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35"/>
        <w:jc w:val="both"/>
      </w:pPr>
      <w:bookmarkStart w:name="Item 1A. Risk Factors" w:id="1"/>
      <w:bookmarkEnd w:id="1"/>
      <w:r>
        <w:rPr>
          <w:b w:val="0"/>
        </w:rPr>
      </w:r>
      <w:r>
        <w:rPr/>
        <w:t>Item</w:t>
      </w:r>
      <w:r>
        <w:rPr>
          <w:spacing w:val="-2"/>
        </w:rPr>
        <w:t> </w:t>
      </w:r>
      <w:r>
        <w:rPr/>
        <w:t>1A.</w:t>
      </w:r>
      <w:r>
        <w:rPr>
          <w:spacing w:val="46"/>
        </w:rPr>
        <w:t>  </w:t>
      </w:r>
      <w:r>
        <w:rPr/>
        <w:t>Risk</w:t>
      </w:r>
      <w:r>
        <w:rPr>
          <w:spacing w:val="-1"/>
        </w:rPr>
        <w:t> </w:t>
      </w:r>
      <w:r>
        <w:rPr>
          <w:spacing w:val="-2"/>
        </w:rPr>
        <w:t>Factors</w:t>
      </w:r>
    </w:p>
    <w:p>
      <w:pPr>
        <w:pStyle w:val="BodyText"/>
        <w:spacing w:line="249" w:lineRule="auto" w:before="189"/>
        <w:ind w:right="259"/>
      </w:pPr>
      <w:r>
        <w:rPr/>
        <w:t>The Company’s business, reputation, results of operations and financial condition, as well as the price of the Company’s stock, can be affected by a number</w:t>
      </w:r>
      <w:r>
        <w:rPr>
          <w:spacing w:val="-1"/>
        </w:rPr>
        <w:t> </w:t>
      </w:r>
      <w:r>
        <w:rPr/>
        <w:t>of factors, whether</w:t>
      </w:r>
      <w:r>
        <w:rPr>
          <w:spacing w:val="-1"/>
        </w:rPr>
        <w:t> </w:t>
      </w:r>
      <w:r>
        <w:rPr/>
        <w:t>currently known or</w:t>
      </w:r>
      <w:r>
        <w:rPr>
          <w:spacing w:val="-1"/>
        </w:rPr>
        <w:t> </w:t>
      </w:r>
      <w:r>
        <w:rPr/>
        <w:t>unknown, including those described below. When any one </w:t>
      </w:r>
      <w:r>
        <w:rPr/>
        <w:t>or more of these risks materialize from</w:t>
      </w:r>
      <w:r>
        <w:rPr/>
        <w:t> time to time, the Company’s business, reputation, results of operations and financial condition, as well as the price of the Company’s stock, can be materially and adversely affected.</w:t>
      </w:r>
    </w:p>
    <w:p>
      <w:pPr>
        <w:pStyle w:val="BodyText"/>
        <w:spacing w:before="36"/>
        <w:ind w:left="0"/>
        <w:jc w:val="left"/>
      </w:pPr>
    </w:p>
    <w:p>
      <w:pPr>
        <w:pStyle w:val="BodyText"/>
        <w:spacing w:line="249" w:lineRule="auto"/>
        <w:ind w:right="262"/>
      </w:pPr>
      <w:r>
        <w:rPr/>
        <w:t>Because of the following factors, as well as other factors affecting the Company’s results of operations and financial condition, past financial performance should not be considered to be a reliable indicator of future performance, and investors should </w:t>
      </w:r>
      <w:r>
        <w:rPr/>
        <w:t>not</w:t>
      </w:r>
      <w:r>
        <w:rPr>
          <w:spacing w:val="40"/>
        </w:rPr>
        <w:t> </w:t>
      </w:r>
      <w:r>
        <w:rPr/>
        <w:t>use historical trends to anticipate results or</w:t>
      </w:r>
      <w:r>
        <w:rPr/>
        <w:t> trends in future periods. This discussion of risk factors</w:t>
      </w:r>
      <w:r>
        <w:rPr/>
        <w:t> contains forward-looking </w:t>
      </w:r>
      <w:r>
        <w:rPr>
          <w:spacing w:val="-2"/>
        </w:rPr>
        <w:t>statements.</w:t>
      </w:r>
    </w:p>
    <w:p>
      <w:pPr>
        <w:pStyle w:val="BodyText"/>
        <w:spacing w:line="249" w:lineRule="auto" w:before="183"/>
        <w:ind w:right="262"/>
      </w:pPr>
      <w:r>
        <w:rPr/>
        <w:t>This section should be read in conjunction with Part II, Item 7, “Management’s Discussion and Analysis of Financial Condition and Results of Operations” and the consolidated financial statements and accompanying notes in Part II, Item</w:t>
      </w:r>
      <w:r>
        <w:rPr/>
        <w:t> 8, “Financial Statements and Supplementary Data” of this Form 10-K.</w:t>
      </w:r>
    </w:p>
    <w:p>
      <w:pPr>
        <w:pStyle w:val="BodyText"/>
        <w:spacing w:before="155"/>
        <w:ind w:left="0"/>
        <w:jc w:val="left"/>
      </w:pPr>
    </w:p>
    <w:p>
      <w:pPr>
        <w:pStyle w:val="Heading1"/>
        <w:jc w:val="both"/>
      </w:pPr>
      <w:r>
        <w:rPr/>
        <w:t>Risks</w:t>
      </w:r>
      <w:r>
        <w:rPr>
          <w:spacing w:val="-5"/>
        </w:rPr>
        <w:t> </w:t>
      </w:r>
      <w:r>
        <w:rPr/>
        <w:t>Related</w:t>
      </w:r>
      <w:r>
        <w:rPr>
          <w:spacing w:val="-5"/>
        </w:rPr>
        <w:t> </w:t>
      </w:r>
      <w:r>
        <w:rPr/>
        <w:t>to</w:t>
      </w:r>
      <w:r>
        <w:rPr>
          <w:spacing w:val="-5"/>
        </w:rPr>
        <w:t> </w:t>
      </w:r>
      <w:r>
        <w:rPr/>
        <w:t>COVID-</w:t>
      </w:r>
      <w:r>
        <w:rPr>
          <w:spacing w:val="-5"/>
        </w:rPr>
        <w:t>19</w:t>
      </w:r>
    </w:p>
    <w:p>
      <w:pPr>
        <w:pStyle w:val="Heading2"/>
        <w:spacing w:line="249" w:lineRule="auto" w:before="189"/>
        <w:ind w:right="260"/>
      </w:pPr>
      <w:r>
        <w:rPr/>
        <w:t>The</w:t>
      </w:r>
      <w:r>
        <w:rPr>
          <w:spacing w:val="-9"/>
        </w:rPr>
        <w:t> </w:t>
      </w:r>
      <w:r>
        <w:rPr/>
        <w:t>Company’s</w:t>
      </w:r>
      <w:r>
        <w:rPr>
          <w:spacing w:val="-9"/>
        </w:rPr>
        <w:t> </w:t>
      </w:r>
      <w:r>
        <w:rPr/>
        <w:t>business,</w:t>
      </w:r>
      <w:r>
        <w:rPr>
          <w:spacing w:val="-9"/>
        </w:rPr>
        <w:t> </w:t>
      </w:r>
      <w:r>
        <w:rPr/>
        <w:t>results</w:t>
      </w:r>
      <w:r>
        <w:rPr>
          <w:spacing w:val="-9"/>
        </w:rPr>
        <w:t> </w:t>
      </w:r>
      <w:r>
        <w:rPr/>
        <w:t>of</w:t>
      </w:r>
      <w:r>
        <w:rPr>
          <w:spacing w:val="-10"/>
        </w:rPr>
        <w:t> </w:t>
      </w:r>
      <w:r>
        <w:rPr/>
        <w:t>operations</w:t>
      </w:r>
      <w:r>
        <w:rPr>
          <w:spacing w:val="-9"/>
        </w:rPr>
        <w:t> </w:t>
      </w:r>
      <w:r>
        <w:rPr/>
        <w:t>and</w:t>
      </w:r>
      <w:r>
        <w:rPr>
          <w:spacing w:val="-9"/>
        </w:rPr>
        <w:t> </w:t>
      </w:r>
      <w:r>
        <w:rPr/>
        <w:t>financial</w:t>
      </w:r>
      <w:r>
        <w:rPr>
          <w:spacing w:val="-9"/>
        </w:rPr>
        <w:t> </w:t>
      </w:r>
      <w:r>
        <w:rPr/>
        <w:t>condition,</w:t>
      </w:r>
      <w:r>
        <w:rPr>
          <w:spacing w:val="-9"/>
        </w:rPr>
        <w:t> </w:t>
      </w:r>
      <w:r>
        <w:rPr/>
        <w:t>as</w:t>
      </w:r>
      <w:r>
        <w:rPr>
          <w:spacing w:val="-9"/>
        </w:rPr>
        <w:t> </w:t>
      </w:r>
      <w:r>
        <w:rPr/>
        <w:t>well</w:t>
      </w:r>
      <w:r>
        <w:rPr>
          <w:spacing w:val="-9"/>
        </w:rPr>
        <w:t> </w:t>
      </w:r>
      <w:r>
        <w:rPr/>
        <w:t>as</w:t>
      </w:r>
      <w:r>
        <w:rPr>
          <w:spacing w:val="-9"/>
        </w:rPr>
        <w:t> </w:t>
      </w:r>
      <w:r>
        <w:rPr/>
        <w:t>the</w:t>
      </w:r>
      <w:r>
        <w:rPr>
          <w:spacing w:val="-9"/>
        </w:rPr>
        <w:t> </w:t>
      </w:r>
      <w:r>
        <w:rPr/>
        <w:t>price</w:t>
      </w:r>
      <w:r>
        <w:rPr>
          <w:spacing w:val="-9"/>
        </w:rPr>
        <w:t> </w:t>
      </w:r>
      <w:r>
        <w:rPr/>
        <w:t>of</w:t>
      </w:r>
      <w:r>
        <w:rPr>
          <w:spacing w:val="-10"/>
        </w:rPr>
        <w:t> </w:t>
      </w:r>
      <w:r>
        <w:rPr/>
        <w:t>the</w:t>
      </w:r>
      <w:r>
        <w:rPr>
          <w:spacing w:val="-9"/>
        </w:rPr>
        <w:t> </w:t>
      </w:r>
      <w:r>
        <w:rPr/>
        <w:t>Company’s</w:t>
      </w:r>
      <w:r>
        <w:rPr>
          <w:spacing w:val="-9"/>
        </w:rPr>
        <w:t> </w:t>
      </w:r>
      <w:r>
        <w:rPr/>
        <w:t>stock,</w:t>
      </w:r>
      <w:r>
        <w:rPr>
          <w:spacing w:val="-9"/>
        </w:rPr>
        <w:t> </w:t>
      </w:r>
      <w:r>
        <w:rPr/>
        <w:t>have been adversely affected and could in the future be materially adversely affected by the COVID-19 pandemic.</w:t>
      </w:r>
    </w:p>
    <w:p>
      <w:pPr>
        <w:pStyle w:val="BodyText"/>
        <w:spacing w:line="249" w:lineRule="auto" w:before="122"/>
        <w:ind w:right="261"/>
      </w:pPr>
      <w:r>
        <w:rPr/>
        <w:t>COVID-19 has had, and continues to have, a significant impact around the world, prompting governments and businesses to</w:t>
      </w:r>
      <w:r>
        <w:rPr>
          <w:spacing w:val="40"/>
        </w:rPr>
        <w:t> </w:t>
      </w:r>
      <w:r>
        <w:rPr/>
        <w:t>take unprecedented measures in response. Such measures have included restrictions on travel and business </w:t>
      </w:r>
      <w:r>
        <w:rPr/>
        <w:t>operations, temporary</w:t>
      </w:r>
      <w:r>
        <w:rPr/>
        <w:t> closures of businesses, and quarantine and shelter-in-place orders. The COVID-19 pandemic has at times</w:t>
      </w:r>
      <w:r>
        <w:rPr>
          <w:spacing w:val="40"/>
        </w:rPr>
        <w:t> </w:t>
      </w:r>
      <w:r>
        <w:rPr/>
        <w:t>significantly curtailed global economic activity and caused significant volatility and disruption in global financial markets.</w:t>
      </w:r>
    </w:p>
    <w:p>
      <w:pPr>
        <w:pStyle w:val="BodyText"/>
        <w:spacing w:before="36"/>
        <w:ind w:left="0"/>
        <w:jc w:val="left"/>
      </w:pPr>
    </w:p>
    <w:p>
      <w:pPr>
        <w:pStyle w:val="BodyText"/>
        <w:spacing w:line="249" w:lineRule="auto"/>
        <w:ind w:right="259"/>
      </w:pPr>
      <w:r>
        <w:rPr/>
        <w:t>The COVID-19 pandemic and the measures taken by many countries in response have adversely affected and could in the</w:t>
      </w:r>
      <w:r>
        <w:rPr>
          <w:spacing w:val="40"/>
        </w:rPr>
        <w:t> </w:t>
      </w:r>
      <w:r>
        <w:rPr/>
        <w:t>future materially adversely impact the Company’s business, results of operations and financial condition, as well as the price of the Company’s stock. During the course of the pandemic, certain of the Company’s component suppliers and manufacturing and logistical service providers have experienced disruptions, resulting in supply shortages that affected sales worldwide, and </w:t>
      </w:r>
      <w:r>
        <w:rPr/>
        <w:t>similar disruptions could occur</w:t>
      </w:r>
      <w:r>
        <w:rPr/>
        <w:t> in the future. The Company’s retail stores, as well as channel partner</w:t>
      </w:r>
      <w:r>
        <w:rPr/>
        <w:t> points of sale, have been temporarily closed at various times. In many cases, as stores and points of sale have reopened, they are subject to operating restrictions to protect public health and the health and safety of employees and customers. The Company has at times required substantially all of its employees to work remotely.</w:t>
      </w:r>
    </w:p>
    <w:p>
      <w:pPr>
        <w:pStyle w:val="BodyText"/>
        <w:spacing w:before="38"/>
        <w:ind w:left="0"/>
        <w:jc w:val="left"/>
      </w:pPr>
    </w:p>
    <w:p>
      <w:pPr>
        <w:pStyle w:val="BodyText"/>
        <w:spacing w:line="249" w:lineRule="auto" w:before="1"/>
        <w:ind w:right="260"/>
      </w:pPr>
      <w:r>
        <w:rPr/>
        <w:t>The Company continues to monitor</w:t>
      </w:r>
      <w:r>
        <w:rPr/>
        <w:t> the situation and take appropriate actions in accordance with the recommendations </w:t>
      </w:r>
      <w:r>
        <w:rPr/>
        <w:t>and requirements of relevant authorities. The extent to which the COVID-19 pandemic may impact the Company’s operational and financial performance remains uncertain and will depend on many factors outside the Company’s control, including the timing, extent, trajectory and duration of the pandemic, the emergence of new variants, the development, availability, distribution and effectiveness</w:t>
      </w:r>
      <w:r>
        <w:rPr>
          <w:spacing w:val="-1"/>
        </w:rPr>
        <w:t> </w:t>
      </w:r>
      <w:r>
        <w:rPr/>
        <w:t>of</w:t>
      </w:r>
      <w:r>
        <w:rPr>
          <w:spacing w:val="-1"/>
        </w:rPr>
        <w:t> </w:t>
      </w:r>
      <w:r>
        <w:rPr/>
        <w:t>vaccines</w:t>
      </w:r>
      <w:r>
        <w:rPr>
          <w:spacing w:val="-1"/>
        </w:rPr>
        <w:t> </w:t>
      </w:r>
      <w:r>
        <w:rPr/>
        <w:t>and</w:t>
      </w:r>
      <w:r>
        <w:rPr>
          <w:spacing w:val="-1"/>
        </w:rPr>
        <w:t> </w:t>
      </w:r>
      <w:r>
        <w:rPr/>
        <w:t>treatments,</w:t>
      </w:r>
      <w:r>
        <w:rPr>
          <w:spacing w:val="-1"/>
        </w:rPr>
        <w:t> </w:t>
      </w:r>
      <w:r>
        <w:rPr/>
        <w:t>the</w:t>
      </w:r>
      <w:r>
        <w:rPr>
          <w:spacing w:val="-1"/>
        </w:rPr>
        <w:t> </w:t>
      </w:r>
      <w:r>
        <w:rPr/>
        <w:t>imposition</w:t>
      </w:r>
      <w:r>
        <w:rPr>
          <w:spacing w:val="-1"/>
        </w:rPr>
        <w:t> </w:t>
      </w:r>
      <w:r>
        <w:rPr/>
        <w:t>of</w:t>
      </w:r>
      <w:r>
        <w:rPr>
          <w:spacing w:val="-1"/>
        </w:rPr>
        <w:t> </w:t>
      </w:r>
      <w:r>
        <w:rPr/>
        <w:t>protective</w:t>
      </w:r>
      <w:r>
        <w:rPr>
          <w:spacing w:val="-1"/>
        </w:rPr>
        <w:t> </w:t>
      </w:r>
      <w:r>
        <w:rPr/>
        <w:t>public</w:t>
      </w:r>
      <w:r>
        <w:rPr>
          <w:spacing w:val="-1"/>
        </w:rPr>
        <w:t> </w:t>
      </w:r>
      <w:r>
        <w:rPr/>
        <w:t>safety</w:t>
      </w:r>
      <w:r>
        <w:rPr>
          <w:spacing w:val="-1"/>
        </w:rPr>
        <w:t> </w:t>
      </w:r>
      <w:r>
        <w:rPr/>
        <w:t>measures,</w:t>
      </w:r>
      <w:r>
        <w:rPr>
          <w:spacing w:val="-1"/>
        </w:rPr>
        <w:t> </w:t>
      </w:r>
      <w:r>
        <w:rPr/>
        <w:t>and</w:t>
      </w:r>
      <w:r>
        <w:rPr>
          <w:spacing w:val="-1"/>
        </w:rPr>
        <w:t> </w:t>
      </w:r>
      <w:r>
        <w:rPr/>
        <w:t>the</w:t>
      </w:r>
      <w:r>
        <w:rPr>
          <w:spacing w:val="-1"/>
        </w:rPr>
        <w:t> </w:t>
      </w:r>
      <w:r>
        <w:rPr/>
        <w:t>impact</w:t>
      </w:r>
      <w:r>
        <w:rPr>
          <w:spacing w:val="-1"/>
        </w:rPr>
        <w:t> </w:t>
      </w:r>
      <w:r>
        <w:rPr/>
        <w:t>of</w:t>
      </w:r>
      <w:r>
        <w:rPr>
          <w:spacing w:val="-1"/>
        </w:rPr>
        <w:t> </w:t>
      </w:r>
      <w:r>
        <w:rPr/>
        <w:t>the</w:t>
      </w:r>
      <w:r>
        <w:rPr>
          <w:spacing w:val="-1"/>
        </w:rPr>
        <w:t> </w:t>
      </w:r>
      <w:r>
        <w:rPr/>
        <w:t>pandemic</w:t>
      </w:r>
      <w:r>
        <w:rPr>
          <w:spacing w:val="-1"/>
        </w:rPr>
        <w:t> </w:t>
      </w:r>
      <w:r>
        <w:rPr/>
        <w:t>on the global economy and demand for consumer products. Additional future impacts on the Company may include, but are not limited to, material adverse effects on demand for the Company’s products and services, the Company’s supply chain and sales and distribution channels, the Company’s ability to execute its strategic plans, and the Company’s profitability and cost structure.</w:t>
      </w:r>
    </w:p>
    <w:p>
      <w:pPr>
        <w:pStyle w:val="BodyText"/>
        <w:spacing w:before="38"/>
        <w:ind w:left="0"/>
        <w:jc w:val="left"/>
      </w:pPr>
    </w:p>
    <w:p>
      <w:pPr>
        <w:pStyle w:val="BodyText"/>
        <w:spacing w:line="249" w:lineRule="auto" w:before="1"/>
        <w:ind w:right="263"/>
      </w:pPr>
      <w:r>
        <w:rPr/>
        <w:t>To the extent the COVID-19 pandemic adversely affects the Company’s business, results of operations, financial condition and stock price, it may also have the effect of heightening many of the other risks described in this Part I, Item 1A of this Form 10-K.</w:t>
      </w:r>
    </w:p>
    <w:p>
      <w:pPr>
        <w:pStyle w:val="BodyText"/>
        <w:spacing w:before="154"/>
        <w:ind w:left="0"/>
        <w:jc w:val="left"/>
      </w:pPr>
    </w:p>
    <w:p>
      <w:pPr>
        <w:pStyle w:val="Heading1"/>
        <w:jc w:val="both"/>
      </w:pPr>
      <w:r>
        <w:rPr/>
        <w:t>Macroeconomic</w:t>
      </w:r>
      <w:r>
        <w:rPr>
          <w:spacing w:val="-5"/>
        </w:rPr>
        <w:t> </w:t>
      </w:r>
      <w:r>
        <w:rPr/>
        <w:t>and</w:t>
      </w:r>
      <w:r>
        <w:rPr>
          <w:spacing w:val="-4"/>
        </w:rPr>
        <w:t> </w:t>
      </w:r>
      <w:r>
        <w:rPr/>
        <w:t>Industry</w:t>
      </w:r>
      <w:r>
        <w:rPr>
          <w:spacing w:val="-5"/>
        </w:rPr>
        <w:t> </w:t>
      </w:r>
      <w:r>
        <w:rPr>
          <w:spacing w:val="-2"/>
        </w:rPr>
        <w:t>Risks</w:t>
      </w:r>
    </w:p>
    <w:p>
      <w:pPr>
        <w:pStyle w:val="Heading2"/>
        <w:spacing w:line="249" w:lineRule="auto" w:before="189"/>
        <w:ind w:right="260"/>
      </w:pPr>
      <w:r>
        <w:rPr/>
        <w:t>The Company’s operations and performance depend significantly on global and regional economic conditions </w:t>
      </w:r>
      <w:r>
        <w:rPr/>
        <w:t>and adverse</w:t>
      </w:r>
      <w:r>
        <w:rPr>
          <w:spacing w:val="-12"/>
        </w:rPr>
        <w:t> </w:t>
      </w:r>
      <w:r>
        <w:rPr/>
        <w:t>economic</w:t>
      </w:r>
      <w:r>
        <w:rPr>
          <w:spacing w:val="-12"/>
        </w:rPr>
        <w:t> </w:t>
      </w:r>
      <w:r>
        <w:rPr/>
        <w:t>conditions</w:t>
      </w:r>
      <w:r>
        <w:rPr>
          <w:spacing w:val="-12"/>
        </w:rPr>
        <w:t> </w:t>
      </w:r>
      <w:r>
        <w:rPr/>
        <w:t>can</w:t>
      </w:r>
      <w:r>
        <w:rPr>
          <w:spacing w:val="-12"/>
        </w:rPr>
        <w:t> </w:t>
      </w:r>
      <w:r>
        <w:rPr/>
        <w:t>materially</w:t>
      </w:r>
      <w:r>
        <w:rPr>
          <w:spacing w:val="-12"/>
        </w:rPr>
        <w:t> </w:t>
      </w:r>
      <w:r>
        <w:rPr/>
        <w:t>adversely</w:t>
      </w:r>
      <w:r>
        <w:rPr>
          <w:spacing w:val="-12"/>
        </w:rPr>
        <w:t> </w:t>
      </w:r>
      <w:r>
        <w:rPr/>
        <w:t>affect</w:t>
      </w:r>
      <w:r>
        <w:rPr>
          <w:spacing w:val="-12"/>
        </w:rPr>
        <w:t> </w:t>
      </w:r>
      <w:r>
        <w:rPr/>
        <w:t>the</w:t>
      </w:r>
      <w:r>
        <w:rPr>
          <w:spacing w:val="-12"/>
        </w:rPr>
        <w:t> </w:t>
      </w:r>
      <w:r>
        <w:rPr/>
        <w:t>Company’s</w:t>
      </w:r>
      <w:r>
        <w:rPr>
          <w:spacing w:val="-12"/>
        </w:rPr>
        <w:t> </w:t>
      </w:r>
      <w:r>
        <w:rPr/>
        <w:t>business,</w:t>
      </w:r>
      <w:r>
        <w:rPr>
          <w:spacing w:val="-12"/>
        </w:rPr>
        <w:t> </w:t>
      </w:r>
      <w:r>
        <w:rPr/>
        <w:t>results</w:t>
      </w:r>
      <w:r>
        <w:rPr>
          <w:spacing w:val="-12"/>
        </w:rPr>
        <w:t> </w:t>
      </w:r>
      <w:r>
        <w:rPr/>
        <w:t>of</w:t>
      </w:r>
      <w:r>
        <w:rPr>
          <w:spacing w:val="-12"/>
        </w:rPr>
        <w:t> </w:t>
      </w:r>
      <w:r>
        <w:rPr/>
        <w:t>operations</w:t>
      </w:r>
      <w:r>
        <w:rPr>
          <w:spacing w:val="-12"/>
        </w:rPr>
        <w:t> </w:t>
      </w:r>
      <w:r>
        <w:rPr/>
        <w:t>and</w:t>
      </w:r>
      <w:r>
        <w:rPr>
          <w:spacing w:val="-12"/>
        </w:rPr>
        <w:t> </w:t>
      </w:r>
      <w:r>
        <w:rPr/>
        <w:t>financial </w:t>
      </w:r>
      <w:r>
        <w:rPr>
          <w:spacing w:val="-2"/>
        </w:rPr>
        <w:t>condition.</w:t>
      </w:r>
    </w:p>
    <w:p>
      <w:pPr>
        <w:pStyle w:val="BodyText"/>
        <w:spacing w:line="249" w:lineRule="auto" w:before="122"/>
        <w:ind w:right="259"/>
      </w:pPr>
      <w:r>
        <w:rPr/>
        <w:t>The Company has international operations with sales outside the U.S. representing a majority of the Company’s total net sales.</w:t>
      </w:r>
      <w:r>
        <w:rPr>
          <w:spacing w:val="40"/>
        </w:rPr>
        <w:t> </w:t>
      </w:r>
      <w:r>
        <w:rPr/>
        <w:t>In addition, the Company’s global supply chain is large and complex and a majority of the Company’s supplier</w:t>
      </w:r>
      <w:r>
        <w:rPr>
          <w:spacing w:val="-1"/>
        </w:rPr>
        <w:t> </w:t>
      </w:r>
      <w:r>
        <w:rPr/>
        <w:t>facilities, </w:t>
      </w:r>
      <w:r>
        <w:rPr/>
        <w:t>including manufacturing and assembly sites, are located outside the U.S. As a result, the Company’s operations and performance depend significantly on global and regional economic conditions.</w:t>
      </w:r>
    </w:p>
    <w:p>
      <w:pPr>
        <w:pStyle w:val="BodyText"/>
        <w:spacing w:before="36"/>
        <w:ind w:left="0"/>
        <w:jc w:val="left"/>
      </w:pPr>
    </w:p>
    <w:p>
      <w:pPr>
        <w:pStyle w:val="BodyText"/>
        <w:spacing w:line="249" w:lineRule="auto"/>
        <w:ind w:right="261"/>
      </w:pPr>
      <w:r>
        <w:rPr/>
        <w:t>Adverse macroeconomic conditions, including inflation, slower growth or recession, new or increased tariffs and other barriers to trade, changes to fiscal and monetary policy, tighter credit, higher interest rates, high unemployment and currency fluctuations can materially adversely affect demand for</w:t>
      </w:r>
      <w:r>
        <w:rPr/>
        <w:t> the Company’s products and services. In addition, consumer</w:t>
      </w:r>
      <w:r>
        <w:rPr/>
        <w:t> confidence and</w:t>
      </w:r>
      <w:r>
        <w:rPr>
          <w:spacing w:val="40"/>
        </w:rPr>
        <w:t> </w:t>
      </w:r>
      <w:r>
        <w:rPr/>
        <w:t>spending</w:t>
      </w:r>
      <w:r>
        <w:rPr>
          <w:spacing w:val="-3"/>
        </w:rPr>
        <w:t> </w:t>
      </w:r>
      <w:r>
        <w:rPr/>
        <w:t>can</w:t>
      </w:r>
      <w:r>
        <w:rPr>
          <w:spacing w:val="-3"/>
        </w:rPr>
        <w:t> </w:t>
      </w:r>
      <w:r>
        <w:rPr/>
        <w:t>be</w:t>
      </w:r>
      <w:r>
        <w:rPr>
          <w:spacing w:val="-3"/>
        </w:rPr>
        <w:t> </w:t>
      </w:r>
      <w:r>
        <w:rPr/>
        <w:t>adversely</w:t>
      </w:r>
      <w:r>
        <w:rPr>
          <w:spacing w:val="-3"/>
        </w:rPr>
        <w:t> </w:t>
      </w:r>
      <w:r>
        <w:rPr/>
        <w:t>affected</w:t>
      </w:r>
      <w:r>
        <w:rPr>
          <w:spacing w:val="-3"/>
        </w:rPr>
        <w:t> </w:t>
      </w:r>
      <w:r>
        <w:rPr/>
        <w:t>in</w:t>
      </w:r>
      <w:r>
        <w:rPr>
          <w:spacing w:val="-3"/>
        </w:rPr>
        <w:t> </w:t>
      </w:r>
      <w:r>
        <w:rPr/>
        <w:t>response</w:t>
      </w:r>
      <w:r>
        <w:rPr>
          <w:spacing w:val="-3"/>
        </w:rPr>
        <w:t> </w:t>
      </w:r>
      <w:r>
        <w:rPr/>
        <w:t>to</w:t>
      </w:r>
      <w:r>
        <w:rPr>
          <w:spacing w:val="-3"/>
        </w:rPr>
        <w:t> </w:t>
      </w:r>
      <w:r>
        <w:rPr/>
        <w:t>financial</w:t>
      </w:r>
      <w:r>
        <w:rPr>
          <w:spacing w:val="-3"/>
        </w:rPr>
        <w:t> </w:t>
      </w:r>
      <w:r>
        <w:rPr/>
        <w:t>market</w:t>
      </w:r>
      <w:r>
        <w:rPr>
          <w:spacing w:val="-3"/>
        </w:rPr>
        <w:t> </w:t>
      </w:r>
      <w:r>
        <w:rPr/>
        <w:t>volatility,</w:t>
      </w:r>
      <w:r>
        <w:rPr>
          <w:spacing w:val="-3"/>
        </w:rPr>
        <w:t> </w:t>
      </w:r>
      <w:r>
        <w:rPr/>
        <w:t>negative</w:t>
      </w:r>
      <w:r>
        <w:rPr>
          <w:spacing w:val="-3"/>
        </w:rPr>
        <w:t> </w:t>
      </w:r>
      <w:r>
        <w:rPr/>
        <w:t>financial</w:t>
      </w:r>
      <w:r>
        <w:rPr>
          <w:spacing w:val="-3"/>
        </w:rPr>
        <w:t> </w:t>
      </w:r>
      <w:r>
        <w:rPr/>
        <w:t>news,</w:t>
      </w:r>
      <w:r>
        <w:rPr>
          <w:spacing w:val="-3"/>
        </w:rPr>
        <w:t> </w:t>
      </w:r>
      <w:r>
        <w:rPr/>
        <w:t>conditions</w:t>
      </w:r>
      <w:r>
        <w:rPr>
          <w:spacing w:val="-3"/>
        </w:rPr>
        <w:t> </w:t>
      </w:r>
      <w:r>
        <w:rPr/>
        <w:t>in</w:t>
      </w:r>
      <w:r>
        <w:rPr>
          <w:spacing w:val="-3"/>
        </w:rPr>
        <w:t> </w:t>
      </w:r>
      <w:r>
        <w:rPr/>
        <w:t>the</w:t>
      </w:r>
      <w:r>
        <w:rPr>
          <w:spacing w:val="-3"/>
        </w:rPr>
        <w:t> </w:t>
      </w:r>
      <w:r>
        <w:rPr/>
        <w:t>real</w:t>
      </w:r>
      <w:r>
        <w:rPr>
          <w:spacing w:val="-3"/>
        </w:rPr>
        <w:t> </w:t>
      </w:r>
      <w:r>
        <w:rPr/>
        <w:t>estate and mortgage markets, declines in income or asset values, changes to fuel and other energy costs, labor and healthcare costs and other economic factors.</w:t>
      </w:r>
    </w:p>
    <w:p>
      <w:pPr>
        <w:pStyle w:val="BodyText"/>
        <w:spacing w:after="0" w:line="249" w:lineRule="auto"/>
        <w:sectPr>
          <w:footerReference w:type="default" r:id="rId5"/>
          <w:type w:val="continuous"/>
          <w:pgSz w:w="12240" w:h="15840"/>
          <w:pgMar w:header="0" w:footer="320" w:top="780" w:bottom="500" w:left="720" w:right="720"/>
          <w:pgNumType w:start="6"/>
        </w:sectPr>
      </w:pPr>
    </w:p>
    <w:p>
      <w:pPr>
        <w:pStyle w:val="BodyText"/>
        <w:spacing w:line="249" w:lineRule="auto" w:before="35"/>
        <w:ind w:right="260"/>
      </w:pPr>
      <w:r>
        <w:rPr/>
        <w:t>In addition to an adverse impact on demand for the Company’s products, uncertainty about, or a decline in, global or regional economic conditions can have a significant impact on the Company’s suppliers, contract manufacturers, logistics providers, distributors, cellular network carriers and other channel partners. Potential effects include financial instability; inability to </w:t>
      </w:r>
      <w:r>
        <w:rPr/>
        <w:t>obtain credit to finance operations and purchases of the Company’s products; and insolvency.</w:t>
      </w:r>
    </w:p>
    <w:p>
      <w:pPr>
        <w:pStyle w:val="BodyText"/>
        <w:spacing w:before="36"/>
        <w:ind w:left="0"/>
        <w:jc w:val="left"/>
      </w:pPr>
    </w:p>
    <w:p>
      <w:pPr>
        <w:pStyle w:val="BodyText"/>
        <w:spacing w:line="249" w:lineRule="auto"/>
        <w:ind w:right="260"/>
      </w:pPr>
      <w:r>
        <w:rPr/>
        <w:t>A downturn in the economic environment can also lead to increased credit and collectibility risk on the Company’s trade receivables; the failure of derivative counterparties and other financial institutions; limitations on the Company’s ability to issue new debt; reduced liquidity; and declines in the fair value of the Company’s financial instruments. These and other </w:t>
      </w:r>
      <w:r>
        <w:rPr/>
        <w:t>economic factors can materially adversely affect the Company’s business, results of operations and financial condition.</w:t>
      </w:r>
    </w:p>
    <w:p>
      <w:pPr>
        <w:pStyle w:val="BodyText"/>
        <w:spacing w:before="156"/>
        <w:ind w:left="0"/>
        <w:jc w:val="left"/>
      </w:pPr>
    </w:p>
    <w:p>
      <w:pPr>
        <w:pStyle w:val="Heading2"/>
        <w:spacing w:line="249" w:lineRule="auto"/>
        <w:ind w:right="266"/>
      </w:pPr>
      <w:r>
        <w:rPr/>
        <w:t>The Company’s business can be impacted by political events, trade and other international disputes, war, terrorism, natural disasters, public health issues, industrial accidents and other business interruptions.</w:t>
      </w:r>
    </w:p>
    <w:p>
      <w:pPr>
        <w:pStyle w:val="BodyText"/>
        <w:spacing w:line="249" w:lineRule="auto" w:before="121"/>
        <w:ind w:right="260"/>
      </w:pPr>
      <w:r>
        <w:rPr/>
        <w:t>Political events, trade and other international disputes, war, terrorism, natural disasters, public health issues, industrial accidents and other business interruptions can harm or disrupt international commerce and the global economy, and could have a material adverse effect on the Company and its customers, suppliers, contract manufacturers, logistics providers, distributors, cellular network carriers and other channel partners.</w:t>
      </w:r>
    </w:p>
    <w:p>
      <w:pPr>
        <w:pStyle w:val="BodyText"/>
        <w:spacing w:before="36"/>
        <w:ind w:left="0"/>
        <w:jc w:val="left"/>
      </w:pPr>
    </w:p>
    <w:p>
      <w:pPr>
        <w:pStyle w:val="BodyText"/>
        <w:spacing w:line="249" w:lineRule="auto"/>
        <w:ind w:right="259"/>
      </w:pPr>
      <w:r>
        <w:rPr/>
        <w:t>The Company has a large, global business, and the Company believes that it generally benefits from</w:t>
      </w:r>
      <w:r>
        <w:rPr/>
        <w:t> growth in </w:t>
      </w:r>
      <w:r>
        <w:rPr/>
        <w:t>international trade. Trade and other international disputes can result in tariffs, sanctions, and other measures that restrict international trade and can adversely affect the Company’s business. For example, tensions between the U.S. and China have led to a series of tariffs</w:t>
      </w:r>
      <w:r>
        <w:rPr>
          <w:spacing w:val="-1"/>
        </w:rPr>
        <w:t> </w:t>
      </w:r>
      <w:r>
        <w:rPr/>
        <w:t>being</w:t>
      </w:r>
      <w:r>
        <w:rPr>
          <w:spacing w:val="-1"/>
        </w:rPr>
        <w:t> </w:t>
      </w:r>
      <w:r>
        <w:rPr/>
        <w:t>imposed</w:t>
      </w:r>
      <w:r>
        <w:rPr>
          <w:spacing w:val="-1"/>
        </w:rPr>
        <w:t> </w:t>
      </w:r>
      <w:r>
        <w:rPr/>
        <w:t>by</w:t>
      </w:r>
      <w:r>
        <w:rPr>
          <w:spacing w:val="-1"/>
        </w:rPr>
        <w:t> </w:t>
      </w:r>
      <w:r>
        <w:rPr/>
        <w:t>the</w:t>
      </w:r>
      <w:r>
        <w:rPr>
          <w:spacing w:val="-1"/>
        </w:rPr>
        <w:t> </w:t>
      </w:r>
      <w:r>
        <w:rPr/>
        <w:t>U.S.</w:t>
      </w:r>
      <w:r>
        <w:rPr>
          <w:spacing w:val="-1"/>
        </w:rPr>
        <w:t> </w:t>
      </w:r>
      <w:r>
        <w:rPr/>
        <w:t>on</w:t>
      </w:r>
      <w:r>
        <w:rPr>
          <w:spacing w:val="-1"/>
        </w:rPr>
        <w:t> </w:t>
      </w:r>
      <w:r>
        <w:rPr/>
        <w:t>imports</w:t>
      </w:r>
      <w:r>
        <w:rPr>
          <w:spacing w:val="-1"/>
        </w:rPr>
        <w:t> </w:t>
      </w:r>
      <w:r>
        <w:rPr/>
        <w:t>from</w:t>
      </w:r>
      <w:r>
        <w:rPr>
          <w:spacing w:val="-2"/>
        </w:rPr>
        <w:t> </w:t>
      </w:r>
      <w:r>
        <w:rPr/>
        <w:t>China</w:t>
      </w:r>
      <w:r>
        <w:rPr>
          <w:spacing w:val="-1"/>
        </w:rPr>
        <w:t> </w:t>
      </w:r>
      <w:r>
        <w:rPr/>
        <w:t>mainland,</w:t>
      </w:r>
      <w:r>
        <w:rPr>
          <w:spacing w:val="-1"/>
        </w:rPr>
        <w:t> </w:t>
      </w:r>
      <w:r>
        <w:rPr/>
        <w:t>as</w:t>
      </w:r>
      <w:r>
        <w:rPr>
          <w:spacing w:val="-1"/>
        </w:rPr>
        <w:t> </w:t>
      </w:r>
      <w:r>
        <w:rPr/>
        <w:t>well</w:t>
      </w:r>
      <w:r>
        <w:rPr>
          <w:spacing w:val="-1"/>
        </w:rPr>
        <w:t> </w:t>
      </w:r>
      <w:r>
        <w:rPr/>
        <w:t>as</w:t>
      </w:r>
      <w:r>
        <w:rPr>
          <w:spacing w:val="-1"/>
        </w:rPr>
        <w:t> </w:t>
      </w:r>
      <w:r>
        <w:rPr/>
        <w:t>other</w:t>
      </w:r>
      <w:r>
        <w:rPr>
          <w:spacing w:val="-2"/>
        </w:rPr>
        <w:t> </w:t>
      </w:r>
      <w:r>
        <w:rPr/>
        <w:t>business</w:t>
      </w:r>
      <w:r>
        <w:rPr>
          <w:spacing w:val="-1"/>
        </w:rPr>
        <w:t> </w:t>
      </w:r>
      <w:r>
        <w:rPr/>
        <w:t>restrictions.</w:t>
      </w:r>
      <w:r>
        <w:rPr>
          <w:spacing w:val="-1"/>
        </w:rPr>
        <w:t> </w:t>
      </w:r>
      <w:r>
        <w:rPr/>
        <w:t>Tariffs</w:t>
      </w:r>
      <w:r>
        <w:rPr>
          <w:spacing w:val="-1"/>
        </w:rPr>
        <w:t> </w:t>
      </w:r>
      <w:r>
        <w:rPr/>
        <w:t>increase</w:t>
      </w:r>
      <w:r>
        <w:rPr>
          <w:spacing w:val="-1"/>
        </w:rPr>
        <w:t> </w:t>
      </w:r>
      <w:r>
        <w:rPr/>
        <w:t>the</w:t>
      </w:r>
      <w:r>
        <w:rPr>
          <w:spacing w:val="-1"/>
        </w:rPr>
        <w:t> </w:t>
      </w:r>
      <w:r>
        <w:rPr/>
        <w:t>cost of the Company’s products and the components and raw materials that go into making them. These increased costs adversely impact</w:t>
      </w:r>
      <w:r>
        <w:rPr>
          <w:spacing w:val="-1"/>
        </w:rPr>
        <w:t> </w:t>
      </w:r>
      <w:r>
        <w:rPr/>
        <w:t>the</w:t>
      </w:r>
      <w:r>
        <w:rPr>
          <w:spacing w:val="-1"/>
        </w:rPr>
        <w:t> </w:t>
      </w:r>
      <w:r>
        <w:rPr/>
        <w:t>gross</w:t>
      </w:r>
      <w:r>
        <w:rPr>
          <w:spacing w:val="-1"/>
        </w:rPr>
        <w:t> </w:t>
      </w:r>
      <w:r>
        <w:rPr/>
        <w:t>margin</w:t>
      </w:r>
      <w:r>
        <w:rPr>
          <w:spacing w:val="-1"/>
        </w:rPr>
        <w:t> </w:t>
      </w:r>
      <w:r>
        <w:rPr/>
        <w:t>that</w:t>
      </w:r>
      <w:r>
        <w:rPr>
          <w:spacing w:val="-1"/>
        </w:rPr>
        <w:t> </w:t>
      </w:r>
      <w:r>
        <w:rPr/>
        <w:t>the</w:t>
      </w:r>
      <w:r>
        <w:rPr>
          <w:spacing w:val="-1"/>
        </w:rPr>
        <w:t> </w:t>
      </w:r>
      <w:r>
        <w:rPr/>
        <w:t>Company</w:t>
      </w:r>
      <w:r>
        <w:rPr>
          <w:spacing w:val="-1"/>
        </w:rPr>
        <w:t> </w:t>
      </w:r>
      <w:r>
        <w:rPr/>
        <w:t>earns</w:t>
      </w:r>
      <w:r>
        <w:rPr>
          <w:spacing w:val="-1"/>
        </w:rPr>
        <w:t> </w:t>
      </w:r>
      <w:r>
        <w:rPr/>
        <w:t>on</w:t>
      </w:r>
      <w:r>
        <w:rPr>
          <w:spacing w:val="-1"/>
        </w:rPr>
        <w:t> </w:t>
      </w:r>
      <w:r>
        <w:rPr/>
        <w:t>its</w:t>
      </w:r>
      <w:r>
        <w:rPr>
          <w:spacing w:val="-1"/>
        </w:rPr>
        <w:t> </w:t>
      </w:r>
      <w:r>
        <w:rPr/>
        <w:t>products.</w:t>
      </w:r>
      <w:r>
        <w:rPr>
          <w:spacing w:val="-1"/>
        </w:rPr>
        <w:t> </w:t>
      </w:r>
      <w:r>
        <w:rPr/>
        <w:t>Tariffs</w:t>
      </w:r>
      <w:r>
        <w:rPr>
          <w:spacing w:val="-1"/>
        </w:rPr>
        <w:t> </w:t>
      </w:r>
      <w:r>
        <w:rPr/>
        <w:t>can</w:t>
      </w:r>
      <w:r>
        <w:rPr>
          <w:spacing w:val="-1"/>
        </w:rPr>
        <w:t> </w:t>
      </w:r>
      <w:r>
        <w:rPr/>
        <w:t>also</w:t>
      </w:r>
      <w:r>
        <w:rPr>
          <w:spacing w:val="-1"/>
        </w:rPr>
        <w:t> </w:t>
      </w:r>
      <w:r>
        <w:rPr/>
        <w:t>make</w:t>
      </w:r>
      <w:r>
        <w:rPr>
          <w:spacing w:val="-1"/>
        </w:rPr>
        <w:t> </w:t>
      </w:r>
      <w:r>
        <w:rPr/>
        <w:t>the</w:t>
      </w:r>
      <w:r>
        <w:rPr>
          <w:spacing w:val="-1"/>
        </w:rPr>
        <w:t> </w:t>
      </w:r>
      <w:r>
        <w:rPr/>
        <w:t>Company’s</w:t>
      </w:r>
      <w:r>
        <w:rPr>
          <w:spacing w:val="-1"/>
        </w:rPr>
        <w:t> </w:t>
      </w:r>
      <w:r>
        <w:rPr/>
        <w:t>products</w:t>
      </w:r>
      <w:r>
        <w:rPr>
          <w:spacing w:val="-1"/>
        </w:rPr>
        <w:t> </w:t>
      </w:r>
      <w:r>
        <w:rPr/>
        <w:t>more</w:t>
      </w:r>
      <w:r>
        <w:rPr>
          <w:spacing w:val="-1"/>
        </w:rPr>
        <w:t> </w:t>
      </w:r>
      <w:r>
        <w:rPr/>
        <w:t>expensive for customers, which could make the Company’s products less competitive and reduce consumer demand. Countries may also adopt other measures, such as controls on imports or exports of goods, technology or data, that could adversely impact the Company’s operations and supply chain and limit the Company’s ability to offer its products and services as designed. These measures can require the Company to take various actions, including changing suppliers, restructuring business relationships, and ceasing to offer third-party applications on its platforms. Changing the Company’s operations in accordance with new or changed trade restrictions can be expensive, time-consuming, disruptive to the Company’s operations and distracting to management. Such restrictions can be announced with little or</w:t>
      </w:r>
      <w:r>
        <w:rPr/>
        <w:t> no advance notice and the Company may not be able to effectively mitigate all adverse impacts from</w:t>
      </w:r>
      <w:r>
        <w:rPr/>
        <w:t> such measures. Political uncertainty surrounding trade and other</w:t>
      </w:r>
      <w:r>
        <w:rPr/>
        <w:t> international disputes could also have a negative effect on consumer confidence and spending, which could adversely affect the Company’s </w:t>
      </w:r>
      <w:r>
        <w:rPr>
          <w:spacing w:val="-2"/>
        </w:rPr>
        <w:t>business.</w:t>
      </w:r>
    </w:p>
    <w:p>
      <w:pPr>
        <w:pStyle w:val="BodyText"/>
        <w:spacing w:before="45"/>
        <w:ind w:left="0"/>
        <w:jc w:val="left"/>
      </w:pPr>
    </w:p>
    <w:p>
      <w:pPr>
        <w:pStyle w:val="BodyText"/>
        <w:spacing w:line="249" w:lineRule="auto"/>
        <w:ind w:right="261"/>
      </w:pPr>
      <w:r>
        <w:rPr/>
        <w:t>Many of the Company’s operations and facilities, as well as critical business operations of the Company’s suppliers and contract manufacturers, are in locations that are prone to earthquakes and other</w:t>
      </w:r>
      <w:r>
        <w:rPr/>
        <w:t> natural disasters. In addition, such operations and facilities are subject to the risk of interruption by fire, power</w:t>
      </w:r>
      <w:r>
        <w:rPr/>
        <w:t> shortages, nuclear</w:t>
      </w:r>
      <w:r>
        <w:rPr/>
        <w:t> power</w:t>
      </w:r>
      <w:r>
        <w:rPr/>
        <w:t> plant accidents and other</w:t>
      </w:r>
      <w:r>
        <w:rPr/>
        <w:t> industrial accidents, terrorist attacks and other</w:t>
      </w:r>
      <w:r>
        <w:rPr/>
        <w:t> hostile acts, ransomware and other</w:t>
      </w:r>
      <w:r>
        <w:rPr/>
        <w:t> cybersecurity attacks, labor</w:t>
      </w:r>
      <w:r>
        <w:rPr/>
        <w:t> disputes, public </w:t>
      </w:r>
      <w:r>
        <w:rPr/>
        <w:t>health issues, including pandemics such as the COVID-19 pandemic, and other events beyond the Company’s control. Global climate change is resulting in certain types of natural disasters occurring more frequently or with more intense effects. Such events can make it difficult or</w:t>
      </w:r>
      <w:r>
        <w:rPr/>
        <w:t> impossible for</w:t>
      </w:r>
      <w:r>
        <w:rPr/>
        <w:t> the Company to manufacture and deliver</w:t>
      </w:r>
      <w:r>
        <w:rPr/>
        <w:t> products to its customers, create delays and inefficiencies in the Company’s supply and manufacturing chain, and result in slowdowns and outages to the Company’s service offerings. Following an interruption to its business, the Company can require substantial recovery time, experience significant expenditures to resume operations, and lose significant sales. Because the Company relies on single or limited sources for the supply and manufacture of many critical components, a business interruption affecting such sources would exacerbate any negative consequences to the Company.</w:t>
      </w:r>
    </w:p>
    <w:p>
      <w:pPr>
        <w:pStyle w:val="BodyText"/>
        <w:spacing w:before="42"/>
        <w:ind w:left="0"/>
        <w:jc w:val="left"/>
      </w:pPr>
    </w:p>
    <w:p>
      <w:pPr>
        <w:pStyle w:val="BodyText"/>
        <w:spacing w:line="249" w:lineRule="auto"/>
        <w:ind w:right="260"/>
      </w:pPr>
      <w:r>
        <w:rPr/>
        <w:t>The Company’s operations are also subject to the risks of industrial accidents at its suppliers and contract manufacturers. </w:t>
      </w:r>
      <w:r>
        <w:rPr/>
        <w:t>While the Company’s suppliers are required to maintain safe working environments and operations, an industrial accident could occur and could result in disruption to the Company’s business and harm to the Company’s reputation. Major public health issues, including pandemics such as the COVID-19 pandemic, have adversely affected, and could in the future adversely affect, the Company due to their</w:t>
      </w:r>
      <w:r>
        <w:rPr/>
        <w:t> impact on the global economy</w:t>
      </w:r>
      <w:r>
        <w:rPr/>
        <w:t> and demand for</w:t>
      </w:r>
      <w:r>
        <w:rPr/>
        <w:t> consumer</w:t>
      </w:r>
      <w:r>
        <w:rPr/>
        <w:t> products; the imposition of protective public safety measures, such as stringent employee travel restrictions and limitations on freight services and the movement of products between regions; and disruptions in the Company’s supply chain and sales and distribution channels, resulting in interruptions of the supply of current products and delays in production ramps of new products.</w:t>
      </w:r>
    </w:p>
    <w:p>
      <w:pPr>
        <w:pStyle w:val="BodyText"/>
        <w:spacing w:before="39"/>
        <w:ind w:left="0"/>
        <w:jc w:val="left"/>
      </w:pPr>
    </w:p>
    <w:p>
      <w:pPr>
        <w:pStyle w:val="BodyText"/>
        <w:spacing w:line="249" w:lineRule="auto"/>
        <w:ind w:right="262"/>
      </w:pPr>
      <w:r>
        <w:rPr/>
        <w:t>While the Company maintains insurance coverage for certain types of losses, such insurance coverage may be insufficient to cover all losses that may arise.</w:t>
      </w:r>
    </w:p>
    <w:p>
      <w:pPr>
        <w:pStyle w:val="BodyText"/>
        <w:spacing w:after="0" w:line="249" w:lineRule="auto"/>
        <w:sectPr>
          <w:pgSz w:w="12240" w:h="15840"/>
          <w:pgMar w:header="0" w:footer="320" w:top="780" w:bottom="500" w:left="720" w:right="720"/>
        </w:sectPr>
      </w:pPr>
    </w:p>
    <w:p>
      <w:pPr>
        <w:pStyle w:val="Heading2"/>
        <w:spacing w:line="249" w:lineRule="auto" w:before="35"/>
        <w:jc w:val="left"/>
      </w:pPr>
      <w:r>
        <w:rPr/>
        <w:t>Global</w:t>
      </w:r>
      <w:r>
        <w:rPr>
          <w:spacing w:val="27"/>
        </w:rPr>
        <w:t> </w:t>
      </w:r>
      <w:r>
        <w:rPr/>
        <w:t>markets</w:t>
      </w:r>
      <w:r>
        <w:rPr>
          <w:spacing w:val="27"/>
        </w:rPr>
        <w:t> </w:t>
      </w:r>
      <w:r>
        <w:rPr/>
        <w:t>for</w:t>
      </w:r>
      <w:r>
        <w:rPr>
          <w:spacing w:val="27"/>
        </w:rPr>
        <w:t> </w:t>
      </w:r>
      <w:r>
        <w:rPr/>
        <w:t>the</w:t>
      </w:r>
      <w:r>
        <w:rPr>
          <w:spacing w:val="27"/>
        </w:rPr>
        <w:t> </w:t>
      </w:r>
      <w:r>
        <w:rPr/>
        <w:t>Company’s</w:t>
      </w:r>
      <w:r>
        <w:rPr>
          <w:spacing w:val="27"/>
        </w:rPr>
        <w:t> </w:t>
      </w:r>
      <w:r>
        <w:rPr/>
        <w:t>products</w:t>
      </w:r>
      <w:r>
        <w:rPr>
          <w:spacing w:val="27"/>
        </w:rPr>
        <w:t> </w:t>
      </w:r>
      <w:r>
        <w:rPr/>
        <w:t>and</w:t>
      </w:r>
      <w:r>
        <w:rPr>
          <w:spacing w:val="27"/>
        </w:rPr>
        <w:t> </w:t>
      </w:r>
      <w:r>
        <w:rPr/>
        <w:t>services</w:t>
      </w:r>
      <w:r>
        <w:rPr>
          <w:spacing w:val="27"/>
        </w:rPr>
        <w:t> </w:t>
      </w:r>
      <w:r>
        <w:rPr/>
        <w:t>are</w:t>
      </w:r>
      <w:r>
        <w:rPr>
          <w:spacing w:val="27"/>
        </w:rPr>
        <w:t> </w:t>
      </w:r>
      <w:r>
        <w:rPr/>
        <w:t>highly</w:t>
      </w:r>
      <w:r>
        <w:rPr>
          <w:spacing w:val="27"/>
        </w:rPr>
        <w:t> </w:t>
      </w:r>
      <w:r>
        <w:rPr/>
        <w:t>competitive</w:t>
      </w:r>
      <w:r>
        <w:rPr>
          <w:spacing w:val="27"/>
        </w:rPr>
        <w:t> </w:t>
      </w:r>
      <w:r>
        <w:rPr/>
        <w:t>and</w:t>
      </w:r>
      <w:r>
        <w:rPr>
          <w:spacing w:val="27"/>
        </w:rPr>
        <w:t> </w:t>
      </w:r>
      <w:r>
        <w:rPr/>
        <w:t>subject</w:t>
      </w:r>
      <w:r>
        <w:rPr>
          <w:spacing w:val="26"/>
        </w:rPr>
        <w:t> </w:t>
      </w:r>
      <w:r>
        <w:rPr/>
        <w:t>to</w:t>
      </w:r>
      <w:r>
        <w:rPr>
          <w:spacing w:val="27"/>
        </w:rPr>
        <w:t> </w:t>
      </w:r>
      <w:r>
        <w:rPr/>
        <w:t>rapid</w:t>
      </w:r>
      <w:r>
        <w:rPr>
          <w:spacing w:val="27"/>
        </w:rPr>
        <w:t> </w:t>
      </w:r>
      <w:r>
        <w:rPr/>
        <w:t>technological change, and the Company may be unable to compete effectively in these markets.</w:t>
      </w:r>
    </w:p>
    <w:p>
      <w:pPr>
        <w:pStyle w:val="BodyText"/>
        <w:spacing w:line="249" w:lineRule="auto" w:before="122"/>
        <w:ind w:right="262"/>
      </w:pPr>
      <w:r>
        <w:rPr/>
        <w:t>The Company’s products and services are offered in highly competitive global markets characterized by aggressive </w:t>
      </w:r>
      <w:r>
        <w:rPr/>
        <w:t>price competition and resulting downward pressure on gross margins, frequent introduction of new products and services, short product life cycles, evolving industry standards, continual improvement in product price and performance characteristics, rapid adoption of technological advancements by competitors, and price sensitivity on the part of consumers and businesses.</w:t>
      </w:r>
    </w:p>
    <w:p>
      <w:pPr>
        <w:pStyle w:val="BodyText"/>
        <w:spacing w:before="35"/>
        <w:ind w:left="0"/>
        <w:jc w:val="left"/>
      </w:pPr>
    </w:p>
    <w:p>
      <w:pPr>
        <w:pStyle w:val="BodyText"/>
        <w:spacing w:line="249" w:lineRule="auto" w:before="1"/>
        <w:ind w:right="261"/>
      </w:pPr>
      <w:r>
        <w:rPr/>
        <w:t>The Company’s ability to compete successfully depends heavily on ensuring the continuing and timely introduction of innovative new products, services and technologies to the marketplace. The Company designs and develops nearly the entire solution for</w:t>
      </w:r>
      <w:r>
        <w:rPr>
          <w:spacing w:val="40"/>
        </w:rPr>
        <w:t> </w:t>
      </w:r>
      <w:r>
        <w:rPr/>
        <w:t>its products, including the hardware, operating system, numerous software applications and related services. As a result, </w:t>
      </w:r>
      <w:r>
        <w:rPr/>
        <w:t>the Company must make significant investments in R&amp;D. There can be no assurance these investments will achieve expected returns, and the Company may not be able to develop and market new products and services successfully.</w:t>
      </w:r>
    </w:p>
    <w:p>
      <w:pPr>
        <w:pStyle w:val="BodyText"/>
        <w:spacing w:before="36"/>
        <w:ind w:left="0"/>
        <w:jc w:val="left"/>
      </w:pPr>
    </w:p>
    <w:p>
      <w:pPr>
        <w:pStyle w:val="BodyText"/>
        <w:spacing w:line="249" w:lineRule="auto"/>
        <w:ind w:right="260"/>
      </w:pPr>
      <w:r>
        <w:rPr/>
        <w:t>The Company currently holds a significant number of patents, trademarks and copyrights and has registered, and applied to register, additional patents, trademarks</w:t>
      </w:r>
      <w:r>
        <w:rPr/>
        <w:t> and copyrights. In contrast, many of the Company’s competitors</w:t>
      </w:r>
      <w:r>
        <w:rPr/>
        <w:t> seek to compete primarily</w:t>
      </w:r>
      <w:r>
        <w:rPr>
          <w:spacing w:val="22"/>
        </w:rPr>
        <w:t> </w:t>
      </w:r>
      <w:r>
        <w:rPr/>
        <w:t>through</w:t>
      </w:r>
      <w:r>
        <w:rPr>
          <w:spacing w:val="22"/>
        </w:rPr>
        <w:t> </w:t>
      </w:r>
      <w:r>
        <w:rPr/>
        <w:t>aggressive</w:t>
      </w:r>
      <w:r>
        <w:rPr>
          <w:spacing w:val="22"/>
        </w:rPr>
        <w:t> </w:t>
      </w:r>
      <w:r>
        <w:rPr/>
        <w:t>pricing</w:t>
      </w:r>
      <w:r>
        <w:rPr>
          <w:spacing w:val="22"/>
        </w:rPr>
        <w:t> </w:t>
      </w:r>
      <w:r>
        <w:rPr/>
        <w:t>and</w:t>
      </w:r>
      <w:r>
        <w:rPr>
          <w:spacing w:val="22"/>
        </w:rPr>
        <w:t> </w:t>
      </w:r>
      <w:r>
        <w:rPr/>
        <w:t>very</w:t>
      </w:r>
      <w:r>
        <w:rPr>
          <w:spacing w:val="21"/>
        </w:rPr>
        <w:t> </w:t>
      </w:r>
      <w:r>
        <w:rPr/>
        <w:t>low</w:t>
      </w:r>
      <w:r>
        <w:rPr>
          <w:spacing w:val="22"/>
        </w:rPr>
        <w:t> </w:t>
      </w:r>
      <w:r>
        <w:rPr/>
        <w:t>cost</w:t>
      </w:r>
      <w:r>
        <w:rPr>
          <w:spacing w:val="22"/>
        </w:rPr>
        <w:t> </w:t>
      </w:r>
      <w:r>
        <w:rPr/>
        <w:t>structures,</w:t>
      </w:r>
      <w:r>
        <w:rPr>
          <w:spacing w:val="22"/>
        </w:rPr>
        <w:t> </w:t>
      </w:r>
      <w:r>
        <w:rPr/>
        <w:t>and</w:t>
      </w:r>
      <w:r>
        <w:rPr>
          <w:spacing w:val="22"/>
        </w:rPr>
        <w:t> </w:t>
      </w:r>
      <w:r>
        <w:rPr/>
        <w:t>by</w:t>
      </w:r>
      <w:r>
        <w:rPr>
          <w:spacing w:val="22"/>
        </w:rPr>
        <w:t> </w:t>
      </w:r>
      <w:r>
        <w:rPr/>
        <w:t>imitating</w:t>
      </w:r>
      <w:r>
        <w:rPr>
          <w:spacing w:val="22"/>
        </w:rPr>
        <w:t> </w:t>
      </w:r>
      <w:r>
        <w:rPr/>
        <w:t>the</w:t>
      </w:r>
      <w:r>
        <w:rPr>
          <w:spacing w:val="22"/>
        </w:rPr>
        <w:t> </w:t>
      </w:r>
      <w:r>
        <w:rPr/>
        <w:t>Company’s</w:t>
      </w:r>
      <w:r>
        <w:rPr>
          <w:spacing w:val="22"/>
        </w:rPr>
        <w:t> </w:t>
      </w:r>
      <w:r>
        <w:rPr/>
        <w:t>products</w:t>
      </w:r>
      <w:r>
        <w:rPr>
          <w:spacing w:val="22"/>
        </w:rPr>
        <w:t> </w:t>
      </w:r>
      <w:r>
        <w:rPr/>
        <w:t>and</w:t>
      </w:r>
      <w:r>
        <w:rPr>
          <w:spacing w:val="22"/>
        </w:rPr>
        <w:t> </w:t>
      </w:r>
      <w:r>
        <w:rPr/>
        <w:t>infringing</w:t>
      </w:r>
      <w:r>
        <w:rPr>
          <w:spacing w:val="22"/>
        </w:rPr>
        <w:t> </w:t>
      </w:r>
      <w:r>
        <w:rPr/>
        <w:t>on its intellectual property. Effective intellectual property protection is not consistently available in every</w:t>
      </w:r>
      <w:r>
        <w:rPr/>
        <w:t> country</w:t>
      </w:r>
      <w:r>
        <w:rPr/>
        <w:t> in which the Company</w:t>
      </w:r>
      <w:r>
        <w:rPr>
          <w:spacing w:val="-2"/>
        </w:rPr>
        <w:t> </w:t>
      </w:r>
      <w:r>
        <w:rPr/>
        <w:t>operates.</w:t>
      </w:r>
      <w:r>
        <w:rPr>
          <w:spacing w:val="-2"/>
        </w:rPr>
        <w:t> </w:t>
      </w:r>
      <w:r>
        <w:rPr/>
        <w:t>If</w:t>
      </w:r>
      <w:r>
        <w:rPr>
          <w:spacing w:val="-2"/>
        </w:rPr>
        <w:t> </w:t>
      </w:r>
      <w:r>
        <w:rPr/>
        <w:t>the</w:t>
      </w:r>
      <w:r>
        <w:rPr>
          <w:spacing w:val="-2"/>
        </w:rPr>
        <w:t> </w:t>
      </w:r>
      <w:r>
        <w:rPr/>
        <w:t>Company</w:t>
      </w:r>
      <w:r>
        <w:rPr>
          <w:spacing w:val="-2"/>
        </w:rPr>
        <w:t> </w:t>
      </w:r>
      <w:r>
        <w:rPr/>
        <w:t>is</w:t>
      </w:r>
      <w:r>
        <w:rPr>
          <w:spacing w:val="-2"/>
        </w:rPr>
        <w:t> </w:t>
      </w:r>
      <w:r>
        <w:rPr/>
        <w:t>unable</w:t>
      </w:r>
      <w:r>
        <w:rPr>
          <w:spacing w:val="-2"/>
        </w:rPr>
        <w:t> </w:t>
      </w:r>
      <w:r>
        <w:rPr/>
        <w:t>to</w:t>
      </w:r>
      <w:r>
        <w:rPr>
          <w:spacing w:val="-2"/>
        </w:rPr>
        <w:t> </w:t>
      </w:r>
      <w:r>
        <w:rPr/>
        <w:t>continue</w:t>
      </w:r>
      <w:r>
        <w:rPr>
          <w:spacing w:val="-2"/>
        </w:rPr>
        <w:t> </w:t>
      </w:r>
      <w:r>
        <w:rPr/>
        <w:t>to</w:t>
      </w:r>
      <w:r>
        <w:rPr>
          <w:spacing w:val="-2"/>
        </w:rPr>
        <w:t> </w:t>
      </w:r>
      <w:r>
        <w:rPr/>
        <w:t>develop</w:t>
      </w:r>
      <w:r>
        <w:rPr>
          <w:spacing w:val="-2"/>
        </w:rPr>
        <w:t> </w:t>
      </w:r>
      <w:r>
        <w:rPr/>
        <w:t>and</w:t>
      </w:r>
      <w:r>
        <w:rPr>
          <w:spacing w:val="-2"/>
        </w:rPr>
        <w:t> </w:t>
      </w:r>
      <w:r>
        <w:rPr/>
        <w:t>sell</w:t>
      </w:r>
      <w:r>
        <w:rPr>
          <w:spacing w:val="-2"/>
        </w:rPr>
        <w:t> </w:t>
      </w:r>
      <w:r>
        <w:rPr/>
        <w:t>innovative</w:t>
      </w:r>
      <w:r>
        <w:rPr>
          <w:spacing w:val="-2"/>
        </w:rPr>
        <w:t> </w:t>
      </w:r>
      <w:r>
        <w:rPr/>
        <w:t>new</w:t>
      </w:r>
      <w:r>
        <w:rPr>
          <w:spacing w:val="-2"/>
        </w:rPr>
        <w:t> </w:t>
      </w:r>
      <w:r>
        <w:rPr/>
        <w:t>products</w:t>
      </w:r>
      <w:r>
        <w:rPr>
          <w:spacing w:val="-2"/>
        </w:rPr>
        <w:t> </w:t>
      </w:r>
      <w:r>
        <w:rPr/>
        <w:t>with</w:t>
      </w:r>
      <w:r>
        <w:rPr>
          <w:spacing w:val="-2"/>
        </w:rPr>
        <w:t> </w:t>
      </w:r>
      <w:r>
        <w:rPr/>
        <w:t>attractive</w:t>
      </w:r>
      <w:r>
        <w:rPr>
          <w:spacing w:val="-2"/>
        </w:rPr>
        <w:t> </w:t>
      </w:r>
      <w:r>
        <w:rPr/>
        <w:t>margins</w:t>
      </w:r>
      <w:r>
        <w:rPr>
          <w:spacing w:val="-2"/>
        </w:rPr>
        <w:t> </w:t>
      </w:r>
      <w:r>
        <w:rPr/>
        <w:t>or</w:t>
      </w:r>
      <w:r>
        <w:rPr>
          <w:spacing w:val="-3"/>
        </w:rPr>
        <w:t> </w:t>
      </w:r>
      <w:r>
        <w:rPr/>
        <w:t>if competitors infringe on the Company’s intellectual property, the Company’s ability to maintain a competitive advantage could be adversely affected.</w:t>
      </w:r>
    </w:p>
    <w:p>
      <w:pPr>
        <w:pStyle w:val="BodyText"/>
        <w:spacing w:before="38"/>
        <w:ind w:left="0"/>
        <w:jc w:val="left"/>
      </w:pPr>
    </w:p>
    <w:p>
      <w:pPr>
        <w:pStyle w:val="BodyText"/>
        <w:spacing w:line="249" w:lineRule="auto"/>
        <w:ind w:right="260"/>
      </w:pPr>
      <w:r>
        <w:rPr/>
        <w:t>The</w:t>
      </w:r>
      <w:r>
        <w:rPr>
          <w:spacing w:val="-2"/>
        </w:rPr>
        <w:t> </w:t>
      </w:r>
      <w:r>
        <w:rPr/>
        <w:t>Company</w:t>
      </w:r>
      <w:r>
        <w:rPr>
          <w:spacing w:val="-2"/>
        </w:rPr>
        <w:t> </w:t>
      </w:r>
      <w:r>
        <w:rPr/>
        <w:t>has</w:t>
      </w:r>
      <w:r>
        <w:rPr>
          <w:spacing w:val="-2"/>
        </w:rPr>
        <w:t> </w:t>
      </w:r>
      <w:r>
        <w:rPr/>
        <w:t>a</w:t>
      </w:r>
      <w:r>
        <w:rPr>
          <w:spacing w:val="-2"/>
        </w:rPr>
        <w:t> </w:t>
      </w:r>
      <w:r>
        <w:rPr/>
        <w:t>minority</w:t>
      </w:r>
      <w:r>
        <w:rPr>
          <w:spacing w:val="-2"/>
        </w:rPr>
        <w:t> </w:t>
      </w:r>
      <w:r>
        <w:rPr/>
        <w:t>market</w:t>
      </w:r>
      <w:r>
        <w:rPr>
          <w:spacing w:val="-2"/>
        </w:rPr>
        <w:t> </w:t>
      </w:r>
      <w:r>
        <w:rPr/>
        <w:t>share</w:t>
      </w:r>
      <w:r>
        <w:rPr>
          <w:spacing w:val="-2"/>
        </w:rPr>
        <w:t> </w:t>
      </w:r>
      <w:r>
        <w:rPr/>
        <w:t>in</w:t>
      </w:r>
      <w:r>
        <w:rPr>
          <w:spacing w:val="-2"/>
        </w:rPr>
        <w:t> </w:t>
      </w:r>
      <w:r>
        <w:rPr/>
        <w:t>the</w:t>
      </w:r>
      <w:r>
        <w:rPr>
          <w:spacing w:val="-2"/>
        </w:rPr>
        <w:t> </w:t>
      </w:r>
      <w:r>
        <w:rPr/>
        <w:t>global</w:t>
      </w:r>
      <w:r>
        <w:rPr>
          <w:spacing w:val="-2"/>
        </w:rPr>
        <w:t> </w:t>
      </w:r>
      <w:r>
        <w:rPr/>
        <w:t>smartphone,</w:t>
      </w:r>
      <w:r>
        <w:rPr>
          <w:spacing w:val="-2"/>
        </w:rPr>
        <w:t> </w:t>
      </w:r>
      <w:r>
        <w:rPr/>
        <w:t>personal</w:t>
      </w:r>
      <w:r>
        <w:rPr>
          <w:spacing w:val="-2"/>
        </w:rPr>
        <w:t> </w:t>
      </w:r>
      <w:r>
        <w:rPr/>
        <w:t>computer</w:t>
      </w:r>
      <w:r>
        <w:rPr>
          <w:spacing w:val="-2"/>
        </w:rPr>
        <w:t> </w:t>
      </w:r>
      <w:r>
        <w:rPr/>
        <w:t>and</w:t>
      </w:r>
      <w:r>
        <w:rPr>
          <w:spacing w:val="-2"/>
        </w:rPr>
        <w:t> </w:t>
      </w:r>
      <w:r>
        <w:rPr/>
        <w:t>tablet</w:t>
      </w:r>
      <w:r>
        <w:rPr>
          <w:spacing w:val="-2"/>
        </w:rPr>
        <w:t> </w:t>
      </w:r>
      <w:r>
        <w:rPr/>
        <w:t>markets.</w:t>
      </w:r>
      <w:r>
        <w:rPr>
          <w:spacing w:val="-2"/>
        </w:rPr>
        <w:t> </w:t>
      </w:r>
      <w:r>
        <w:rPr/>
        <w:t>The</w:t>
      </w:r>
      <w:r>
        <w:rPr>
          <w:spacing w:val="-2"/>
        </w:rPr>
        <w:t> </w:t>
      </w:r>
      <w:r>
        <w:rPr/>
        <w:t>Company</w:t>
      </w:r>
      <w:r>
        <w:rPr>
          <w:spacing w:val="-2"/>
        </w:rPr>
        <w:t> </w:t>
      </w:r>
      <w:r>
        <w:rPr/>
        <w:t>faces substantial competition in these markets from</w:t>
      </w:r>
      <w:r>
        <w:rPr/>
        <w:t> companies that have significant technical, marketing, distribution and </w:t>
      </w:r>
      <w:r>
        <w:rPr/>
        <w:t>other resources, as well as established hardware, software and digital content supplier</w:t>
      </w:r>
      <w:r>
        <w:rPr/>
        <w:t> relationships. In addition, some of the Company’s competitors</w:t>
      </w:r>
      <w:r>
        <w:rPr/>
        <w:t> have broader</w:t>
      </w:r>
      <w:r>
        <w:rPr/>
        <w:t> product lines, lower-priced products and a larger</w:t>
      </w:r>
      <w:r>
        <w:rPr/>
        <w:t> installed base of active devices. Competition has been particularly intense as competitors</w:t>
      </w:r>
      <w:r>
        <w:rPr/>
        <w:t> have aggressively cut prices and lowered product margins. Certain competitors have the resources, experience or cost structures to provide products at little or no profit or even at a loss. Some of the markets in which the Company competes have from time to time experienced little to no growth or contracted overall.</w:t>
      </w:r>
    </w:p>
    <w:p>
      <w:pPr>
        <w:pStyle w:val="BodyText"/>
        <w:spacing w:before="38"/>
        <w:ind w:left="0"/>
        <w:jc w:val="left"/>
      </w:pPr>
    </w:p>
    <w:p>
      <w:pPr>
        <w:pStyle w:val="BodyText"/>
        <w:spacing w:line="249" w:lineRule="auto" w:before="1"/>
        <w:ind w:right="262"/>
      </w:pPr>
      <w:r>
        <w:rPr/>
        <w:t>Additionally, the Company faces significant competition as competitors imitate the Company’s product features and applications within</w:t>
      </w:r>
      <w:r>
        <w:rPr>
          <w:spacing w:val="-1"/>
        </w:rPr>
        <w:t> </w:t>
      </w:r>
      <w:r>
        <w:rPr/>
        <w:t>their</w:t>
      </w:r>
      <w:r>
        <w:rPr>
          <w:spacing w:val="-1"/>
        </w:rPr>
        <w:t> </w:t>
      </w:r>
      <w:r>
        <w:rPr/>
        <w:t>products</w:t>
      </w:r>
      <w:r>
        <w:rPr>
          <w:spacing w:val="-1"/>
        </w:rPr>
        <w:t> </w:t>
      </w:r>
      <w:r>
        <w:rPr/>
        <w:t>or</w:t>
      </w:r>
      <w:r>
        <w:rPr>
          <w:spacing w:val="-1"/>
        </w:rPr>
        <w:t> </w:t>
      </w:r>
      <w:r>
        <w:rPr/>
        <w:t>collaborate</w:t>
      </w:r>
      <w:r>
        <w:rPr>
          <w:spacing w:val="-1"/>
        </w:rPr>
        <w:t> </w:t>
      </w:r>
      <w:r>
        <w:rPr/>
        <w:t>to</w:t>
      </w:r>
      <w:r>
        <w:rPr>
          <w:spacing w:val="-1"/>
        </w:rPr>
        <w:t> </w:t>
      </w:r>
      <w:r>
        <w:rPr/>
        <w:t>offer</w:t>
      </w:r>
      <w:r>
        <w:rPr>
          <w:spacing w:val="-1"/>
        </w:rPr>
        <w:t> </w:t>
      </w:r>
      <w:r>
        <w:rPr/>
        <w:t>solutions</w:t>
      </w:r>
      <w:r>
        <w:rPr>
          <w:spacing w:val="-1"/>
        </w:rPr>
        <w:t> </w:t>
      </w:r>
      <w:r>
        <w:rPr/>
        <w:t>that</w:t>
      </w:r>
      <w:r>
        <w:rPr>
          <w:spacing w:val="-1"/>
        </w:rPr>
        <w:t> </w:t>
      </w:r>
      <w:r>
        <w:rPr/>
        <w:t>are</w:t>
      </w:r>
      <w:r>
        <w:rPr>
          <w:spacing w:val="-1"/>
        </w:rPr>
        <w:t> </w:t>
      </w:r>
      <w:r>
        <w:rPr/>
        <w:t>more</w:t>
      </w:r>
      <w:r>
        <w:rPr>
          <w:spacing w:val="-1"/>
        </w:rPr>
        <w:t> </w:t>
      </w:r>
      <w:r>
        <w:rPr/>
        <w:t>competitive</w:t>
      </w:r>
      <w:r>
        <w:rPr>
          <w:spacing w:val="-1"/>
        </w:rPr>
        <w:t> </w:t>
      </w:r>
      <w:r>
        <w:rPr/>
        <w:t>than</w:t>
      </w:r>
      <w:r>
        <w:rPr>
          <w:spacing w:val="-1"/>
        </w:rPr>
        <w:t> </w:t>
      </w:r>
      <w:r>
        <w:rPr/>
        <w:t>those</w:t>
      </w:r>
      <w:r>
        <w:rPr>
          <w:spacing w:val="-1"/>
        </w:rPr>
        <w:t> </w:t>
      </w:r>
      <w:r>
        <w:rPr/>
        <w:t>they</w:t>
      </w:r>
      <w:r>
        <w:rPr>
          <w:spacing w:val="-1"/>
        </w:rPr>
        <w:t> </w:t>
      </w:r>
      <w:r>
        <w:rPr/>
        <w:t>currently</w:t>
      </w:r>
      <w:r>
        <w:rPr>
          <w:spacing w:val="-1"/>
        </w:rPr>
        <w:t> </w:t>
      </w:r>
      <w:r>
        <w:rPr/>
        <w:t>offer.</w:t>
      </w:r>
      <w:r>
        <w:rPr>
          <w:spacing w:val="-1"/>
        </w:rPr>
        <w:t> </w:t>
      </w:r>
      <w:r>
        <w:rPr/>
        <w:t>The</w:t>
      </w:r>
      <w:r>
        <w:rPr>
          <w:spacing w:val="-1"/>
        </w:rPr>
        <w:t> </w:t>
      </w:r>
      <w:r>
        <w:rPr/>
        <w:t>Company</w:t>
      </w:r>
      <w:r>
        <w:rPr>
          <w:spacing w:val="-1"/>
        </w:rPr>
        <w:t> </w:t>
      </w:r>
      <w:r>
        <w:rPr/>
        <w:t>also expects competition to intensify as competitors imitate the Company’s approach to providing components seamlessly within </w:t>
      </w:r>
      <w:r>
        <w:rPr/>
        <w:t>their offerings or work collaboratively to offer integrated solutions.</w:t>
      </w:r>
    </w:p>
    <w:p>
      <w:pPr>
        <w:pStyle w:val="BodyText"/>
        <w:spacing w:before="35"/>
        <w:ind w:left="0"/>
        <w:jc w:val="left"/>
      </w:pPr>
    </w:p>
    <w:p>
      <w:pPr>
        <w:pStyle w:val="BodyText"/>
        <w:spacing w:line="249" w:lineRule="auto" w:before="1"/>
        <w:ind w:right="261"/>
      </w:pPr>
      <w:r>
        <w:rPr/>
        <w:t>The Company’s services also face substantial competition, including from</w:t>
      </w:r>
      <w:r>
        <w:rPr/>
        <w:t> companies that have significant resources </w:t>
      </w:r>
      <w:r>
        <w:rPr/>
        <w:t>and experience and have established service offerings with large customer bases. The Company competes with business models</w:t>
      </w:r>
      <w:r>
        <w:rPr>
          <w:spacing w:val="40"/>
        </w:rPr>
        <w:t> </w:t>
      </w:r>
      <w:r>
        <w:rPr/>
        <w:t>that provide content to users for free. The Company also competes with illegitimate means to obtain third-party digital content</w:t>
      </w:r>
      <w:r>
        <w:rPr>
          <w:spacing w:val="40"/>
        </w:rPr>
        <w:t> </w:t>
      </w:r>
      <w:r>
        <w:rPr/>
        <w:t>and applications.</w:t>
      </w:r>
    </w:p>
    <w:p>
      <w:pPr>
        <w:pStyle w:val="BodyText"/>
        <w:spacing w:before="35"/>
        <w:ind w:left="0"/>
        <w:jc w:val="left"/>
      </w:pPr>
    </w:p>
    <w:p>
      <w:pPr>
        <w:pStyle w:val="BodyText"/>
        <w:spacing w:line="249" w:lineRule="auto" w:before="1"/>
        <w:ind w:right="260"/>
      </w:pPr>
      <w:r>
        <w:rPr/>
        <w:t>The Company’s business, results of operations and financial condition depend substantially on the Company’s ability to continually improve its products and services to maintain their</w:t>
      </w:r>
      <w:r>
        <w:rPr>
          <w:spacing w:val="-1"/>
        </w:rPr>
        <w:t> </w:t>
      </w:r>
      <w:r>
        <w:rPr/>
        <w:t>functional and design advantages. There can be no assurance </w:t>
      </w:r>
      <w:r>
        <w:rPr/>
        <w:t>the Company will be able to continue to provide products and services that compete effectively.</w:t>
      </w:r>
    </w:p>
    <w:p>
      <w:pPr>
        <w:pStyle w:val="BodyText"/>
        <w:spacing w:before="155"/>
        <w:ind w:left="0"/>
        <w:jc w:val="left"/>
      </w:pPr>
    </w:p>
    <w:p>
      <w:pPr>
        <w:pStyle w:val="Heading1"/>
      </w:pPr>
      <w:r>
        <w:rPr/>
        <w:t>Business</w:t>
      </w:r>
      <w:r>
        <w:rPr>
          <w:spacing w:val="-6"/>
        </w:rPr>
        <w:t> </w:t>
      </w:r>
      <w:r>
        <w:rPr>
          <w:spacing w:val="-2"/>
        </w:rPr>
        <w:t>Risks</w:t>
      </w:r>
    </w:p>
    <w:p>
      <w:pPr>
        <w:pStyle w:val="Heading2"/>
        <w:spacing w:line="249" w:lineRule="auto" w:before="189"/>
        <w:ind w:right="177"/>
        <w:jc w:val="left"/>
      </w:pPr>
      <w:r>
        <w:rPr/>
        <w:t>To</w:t>
      </w:r>
      <w:r>
        <w:rPr>
          <w:spacing w:val="-4"/>
        </w:rPr>
        <w:t> </w:t>
      </w:r>
      <w:r>
        <w:rPr/>
        <w:t>remain</w:t>
      </w:r>
      <w:r>
        <w:rPr>
          <w:spacing w:val="-4"/>
        </w:rPr>
        <w:t> </w:t>
      </w:r>
      <w:r>
        <w:rPr/>
        <w:t>competitive</w:t>
      </w:r>
      <w:r>
        <w:rPr>
          <w:spacing w:val="-4"/>
        </w:rPr>
        <w:t> </w:t>
      </w:r>
      <w:r>
        <w:rPr/>
        <w:t>and</w:t>
      </w:r>
      <w:r>
        <w:rPr>
          <w:spacing w:val="-4"/>
        </w:rPr>
        <w:t> </w:t>
      </w:r>
      <w:r>
        <w:rPr/>
        <w:t>stimulate</w:t>
      </w:r>
      <w:r>
        <w:rPr>
          <w:spacing w:val="-4"/>
        </w:rPr>
        <w:t> </w:t>
      </w:r>
      <w:r>
        <w:rPr/>
        <w:t>customer</w:t>
      </w:r>
      <w:r>
        <w:rPr>
          <w:spacing w:val="-4"/>
        </w:rPr>
        <w:t> </w:t>
      </w:r>
      <w:r>
        <w:rPr/>
        <w:t>demand,</w:t>
      </w:r>
      <w:r>
        <w:rPr>
          <w:spacing w:val="-4"/>
        </w:rPr>
        <w:t> </w:t>
      </w:r>
      <w:r>
        <w:rPr/>
        <w:t>the</w:t>
      </w:r>
      <w:r>
        <w:rPr>
          <w:spacing w:val="-4"/>
        </w:rPr>
        <w:t> </w:t>
      </w:r>
      <w:r>
        <w:rPr/>
        <w:t>Company</w:t>
      </w:r>
      <w:r>
        <w:rPr>
          <w:spacing w:val="-4"/>
        </w:rPr>
        <w:t> </w:t>
      </w:r>
      <w:r>
        <w:rPr/>
        <w:t>must</w:t>
      </w:r>
      <w:r>
        <w:rPr>
          <w:spacing w:val="-4"/>
        </w:rPr>
        <w:t> </w:t>
      </w:r>
      <w:r>
        <w:rPr/>
        <w:t>successfully</w:t>
      </w:r>
      <w:r>
        <w:rPr>
          <w:spacing w:val="-4"/>
        </w:rPr>
        <w:t> </w:t>
      </w:r>
      <w:r>
        <w:rPr/>
        <w:t>manage</w:t>
      </w:r>
      <w:r>
        <w:rPr>
          <w:spacing w:val="-4"/>
        </w:rPr>
        <w:t> </w:t>
      </w:r>
      <w:r>
        <w:rPr/>
        <w:t>frequent</w:t>
      </w:r>
      <w:r>
        <w:rPr>
          <w:spacing w:val="-4"/>
        </w:rPr>
        <w:t> </w:t>
      </w:r>
      <w:r>
        <w:rPr/>
        <w:t>introductions and transitions of products and services.</w:t>
      </w:r>
    </w:p>
    <w:p>
      <w:pPr>
        <w:pStyle w:val="BodyText"/>
        <w:spacing w:line="249" w:lineRule="auto" w:before="121"/>
        <w:ind w:right="260"/>
      </w:pPr>
      <w:r>
        <w:rPr/>
        <w:t>Due to the highly volatile and competitive nature of the industries in which the Company competes, the Company must continually introduce new products, services and technologies, enhance existing products and services, effectively stimulate customer</w:t>
      </w:r>
      <w:r>
        <w:rPr/>
        <w:t> demand for</w:t>
      </w:r>
      <w:r>
        <w:rPr/>
        <w:t> new and upgraded products and services, and successfully manage the transition to these new and upgraded products and services. The success of new product and service introductions depends on a number</w:t>
      </w:r>
      <w:r>
        <w:rPr/>
        <w:t> of factors, including timely and successful development, market acceptance, the Company’s ability to manage the risks associated with production ramp-up issues, the availability of application software for</w:t>
      </w:r>
      <w:r>
        <w:rPr/>
        <w:t> the Company’s products, the effective management </w:t>
      </w:r>
      <w:r>
        <w:rPr/>
        <w:t>of purchase commitments and inventory levels in line with anticipated product demand, the availability of products in appropriate quantities and at expected costs to meet anticipated demand, and the risk that new products and services may have quality or other</w:t>
      </w:r>
      <w:r>
        <w:rPr/>
        <w:t> defects or</w:t>
      </w:r>
      <w:r>
        <w:rPr/>
        <w:t> deficiencies. There can be no assurance the Company will successfully manage future introductions and transitions of products and services.</w:t>
      </w:r>
    </w:p>
    <w:p>
      <w:pPr>
        <w:pStyle w:val="BodyText"/>
        <w:spacing w:after="0" w:line="249" w:lineRule="auto"/>
        <w:sectPr>
          <w:pgSz w:w="12240" w:h="15840"/>
          <w:pgMar w:header="0" w:footer="320" w:top="780" w:bottom="500" w:left="720" w:right="720"/>
        </w:sectPr>
      </w:pPr>
    </w:p>
    <w:p>
      <w:pPr>
        <w:pStyle w:val="Heading2"/>
        <w:spacing w:line="249" w:lineRule="auto" w:before="35"/>
        <w:ind w:right="260"/>
      </w:pPr>
      <w:r>
        <w:rPr/>
        <w:t>The Company depends on component</w:t>
      </w:r>
      <w:r>
        <w:rPr/>
        <w:t> and product</w:t>
      </w:r>
      <w:r>
        <w:rPr/>
        <w:t> manufacturing and logistical services provided by </w:t>
      </w:r>
      <w:r>
        <w:rPr/>
        <w:t>outsourcing partners, many of which are located outside of the U.S.</w:t>
      </w:r>
    </w:p>
    <w:p>
      <w:pPr>
        <w:pStyle w:val="BodyText"/>
        <w:spacing w:line="249" w:lineRule="auto" w:before="122"/>
        <w:ind w:right="260"/>
      </w:pPr>
      <w:r>
        <w:rPr/>
        <w:t>Substantially all of the Company’s manufacturing is performed in whole or in part by outsourcing partners located primarily in Asia. A significant concentration of this manufacturing is currently performed by a small number of outsourcing partners, often in single locations. The Company has also outsourced much of its transportation and logistics management. While these arrangements can lower operating costs, they also reduce the Company’s direct control over production and distribution. </w:t>
      </w:r>
      <w:r>
        <w:rPr/>
        <w:t>Such diminished control has from time to time and may in the future have an adverse effect on the quality or quantity of products manufactured or</w:t>
      </w:r>
      <w:r>
        <w:rPr/>
        <w:t> services provided, or</w:t>
      </w:r>
      <w:r>
        <w:rPr/>
        <w:t> adversely affect the Company’s flexibility to respond to changing conditions. Although arrangements with these partners may contain provisions for product defect expense reimbursement, the Company generally remains</w:t>
      </w:r>
      <w:r>
        <w:rPr>
          <w:spacing w:val="-2"/>
        </w:rPr>
        <w:t> </w:t>
      </w:r>
      <w:r>
        <w:rPr/>
        <w:t>responsible</w:t>
      </w:r>
      <w:r>
        <w:rPr>
          <w:spacing w:val="-2"/>
        </w:rPr>
        <w:t> </w:t>
      </w:r>
      <w:r>
        <w:rPr/>
        <w:t>to</w:t>
      </w:r>
      <w:r>
        <w:rPr>
          <w:spacing w:val="-2"/>
        </w:rPr>
        <w:t> </w:t>
      </w:r>
      <w:r>
        <w:rPr/>
        <w:t>the</w:t>
      </w:r>
      <w:r>
        <w:rPr>
          <w:spacing w:val="-2"/>
        </w:rPr>
        <w:t> </w:t>
      </w:r>
      <w:r>
        <w:rPr/>
        <w:t>consumer</w:t>
      </w:r>
      <w:r>
        <w:rPr>
          <w:spacing w:val="-3"/>
        </w:rPr>
        <w:t> </w:t>
      </w:r>
      <w:r>
        <w:rPr/>
        <w:t>for</w:t>
      </w:r>
      <w:r>
        <w:rPr>
          <w:spacing w:val="-3"/>
        </w:rPr>
        <w:t> </w:t>
      </w:r>
      <w:r>
        <w:rPr/>
        <w:t>warranty</w:t>
      </w:r>
      <w:r>
        <w:rPr>
          <w:spacing w:val="-2"/>
        </w:rPr>
        <w:t> </w:t>
      </w:r>
      <w:r>
        <w:rPr/>
        <w:t>and</w:t>
      </w:r>
      <w:r>
        <w:rPr>
          <w:spacing w:val="-2"/>
        </w:rPr>
        <w:t> </w:t>
      </w:r>
      <w:r>
        <w:rPr/>
        <w:t>out-of-warranty</w:t>
      </w:r>
      <w:r>
        <w:rPr>
          <w:spacing w:val="-2"/>
        </w:rPr>
        <w:t> </w:t>
      </w:r>
      <w:r>
        <w:rPr/>
        <w:t>service</w:t>
      </w:r>
      <w:r>
        <w:rPr>
          <w:spacing w:val="-2"/>
        </w:rPr>
        <w:t> </w:t>
      </w:r>
      <w:r>
        <w:rPr/>
        <w:t>in</w:t>
      </w:r>
      <w:r>
        <w:rPr>
          <w:spacing w:val="-2"/>
        </w:rPr>
        <w:t> </w:t>
      </w:r>
      <w:r>
        <w:rPr/>
        <w:t>the</w:t>
      </w:r>
      <w:r>
        <w:rPr>
          <w:spacing w:val="-2"/>
        </w:rPr>
        <w:t> </w:t>
      </w:r>
      <w:r>
        <w:rPr/>
        <w:t>event</w:t>
      </w:r>
      <w:r>
        <w:rPr>
          <w:spacing w:val="-2"/>
        </w:rPr>
        <w:t> </w:t>
      </w:r>
      <w:r>
        <w:rPr/>
        <w:t>of</w:t>
      </w:r>
      <w:r>
        <w:rPr>
          <w:spacing w:val="-2"/>
        </w:rPr>
        <w:t> </w:t>
      </w:r>
      <w:r>
        <w:rPr/>
        <w:t>product</w:t>
      </w:r>
      <w:r>
        <w:rPr>
          <w:spacing w:val="-2"/>
        </w:rPr>
        <w:t> </w:t>
      </w:r>
      <w:r>
        <w:rPr/>
        <w:t>defects</w:t>
      </w:r>
      <w:r>
        <w:rPr>
          <w:spacing w:val="-2"/>
        </w:rPr>
        <w:t> </w:t>
      </w:r>
      <w:r>
        <w:rPr/>
        <w:t>and</w:t>
      </w:r>
      <w:r>
        <w:rPr>
          <w:spacing w:val="-2"/>
        </w:rPr>
        <w:t> </w:t>
      </w:r>
      <w:r>
        <w:rPr/>
        <w:t>experiences</w:t>
      </w:r>
      <w:r>
        <w:rPr>
          <w:spacing w:val="-2"/>
        </w:rPr>
        <w:t> </w:t>
      </w:r>
      <w:r>
        <w:rPr/>
        <w:t>an unanticipated product defect liability from time to time. While the Company relies on its partners to adhere to its supplier code of conduct, violations of the supplier code of conduct occur from time to time and can materially adversely affect the Company’s business, reputation, results of operations and financial condition.</w:t>
      </w:r>
    </w:p>
    <w:p>
      <w:pPr>
        <w:pStyle w:val="BodyText"/>
        <w:spacing w:before="40"/>
        <w:ind w:left="0"/>
        <w:jc w:val="left"/>
      </w:pPr>
    </w:p>
    <w:p>
      <w:pPr>
        <w:pStyle w:val="BodyText"/>
        <w:spacing w:line="249" w:lineRule="auto" w:before="1"/>
        <w:ind w:right="259"/>
      </w:pPr>
      <w:r>
        <w:rPr/>
        <w:t>The Company relies on single-source outsourcing partners</w:t>
      </w:r>
      <w:r>
        <w:rPr/>
        <w:t> in the U.S., Asia and Europe to supply and manufacture many components, and on outsourcing partners</w:t>
      </w:r>
      <w:r>
        <w:rPr/>
        <w:t> primarily located in Asia, for</w:t>
      </w:r>
      <w:r>
        <w:rPr/>
        <w:t> final assembly of substantially all of the Company’s hardware products. Any failure of these partners to perform can have a negative impact on the Company’s cost or supply of components or finished goods. In addition, manufacturing or logistics in these locations or transit to final destinations can be disrupted</w:t>
      </w:r>
      <w:r>
        <w:rPr>
          <w:spacing w:val="-1"/>
        </w:rPr>
        <w:t> </w:t>
      </w:r>
      <w:r>
        <w:rPr/>
        <w:t>for</w:t>
      </w:r>
      <w:r>
        <w:rPr>
          <w:spacing w:val="-2"/>
        </w:rPr>
        <w:t> </w:t>
      </w:r>
      <w:r>
        <w:rPr/>
        <w:t>a</w:t>
      </w:r>
      <w:r>
        <w:rPr>
          <w:spacing w:val="-1"/>
        </w:rPr>
        <w:t> </w:t>
      </w:r>
      <w:r>
        <w:rPr/>
        <w:t>variety</w:t>
      </w:r>
      <w:r>
        <w:rPr>
          <w:spacing w:val="-1"/>
        </w:rPr>
        <w:t> </w:t>
      </w:r>
      <w:r>
        <w:rPr/>
        <w:t>of</w:t>
      </w:r>
      <w:r>
        <w:rPr>
          <w:spacing w:val="-1"/>
        </w:rPr>
        <w:t> </w:t>
      </w:r>
      <w:r>
        <w:rPr/>
        <w:t>reasons,</w:t>
      </w:r>
      <w:r>
        <w:rPr>
          <w:spacing w:val="-1"/>
        </w:rPr>
        <w:t> </w:t>
      </w:r>
      <w:r>
        <w:rPr/>
        <w:t>including</w:t>
      </w:r>
      <w:r>
        <w:rPr>
          <w:spacing w:val="-1"/>
        </w:rPr>
        <w:t> </w:t>
      </w:r>
      <w:r>
        <w:rPr/>
        <w:t>natural</w:t>
      </w:r>
      <w:r>
        <w:rPr>
          <w:spacing w:val="-1"/>
        </w:rPr>
        <w:t> </w:t>
      </w:r>
      <w:r>
        <w:rPr/>
        <w:t>and</w:t>
      </w:r>
      <w:r>
        <w:rPr>
          <w:spacing w:val="-1"/>
        </w:rPr>
        <w:t> </w:t>
      </w:r>
      <w:r>
        <w:rPr/>
        <w:t>man-made</w:t>
      </w:r>
      <w:r>
        <w:rPr>
          <w:spacing w:val="-1"/>
        </w:rPr>
        <w:t> </w:t>
      </w:r>
      <w:r>
        <w:rPr/>
        <w:t>disasters,</w:t>
      </w:r>
      <w:r>
        <w:rPr>
          <w:spacing w:val="-1"/>
        </w:rPr>
        <w:t> </w:t>
      </w:r>
      <w:r>
        <w:rPr/>
        <w:t>information</w:t>
      </w:r>
      <w:r>
        <w:rPr>
          <w:spacing w:val="-1"/>
        </w:rPr>
        <w:t> </w:t>
      </w:r>
      <w:r>
        <w:rPr/>
        <w:t>technology</w:t>
      </w:r>
      <w:r>
        <w:rPr>
          <w:spacing w:val="-1"/>
        </w:rPr>
        <w:t> </w:t>
      </w:r>
      <w:r>
        <w:rPr/>
        <w:t>system</w:t>
      </w:r>
      <w:r>
        <w:rPr>
          <w:spacing w:val="-2"/>
        </w:rPr>
        <w:t> </w:t>
      </w:r>
      <w:r>
        <w:rPr/>
        <w:t>failures,</w:t>
      </w:r>
      <w:r>
        <w:rPr>
          <w:spacing w:val="-1"/>
        </w:rPr>
        <w:t> </w:t>
      </w:r>
      <w:r>
        <w:rPr/>
        <w:t>commercial disputes, military</w:t>
      </w:r>
      <w:r>
        <w:rPr/>
        <w:t> actions, economic, business, labor, environmental, public health or</w:t>
      </w:r>
      <w:r>
        <w:rPr/>
        <w:t> political issues, or</w:t>
      </w:r>
      <w:r>
        <w:rPr/>
        <w:t> international trade </w:t>
      </w:r>
      <w:r>
        <w:rPr>
          <w:spacing w:val="-2"/>
        </w:rPr>
        <w:t>disputes.</w:t>
      </w:r>
    </w:p>
    <w:p>
      <w:pPr>
        <w:pStyle w:val="BodyText"/>
        <w:spacing w:before="38"/>
        <w:ind w:left="0"/>
        <w:jc w:val="left"/>
      </w:pPr>
    </w:p>
    <w:p>
      <w:pPr>
        <w:pStyle w:val="BodyText"/>
        <w:spacing w:line="249" w:lineRule="auto"/>
        <w:ind w:right="262"/>
      </w:pPr>
      <w:r>
        <w:rPr/>
        <w:t>The Company has invested in manufacturing process equipment, much of which is held at certain of its outsourcing partners,</w:t>
      </w:r>
      <w:r>
        <w:rPr>
          <w:spacing w:val="40"/>
        </w:rPr>
        <w:t> </w:t>
      </w:r>
      <w:r>
        <w:rPr/>
        <w:t>and has made prepayments to certain of its suppliers associated with long-term supply agreements. While these </w:t>
      </w:r>
      <w:r>
        <w:rPr/>
        <w:t>arrangements help ensure the supply of components and finished goods, if these outsourcing partners or suppliers experience severe financial problems or other disruptions in their business, such continued supply can be reduced or terminated, and the recoverability of manufacturing process equipment or prepayments can be negatively impacted.</w:t>
      </w:r>
    </w:p>
    <w:p>
      <w:pPr>
        <w:pStyle w:val="BodyText"/>
        <w:spacing w:before="156"/>
        <w:ind w:left="0"/>
        <w:jc w:val="left"/>
      </w:pPr>
    </w:p>
    <w:p>
      <w:pPr>
        <w:pStyle w:val="Heading2"/>
        <w:spacing w:line="249" w:lineRule="auto" w:before="1"/>
        <w:ind w:right="258"/>
      </w:pPr>
      <w:r>
        <w:rPr/>
        <w:t>Future operating results depend upon the Company’s ability to obtain components in sufficient</w:t>
      </w:r>
      <w:r>
        <w:rPr/>
        <w:t> quantities on commercially reasonable terms.</w:t>
      </w:r>
    </w:p>
    <w:p>
      <w:pPr>
        <w:pStyle w:val="BodyText"/>
        <w:spacing w:line="249" w:lineRule="auto" w:before="121"/>
        <w:ind w:right="260"/>
      </w:pPr>
      <w:r>
        <w:rPr/>
        <w:t>Because the Company currently obtains certain components from</w:t>
      </w:r>
      <w:r>
        <w:rPr>
          <w:spacing w:val="-1"/>
        </w:rPr>
        <w:t> </w:t>
      </w:r>
      <w:r>
        <w:rPr/>
        <w:t>single or</w:t>
      </w:r>
      <w:r>
        <w:rPr>
          <w:spacing w:val="-1"/>
        </w:rPr>
        <w:t> </w:t>
      </w:r>
      <w:r>
        <w:rPr/>
        <w:t>limited sources, the Company is subject to significant supply and pricing risks. Many components, including those that are available from</w:t>
      </w:r>
      <w:r>
        <w:rPr/>
        <w:t> multiple sources, are at times subject to industry-wide shortages and significant commodity pricing fluctuations that can materially adversely affect the Company’s business, results of operations and financial condition. For</w:t>
      </w:r>
      <w:r>
        <w:rPr/>
        <w:t> example, the global semiconductor</w:t>
      </w:r>
      <w:r>
        <w:rPr/>
        <w:t> industry</w:t>
      </w:r>
      <w:r>
        <w:rPr/>
        <w:t> is experiencing </w:t>
      </w:r>
      <w:r>
        <w:rPr/>
        <w:t>high demand and shortages of supply, which has adversely affected, and could materially adversely affect, the Company’s ability to obtain sufficient quantities of components and products on commercially reasonable terms</w:t>
      </w:r>
      <w:r>
        <w:rPr/>
        <w:t> or</w:t>
      </w:r>
      <w:r>
        <w:rPr/>
        <w:t> at all. While the Company has entered into agreements for the supply of many components, there can be no assurance the Company will be able to extend or renew these agreements on similar terms, or at all. Component suppliers may suffer from poor financial conditions, which can lead</w:t>
      </w:r>
      <w:r>
        <w:rPr>
          <w:spacing w:val="-2"/>
        </w:rPr>
        <w:t> </w:t>
      </w:r>
      <w:r>
        <w:rPr/>
        <w:t>to</w:t>
      </w:r>
      <w:r>
        <w:rPr>
          <w:spacing w:val="-2"/>
        </w:rPr>
        <w:t> </w:t>
      </w:r>
      <w:r>
        <w:rPr/>
        <w:t>business</w:t>
      </w:r>
      <w:r>
        <w:rPr>
          <w:spacing w:val="-2"/>
        </w:rPr>
        <w:t> </w:t>
      </w:r>
      <w:r>
        <w:rPr/>
        <w:t>failure</w:t>
      </w:r>
      <w:r>
        <w:rPr>
          <w:spacing w:val="-2"/>
        </w:rPr>
        <w:t> </w:t>
      </w:r>
      <w:r>
        <w:rPr/>
        <w:t>for</w:t>
      </w:r>
      <w:r>
        <w:rPr>
          <w:spacing w:val="-2"/>
        </w:rPr>
        <w:t> </w:t>
      </w:r>
      <w:r>
        <w:rPr/>
        <w:t>the</w:t>
      </w:r>
      <w:r>
        <w:rPr>
          <w:spacing w:val="-2"/>
        </w:rPr>
        <w:t> </w:t>
      </w:r>
      <w:r>
        <w:rPr/>
        <w:t>supplier</w:t>
      </w:r>
      <w:r>
        <w:rPr>
          <w:spacing w:val="-2"/>
        </w:rPr>
        <w:t> </w:t>
      </w:r>
      <w:r>
        <w:rPr/>
        <w:t>or</w:t>
      </w:r>
      <w:r>
        <w:rPr>
          <w:spacing w:val="-2"/>
        </w:rPr>
        <w:t> </w:t>
      </w:r>
      <w:r>
        <w:rPr/>
        <w:t>consolidation</w:t>
      </w:r>
      <w:r>
        <w:rPr>
          <w:spacing w:val="-2"/>
        </w:rPr>
        <w:t> </w:t>
      </w:r>
      <w:r>
        <w:rPr/>
        <w:t>within</w:t>
      </w:r>
      <w:r>
        <w:rPr>
          <w:spacing w:val="-2"/>
        </w:rPr>
        <w:t> </w:t>
      </w:r>
      <w:r>
        <w:rPr/>
        <w:t>a</w:t>
      </w:r>
      <w:r>
        <w:rPr>
          <w:spacing w:val="-2"/>
        </w:rPr>
        <w:t> </w:t>
      </w:r>
      <w:r>
        <w:rPr/>
        <w:t>particular</w:t>
      </w:r>
      <w:r>
        <w:rPr>
          <w:spacing w:val="-2"/>
        </w:rPr>
        <w:t> </w:t>
      </w:r>
      <w:r>
        <w:rPr/>
        <w:t>industry,</w:t>
      </w:r>
      <w:r>
        <w:rPr>
          <w:spacing w:val="-2"/>
        </w:rPr>
        <w:t> </w:t>
      </w:r>
      <w:r>
        <w:rPr/>
        <w:t>further</w:t>
      </w:r>
      <w:r>
        <w:rPr>
          <w:spacing w:val="-2"/>
        </w:rPr>
        <w:t> </w:t>
      </w:r>
      <w:r>
        <w:rPr/>
        <w:t>limiting</w:t>
      </w:r>
      <w:r>
        <w:rPr>
          <w:spacing w:val="-2"/>
        </w:rPr>
        <w:t> </w:t>
      </w:r>
      <w:r>
        <w:rPr/>
        <w:t>the</w:t>
      </w:r>
      <w:r>
        <w:rPr>
          <w:spacing w:val="-2"/>
        </w:rPr>
        <w:t> </w:t>
      </w:r>
      <w:r>
        <w:rPr/>
        <w:t>Company’s</w:t>
      </w:r>
      <w:r>
        <w:rPr>
          <w:spacing w:val="-2"/>
        </w:rPr>
        <w:t> </w:t>
      </w:r>
      <w:r>
        <w:rPr/>
        <w:t>ability</w:t>
      </w:r>
      <w:r>
        <w:rPr>
          <w:spacing w:val="-2"/>
        </w:rPr>
        <w:t> </w:t>
      </w:r>
      <w:r>
        <w:rPr/>
        <w:t>to</w:t>
      </w:r>
      <w:r>
        <w:rPr>
          <w:spacing w:val="-2"/>
        </w:rPr>
        <w:t> </w:t>
      </w:r>
      <w:r>
        <w:rPr/>
        <w:t>obtain sufficient quantities of components on commercially reasonable terms</w:t>
      </w:r>
      <w:r>
        <w:rPr/>
        <w:t> or</w:t>
      </w:r>
      <w:r>
        <w:rPr/>
        <w:t> at all. The effects of global or</w:t>
      </w:r>
      <w:r>
        <w:rPr/>
        <w:t> regional economic conditions on the Company’s suppliers, described in “</w:t>
      </w:r>
      <w:r>
        <w:rPr>
          <w:rFonts w:ascii="Arial" w:hAnsi="Arial"/>
          <w:i/>
        </w:rPr>
        <w:t>The Company’s operations and performance depend significantly on</w:t>
      </w:r>
      <w:r>
        <w:rPr>
          <w:rFonts w:ascii="Arial" w:hAnsi="Arial"/>
          <w:i/>
          <w:spacing w:val="80"/>
        </w:rPr>
        <w:t> </w:t>
      </w:r>
      <w:r>
        <w:rPr>
          <w:rFonts w:ascii="Arial" w:hAnsi="Arial"/>
          <w:i/>
        </w:rPr>
        <w:t>global and regional economic conditions and adverse economic conditions can materially adversely affect the Company’s business, results of operations and financial condition,</w:t>
      </w:r>
      <w:r>
        <w:rPr/>
        <w:t>”</w:t>
      </w:r>
      <w:r>
        <w:rPr/>
        <w:t> above, can also affect the Company’s ability to obtain components</w:t>
      </w:r>
      <w:r>
        <w:rPr>
          <w:rFonts w:ascii="Arial" w:hAnsi="Arial"/>
          <w:i/>
        </w:rPr>
        <w:t>. </w:t>
      </w:r>
      <w:r>
        <w:rPr/>
        <w:t>Therefore, the Company remains subject to significant risks of supply shortages and price increases that can materially</w:t>
      </w:r>
      <w:r>
        <w:rPr>
          <w:spacing w:val="40"/>
        </w:rPr>
        <w:t> </w:t>
      </w:r>
      <w:r>
        <w:rPr/>
        <w:t>adversely affect its business, results of operations and financial condition.</w:t>
      </w:r>
    </w:p>
    <w:p>
      <w:pPr>
        <w:pStyle w:val="BodyText"/>
        <w:spacing w:before="44"/>
        <w:ind w:left="0"/>
        <w:jc w:val="left"/>
      </w:pPr>
    </w:p>
    <w:p>
      <w:pPr>
        <w:pStyle w:val="BodyText"/>
        <w:spacing w:line="249" w:lineRule="auto"/>
        <w:ind w:right="260"/>
      </w:pPr>
      <w:r>
        <w:rPr/>
        <w:t>The Company’s new products often utilize custom components available from only one source. When a component or product uses new technologies, initial capacity constraints may exist until the suppliers’ yields have matured or</w:t>
      </w:r>
      <w:r>
        <w:rPr/>
        <w:t> their</w:t>
      </w:r>
      <w:r>
        <w:rPr/>
        <w:t> manufacturing capacities have increased. The continued availability of these components at acceptable prices, or at all, can be affected for </w:t>
      </w:r>
      <w:r>
        <w:rPr/>
        <w:t>any number</w:t>
      </w:r>
      <w:r>
        <w:rPr>
          <w:spacing w:val="-3"/>
        </w:rPr>
        <w:t> </w:t>
      </w:r>
      <w:r>
        <w:rPr/>
        <w:t>of</w:t>
      </w:r>
      <w:r>
        <w:rPr>
          <w:spacing w:val="-3"/>
        </w:rPr>
        <w:t> </w:t>
      </w:r>
      <w:r>
        <w:rPr/>
        <w:t>reasons,</w:t>
      </w:r>
      <w:r>
        <w:rPr>
          <w:spacing w:val="-3"/>
        </w:rPr>
        <w:t> </w:t>
      </w:r>
      <w:r>
        <w:rPr/>
        <w:t>including</w:t>
      </w:r>
      <w:r>
        <w:rPr>
          <w:spacing w:val="-3"/>
        </w:rPr>
        <w:t> </w:t>
      </w:r>
      <w:r>
        <w:rPr/>
        <w:t>if</w:t>
      </w:r>
      <w:r>
        <w:rPr>
          <w:spacing w:val="-3"/>
        </w:rPr>
        <w:t> </w:t>
      </w:r>
      <w:r>
        <w:rPr/>
        <w:t>suppliers</w:t>
      </w:r>
      <w:r>
        <w:rPr>
          <w:spacing w:val="-3"/>
        </w:rPr>
        <w:t> </w:t>
      </w:r>
      <w:r>
        <w:rPr/>
        <w:t>decide</w:t>
      </w:r>
      <w:r>
        <w:rPr>
          <w:spacing w:val="-3"/>
        </w:rPr>
        <w:t> </w:t>
      </w:r>
      <w:r>
        <w:rPr/>
        <w:t>to</w:t>
      </w:r>
      <w:r>
        <w:rPr>
          <w:spacing w:val="-3"/>
        </w:rPr>
        <w:t> </w:t>
      </w:r>
      <w:r>
        <w:rPr/>
        <w:t>concentrate</w:t>
      </w:r>
      <w:r>
        <w:rPr>
          <w:spacing w:val="-3"/>
        </w:rPr>
        <w:t> </w:t>
      </w:r>
      <w:r>
        <w:rPr/>
        <w:t>on</w:t>
      </w:r>
      <w:r>
        <w:rPr>
          <w:spacing w:val="-3"/>
        </w:rPr>
        <w:t> </w:t>
      </w:r>
      <w:r>
        <w:rPr/>
        <w:t>the</w:t>
      </w:r>
      <w:r>
        <w:rPr>
          <w:spacing w:val="-3"/>
        </w:rPr>
        <w:t> </w:t>
      </w:r>
      <w:r>
        <w:rPr/>
        <w:t>production</w:t>
      </w:r>
      <w:r>
        <w:rPr>
          <w:spacing w:val="-3"/>
        </w:rPr>
        <w:t> </w:t>
      </w:r>
      <w:r>
        <w:rPr/>
        <w:t>of</w:t>
      </w:r>
      <w:r>
        <w:rPr>
          <w:spacing w:val="-3"/>
        </w:rPr>
        <w:t> </w:t>
      </w:r>
      <w:r>
        <w:rPr/>
        <w:t>common</w:t>
      </w:r>
      <w:r>
        <w:rPr>
          <w:spacing w:val="-3"/>
        </w:rPr>
        <w:t> </w:t>
      </w:r>
      <w:r>
        <w:rPr/>
        <w:t>components</w:t>
      </w:r>
      <w:r>
        <w:rPr>
          <w:spacing w:val="-3"/>
        </w:rPr>
        <w:t> </w:t>
      </w:r>
      <w:r>
        <w:rPr/>
        <w:t>instead</w:t>
      </w:r>
      <w:r>
        <w:rPr>
          <w:spacing w:val="-3"/>
        </w:rPr>
        <w:t> </w:t>
      </w:r>
      <w:r>
        <w:rPr/>
        <w:t>of</w:t>
      </w:r>
      <w:r>
        <w:rPr>
          <w:spacing w:val="-3"/>
        </w:rPr>
        <w:t> </w:t>
      </w:r>
      <w:r>
        <w:rPr/>
        <w:t>components customized to meet the Company’s requirements. When the Company’s supply of components for a new or existing product has been</w:t>
      </w:r>
      <w:r>
        <w:rPr>
          <w:spacing w:val="-1"/>
        </w:rPr>
        <w:t> </w:t>
      </w:r>
      <w:r>
        <w:rPr/>
        <w:t>delayed</w:t>
      </w:r>
      <w:r>
        <w:rPr>
          <w:spacing w:val="-1"/>
        </w:rPr>
        <w:t> </w:t>
      </w:r>
      <w:r>
        <w:rPr/>
        <w:t>or</w:t>
      </w:r>
      <w:r>
        <w:rPr>
          <w:spacing w:val="-2"/>
        </w:rPr>
        <w:t> </w:t>
      </w:r>
      <w:r>
        <w:rPr/>
        <w:t>constrained,</w:t>
      </w:r>
      <w:r>
        <w:rPr>
          <w:spacing w:val="-1"/>
        </w:rPr>
        <w:t> </w:t>
      </w:r>
      <w:r>
        <w:rPr/>
        <w:t>or</w:t>
      </w:r>
      <w:r>
        <w:rPr>
          <w:spacing w:val="-2"/>
        </w:rPr>
        <w:t> </w:t>
      </w:r>
      <w:r>
        <w:rPr/>
        <w:t>when</w:t>
      </w:r>
      <w:r>
        <w:rPr>
          <w:spacing w:val="-1"/>
        </w:rPr>
        <w:t> </w:t>
      </w:r>
      <w:r>
        <w:rPr/>
        <w:t>an</w:t>
      </w:r>
      <w:r>
        <w:rPr>
          <w:spacing w:val="-1"/>
        </w:rPr>
        <w:t> </w:t>
      </w:r>
      <w:r>
        <w:rPr/>
        <w:t>outsourcing</w:t>
      </w:r>
      <w:r>
        <w:rPr>
          <w:spacing w:val="-1"/>
        </w:rPr>
        <w:t> </w:t>
      </w:r>
      <w:r>
        <w:rPr/>
        <w:t>partner</w:t>
      </w:r>
      <w:r>
        <w:rPr>
          <w:spacing w:val="-2"/>
        </w:rPr>
        <w:t> </w:t>
      </w:r>
      <w:r>
        <w:rPr/>
        <w:t>has</w:t>
      </w:r>
      <w:r>
        <w:rPr>
          <w:spacing w:val="-1"/>
        </w:rPr>
        <w:t> </w:t>
      </w:r>
      <w:r>
        <w:rPr/>
        <w:t>delayed</w:t>
      </w:r>
      <w:r>
        <w:rPr>
          <w:spacing w:val="-1"/>
        </w:rPr>
        <w:t> </w:t>
      </w:r>
      <w:r>
        <w:rPr/>
        <w:t>shipments</w:t>
      </w:r>
      <w:r>
        <w:rPr>
          <w:spacing w:val="-1"/>
        </w:rPr>
        <w:t> </w:t>
      </w:r>
      <w:r>
        <w:rPr/>
        <w:t>of</w:t>
      </w:r>
      <w:r>
        <w:rPr>
          <w:spacing w:val="-1"/>
        </w:rPr>
        <w:t> </w:t>
      </w:r>
      <w:r>
        <w:rPr/>
        <w:t>completed</w:t>
      </w:r>
      <w:r>
        <w:rPr>
          <w:spacing w:val="-1"/>
        </w:rPr>
        <w:t> </w:t>
      </w:r>
      <w:r>
        <w:rPr/>
        <w:t>products</w:t>
      </w:r>
      <w:r>
        <w:rPr>
          <w:spacing w:val="-1"/>
        </w:rPr>
        <w:t> </w:t>
      </w:r>
      <w:r>
        <w:rPr/>
        <w:t>to</w:t>
      </w:r>
      <w:r>
        <w:rPr>
          <w:spacing w:val="-1"/>
        </w:rPr>
        <w:t> </w:t>
      </w:r>
      <w:r>
        <w:rPr/>
        <w:t>the</w:t>
      </w:r>
      <w:r>
        <w:rPr>
          <w:spacing w:val="-1"/>
        </w:rPr>
        <w:t> </w:t>
      </w:r>
      <w:r>
        <w:rPr/>
        <w:t>Company,</w:t>
      </w:r>
      <w:r>
        <w:rPr>
          <w:spacing w:val="-1"/>
        </w:rPr>
        <w:t> </w:t>
      </w:r>
      <w:r>
        <w:rPr/>
        <w:t>the Company’s business, results of operations and financial condition have been adversely affected and future delays or constraints could</w:t>
      </w:r>
      <w:r>
        <w:rPr>
          <w:spacing w:val="-2"/>
        </w:rPr>
        <w:t> </w:t>
      </w:r>
      <w:r>
        <w:rPr/>
        <w:t>materially</w:t>
      </w:r>
      <w:r>
        <w:rPr>
          <w:spacing w:val="-2"/>
        </w:rPr>
        <w:t> </w:t>
      </w:r>
      <w:r>
        <w:rPr/>
        <w:t>adversely</w:t>
      </w:r>
      <w:r>
        <w:rPr>
          <w:spacing w:val="-2"/>
        </w:rPr>
        <w:t> </w:t>
      </w:r>
      <w:r>
        <w:rPr/>
        <w:t>affect</w:t>
      </w:r>
      <w:r>
        <w:rPr>
          <w:spacing w:val="-2"/>
        </w:rPr>
        <w:t> </w:t>
      </w:r>
      <w:r>
        <w:rPr/>
        <w:t>the</w:t>
      </w:r>
      <w:r>
        <w:rPr>
          <w:spacing w:val="-2"/>
        </w:rPr>
        <w:t> </w:t>
      </w:r>
      <w:r>
        <w:rPr/>
        <w:t>Company’s</w:t>
      </w:r>
      <w:r>
        <w:rPr>
          <w:spacing w:val="-2"/>
        </w:rPr>
        <w:t> </w:t>
      </w:r>
      <w:r>
        <w:rPr/>
        <w:t>business,</w:t>
      </w:r>
      <w:r>
        <w:rPr>
          <w:spacing w:val="-2"/>
        </w:rPr>
        <w:t> </w:t>
      </w:r>
      <w:r>
        <w:rPr/>
        <w:t>results</w:t>
      </w:r>
      <w:r>
        <w:rPr>
          <w:spacing w:val="-2"/>
        </w:rPr>
        <w:t> </w:t>
      </w:r>
      <w:r>
        <w:rPr/>
        <w:t>of</w:t>
      </w:r>
      <w:r>
        <w:rPr>
          <w:spacing w:val="-2"/>
        </w:rPr>
        <w:t> </w:t>
      </w:r>
      <w:r>
        <w:rPr/>
        <w:t>operations</w:t>
      </w:r>
      <w:r>
        <w:rPr>
          <w:spacing w:val="-2"/>
        </w:rPr>
        <w:t> </w:t>
      </w:r>
      <w:r>
        <w:rPr/>
        <w:t>and</w:t>
      </w:r>
      <w:r>
        <w:rPr>
          <w:spacing w:val="-2"/>
        </w:rPr>
        <w:t> </w:t>
      </w:r>
      <w:r>
        <w:rPr/>
        <w:t>financial</w:t>
      </w:r>
      <w:r>
        <w:rPr>
          <w:spacing w:val="-2"/>
        </w:rPr>
        <w:t> </w:t>
      </w:r>
      <w:r>
        <w:rPr/>
        <w:t>condition.</w:t>
      </w:r>
      <w:r>
        <w:rPr>
          <w:spacing w:val="-2"/>
        </w:rPr>
        <w:t> </w:t>
      </w:r>
      <w:r>
        <w:rPr/>
        <w:t>The</w:t>
      </w:r>
      <w:r>
        <w:rPr>
          <w:spacing w:val="-2"/>
        </w:rPr>
        <w:t> </w:t>
      </w:r>
      <w:r>
        <w:rPr/>
        <w:t>Company’s</w:t>
      </w:r>
      <w:r>
        <w:rPr>
          <w:spacing w:val="-2"/>
        </w:rPr>
        <w:t> </w:t>
      </w:r>
      <w:r>
        <w:rPr/>
        <w:t>business and financial performance could also be materially adversely affected depending on the time required to obtain sufficient quantities from the source, or to identify and obtain sufficient quantities from an alternative source.</w:t>
      </w:r>
    </w:p>
    <w:p>
      <w:pPr>
        <w:pStyle w:val="BodyText"/>
        <w:spacing w:after="0" w:line="249" w:lineRule="auto"/>
        <w:sectPr>
          <w:pgSz w:w="12240" w:h="15840"/>
          <w:pgMar w:header="0" w:footer="320" w:top="780" w:bottom="500" w:left="720" w:right="720"/>
        </w:sectPr>
      </w:pPr>
    </w:p>
    <w:p>
      <w:pPr>
        <w:pStyle w:val="Heading2"/>
        <w:spacing w:line="249" w:lineRule="auto" w:before="35"/>
        <w:jc w:val="left"/>
      </w:pPr>
      <w:r>
        <w:rPr/>
        <w:t>The</w:t>
      </w:r>
      <w:r>
        <w:rPr>
          <w:spacing w:val="-8"/>
        </w:rPr>
        <w:t> </w:t>
      </w:r>
      <w:r>
        <w:rPr/>
        <w:t>Company’s</w:t>
      </w:r>
      <w:r>
        <w:rPr>
          <w:spacing w:val="-8"/>
        </w:rPr>
        <w:t> </w:t>
      </w:r>
      <w:r>
        <w:rPr/>
        <w:t>products</w:t>
      </w:r>
      <w:r>
        <w:rPr>
          <w:spacing w:val="-8"/>
        </w:rPr>
        <w:t> </w:t>
      </w:r>
      <w:r>
        <w:rPr/>
        <w:t>and</w:t>
      </w:r>
      <w:r>
        <w:rPr>
          <w:spacing w:val="-8"/>
        </w:rPr>
        <w:t> </w:t>
      </w:r>
      <w:r>
        <w:rPr/>
        <w:t>services</w:t>
      </w:r>
      <w:r>
        <w:rPr>
          <w:spacing w:val="-8"/>
        </w:rPr>
        <w:t> </w:t>
      </w:r>
      <w:r>
        <w:rPr/>
        <w:t>may</w:t>
      </w:r>
      <w:r>
        <w:rPr>
          <w:spacing w:val="-8"/>
        </w:rPr>
        <w:t> </w:t>
      </w:r>
      <w:r>
        <w:rPr/>
        <w:t>be</w:t>
      </w:r>
      <w:r>
        <w:rPr>
          <w:spacing w:val="-8"/>
        </w:rPr>
        <w:t> </w:t>
      </w:r>
      <w:r>
        <w:rPr/>
        <w:t>affected</w:t>
      </w:r>
      <w:r>
        <w:rPr>
          <w:spacing w:val="-8"/>
        </w:rPr>
        <w:t> </w:t>
      </w:r>
      <w:r>
        <w:rPr/>
        <w:t>from</w:t>
      </w:r>
      <w:r>
        <w:rPr>
          <w:spacing w:val="-8"/>
        </w:rPr>
        <w:t> </w:t>
      </w:r>
      <w:r>
        <w:rPr/>
        <w:t>time</w:t>
      </w:r>
      <w:r>
        <w:rPr>
          <w:spacing w:val="-8"/>
        </w:rPr>
        <w:t> </w:t>
      </w:r>
      <w:r>
        <w:rPr/>
        <w:t>to</w:t>
      </w:r>
      <w:r>
        <w:rPr>
          <w:spacing w:val="-8"/>
        </w:rPr>
        <w:t> </w:t>
      </w:r>
      <w:r>
        <w:rPr/>
        <w:t>time</w:t>
      </w:r>
      <w:r>
        <w:rPr>
          <w:spacing w:val="-8"/>
        </w:rPr>
        <w:t> </w:t>
      </w:r>
      <w:r>
        <w:rPr/>
        <w:t>by</w:t>
      </w:r>
      <w:r>
        <w:rPr>
          <w:spacing w:val="-8"/>
        </w:rPr>
        <w:t> </w:t>
      </w:r>
      <w:r>
        <w:rPr/>
        <w:t>design</w:t>
      </w:r>
      <w:r>
        <w:rPr>
          <w:spacing w:val="-8"/>
        </w:rPr>
        <w:t> </w:t>
      </w:r>
      <w:r>
        <w:rPr/>
        <w:t>and</w:t>
      </w:r>
      <w:r>
        <w:rPr>
          <w:spacing w:val="-8"/>
        </w:rPr>
        <w:t> </w:t>
      </w:r>
      <w:r>
        <w:rPr/>
        <w:t>manufacturing</w:t>
      </w:r>
      <w:r>
        <w:rPr>
          <w:spacing w:val="-8"/>
        </w:rPr>
        <w:t> </w:t>
      </w:r>
      <w:r>
        <w:rPr/>
        <w:t>defects</w:t>
      </w:r>
      <w:r>
        <w:rPr>
          <w:spacing w:val="-8"/>
        </w:rPr>
        <w:t> </w:t>
      </w:r>
      <w:r>
        <w:rPr/>
        <w:t>that</w:t>
      </w:r>
      <w:r>
        <w:rPr>
          <w:spacing w:val="-9"/>
        </w:rPr>
        <w:t> </w:t>
      </w:r>
      <w:r>
        <w:rPr/>
        <w:t>could materially adversely affect the Company’s business and result in harm to the Company’s reputation.</w:t>
      </w:r>
    </w:p>
    <w:p>
      <w:pPr>
        <w:pStyle w:val="BodyText"/>
        <w:spacing w:line="249" w:lineRule="auto" w:before="122"/>
        <w:ind w:right="260"/>
      </w:pPr>
      <w:r>
        <w:rPr/>
        <w:t>The Company offers complex hardware and software products and services that can be affected by design and </w:t>
      </w:r>
      <w:r>
        <w:rPr/>
        <w:t>manufacturing defects. Sophisticated operating system software and applications, such as those offered by the Company, often have issues</w:t>
      </w:r>
      <w:r>
        <w:rPr>
          <w:spacing w:val="40"/>
        </w:rPr>
        <w:t> </w:t>
      </w:r>
      <w:r>
        <w:rPr/>
        <w:t>that can unexpectedly interfere with the intended operation of hardware or</w:t>
      </w:r>
      <w:r>
        <w:rPr/>
        <w:t> software products. Defects can also exist in components and products the Company purchases from third parties. Component defects could make the Company’s products unsafe and create a risk of environmental or property damage and personal injury. These risks may increase as the Company’s products</w:t>
      </w:r>
      <w:r>
        <w:rPr>
          <w:spacing w:val="-2"/>
        </w:rPr>
        <w:t> </w:t>
      </w:r>
      <w:r>
        <w:rPr/>
        <w:t>are</w:t>
      </w:r>
      <w:r>
        <w:rPr>
          <w:spacing w:val="-2"/>
        </w:rPr>
        <w:t> </w:t>
      </w:r>
      <w:r>
        <w:rPr/>
        <w:t>introduced</w:t>
      </w:r>
      <w:r>
        <w:rPr>
          <w:spacing w:val="-2"/>
        </w:rPr>
        <w:t> </w:t>
      </w:r>
      <w:r>
        <w:rPr/>
        <w:t>into</w:t>
      </w:r>
      <w:r>
        <w:rPr>
          <w:spacing w:val="-2"/>
        </w:rPr>
        <w:t> </w:t>
      </w:r>
      <w:r>
        <w:rPr/>
        <w:t>specialized</w:t>
      </w:r>
      <w:r>
        <w:rPr>
          <w:spacing w:val="-2"/>
        </w:rPr>
        <w:t> </w:t>
      </w:r>
      <w:r>
        <w:rPr/>
        <w:t>applications,</w:t>
      </w:r>
      <w:r>
        <w:rPr>
          <w:spacing w:val="-2"/>
        </w:rPr>
        <w:t> </w:t>
      </w:r>
      <w:r>
        <w:rPr/>
        <w:t>including</w:t>
      </w:r>
      <w:r>
        <w:rPr>
          <w:spacing w:val="-2"/>
        </w:rPr>
        <w:t> </w:t>
      </w:r>
      <w:r>
        <w:rPr/>
        <w:t>healthcare.</w:t>
      </w:r>
      <w:r>
        <w:rPr>
          <w:spacing w:val="-2"/>
        </w:rPr>
        <w:t> </w:t>
      </w:r>
      <w:r>
        <w:rPr/>
        <w:t>In</w:t>
      </w:r>
      <w:r>
        <w:rPr>
          <w:spacing w:val="-2"/>
        </w:rPr>
        <w:t> </w:t>
      </w:r>
      <w:r>
        <w:rPr/>
        <w:t>addition,</w:t>
      </w:r>
      <w:r>
        <w:rPr>
          <w:spacing w:val="-2"/>
        </w:rPr>
        <w:t> </w:t>
      </w:r>
      <w:r>
        <w:rPr/>
        <w:t>the</w:t>
      </w:r>
      <w:r>
        <w:rPr>
          <w:spacing w:val="-2"/>
        </w:rPr>
        <w:t> </w:t>
      </w:r>
      <w:r>
        <w:rPr/>
        <w:t>Company’s</w:t>
      </w:r>
      <w:r>
        <w:rPr>
          <w:spacing w:val="-2"/>
        </w:rPr>
        <w:t> </w:t>
      </w:r>
      <w:r>
        <w:rPr/>
        <w:t>service</w:t>
      </w:r>
      <w:r>
        <w:rPr>
          <w:spacing w:val="-2"/>
        </w:rPr>
        <w:t> </w:t>
      </w:r>
      <w:r>
        <w:rPr/>
        <w:t>offerings</w:t>
      </w:r>
      <w:r>
        <w:rPr>
          <w:spacing w:val="-2"/>
        </w:rPr>
        <w:t> </w:t>
      </w:r>
      <w:r>
        <w:rPr/>
        <w:t>can</w:t>
      </w:r>
      <w:r>
        <w:rPr>
          <w:spacing w:val="-2"/>
        </w:rPr>
        <w:t> </w:t>
      </w:r>
      <w:r>
        <w:rPr/>
        <w:t>have quality issues and from time to time experience outages, service slowdowns or errors. As a result, the Company’s services from time to time have not performed as anticipated and may not meet customer</w:t>
      </w:r>
      <w:r>
        <w:rPr/>
        <w:t> expectations. There can be no assurance the Company</w:t>
      </w:r>
      <w:r>
        <w:rPr>
          <w:spacing w:val="-2"/>
        </w:rPr>
        <w:t> </w:t>
      </w:r>
      <w:r>
        <w:rPr/>
        <w:t>will</w:t>
      </w:r>
      <w:r>
        <w:rPr>
          <w:spacing w:val="-2"/>
        </w:rPr>
        <w:t> </w:t>
      </w:r>
      <w:r>
        <w:rPr/>
        <w:t>be</w:t>
      </w:r>
      <w:r>
        <w:rPr>
          <w:spacing w:val="-2"/>
        </w:rPr>
        <w:t> </w:t>
      </w:r>
      <w:r>
        <w:rPr/>
        <w:t>able</w:t>
      </w:r>
      <w:r>
        <w:rPr>
          <w:spacing w:val="-2"/>
        </w:rPr>
        <w:t> </w:t>
      </w:r>
      <w:r>
        <w:rPr/>
        <w:t>to</w:t>
      </w:r>
      <w:r>
        <w:rPr>
          <w:spacing w:val="-2"/>
        </w:rPr>
        <w:t> </w:t>
      </w:r>
      <w:r>
        <w:rPr/>
        <w:t>detect</w:t>
      </w:r>
      <w:r>
        <w:rPr>
          <w:spacing w:val="-2"/>
        </w:rPr>
        <w:t> </w:t>
      </w:r>
      <w:r>
        <w:rPr/>
        <w:t>and</w:t>
      </w:r>
      <w:r>
        <w:rPr>
          <w:spacing w:val="-2"/>
        </w:rPr>
        <w:t> </w:t>
      </w:r>
      <w:r>
        <w:rPr/>
        <w:t>fix</w:t>
      </w:r>
      <w:r>
        <w:rPr>
          <w:spacing w:val="-2"/>
        </w:rPr>
        <w:t> </w:t>
      </w:r>
      <w:r>
        <w:rPr/>
        <w:t>all</w:t>
      </w:r>
      <w:r>
        <w:rPr>
          <w:spacing w:val="-2"/>
        </w:rPr>
        <w:t> </w:t>
      </w:r>
      <w:r>
        <w:rPr/>
        <w:t>issues</w:t>
      </w:r>
      <w:r>
        <w:rPr>
          <w:spacing w:val="-2"/>
        </w:rPr>
        <w:t> </w:t>
      </w:r>
      <w:r>
        <w:rPr/>
        <w:t>and</w:t>
      </w:r>
      <w:r>
        <w:rPr>
          <w:spacing w:val="-2"/>
        </w:rPr>
        <w:t> </w:t>
      </w:r>
      <w:r>
        <w:rPr/>
        <w:t>defects</w:t>
      </w:r>
      <w:r>
        <w:rPr>
          <w:spacing w:val="-2"/>
        </w:rPr>
        <w:t> </w:t>
      </w:r>
      <w:r>
        <w:rPr/>
        <w:t>in</w:t>
      </w:r>
      <w:r>
        <w:rPr>
          <w:spacing w:val="-2"/>
        </w:rPr>
        <w:t> </w:t>
      </w:r>
      <w:r>
        <w:rPr/>
        <w:t>the</w:t>
      </w:r>
      <w:r>
        <w:rPr>
          <w:spacing w:val="-2"/>
        </w:rPr>
        <w:t> </w:t>
      </w:r>
      <w:r>
        <w:rPr/>
        <w:t>hardware,</w:t>
      </w:r>
      <w:r>
        <w:rPr>
          <w:spacing w:val="-2"/>
        </w:rPr>
        <w:t> </w:t>
      </w:r>
      <w:r>
        <w:rPr/>
        <w:t>software</w:t>
      </w:r>
      <w:r>
        <w:rPr>
          <w:spacing w:val="-2"/>
        </w:rPr>
        <w:t> </w:t>
      </w:r>
      <w:r>
        <w:rPr/>
        <w:t>and</w:t>
      </w:r>
      <w:r>
        <w:rPr>
          <w:spacing w:val="-2"/>
        </w:rPr>
        <w:t> </w:t>
      </w:r>
      <w:r>
        <w:rPr/>
        <w:t>services</w:t>
      </w:r>
      <w:r>
        <w:rPr>
          <w:spacing w:val="-2"/>
        </w:rPr>
        <w:t> </w:t>
      </w:r>
      <w:r>
        <w:rPr/>
        <w:t>it</w:t>
      </w:r>
      <w:r>
        <w:rPr>
          <w:spacing w:val="-2"/>
        </w:rPr>
        <w:t> </w:t>
      </w:r>
      <w:r>
        <w:rPr/>
        <w:t>offers.</w:t>
      </w:r>
      <w:r>
        <w:rPr>
          <w:spacing w:val="-2"/>
        </w:rPr>
        <w:t> </w:t>
      </w:r>
      <w:r>
        <w:rPr/>
        <w:t>Failure</w:t>
      </w:r>
      <w:r>
        <w:rPr>
          <w:spacing w:val="-2"/>
        </w:rPr>
        <w:t> </w:t>
      </w:r>
      <w:r>
        <w:rPr/>
        <w:t>to</w:t>
      </w:r>
      <w:r>
        <w:rPr>
          <w:spacing w:val="-2"/>
        </w:rPr>
        <w:t> </w:t>
      </w:r>
      <w:r>
        <w:rPr/>
        <w:t>do</w:t>
      </w:r>
      <w:r>
        <w:rPr>
          <w:spacing w:val="-2"/>
        </w:rPr>
        <w:t> </w:t>
      </w:r>
      <w:r>
        <w:rPr/>
        <w:t>so</w:t>
      </w:r>
      <w:r>
        <w:rPr>
          <w:spacing w:val="-2"/>
        </w:rPr>
        <w:t> </w:t>
      </w:r>
      <w:r>
        <w:rPr/>
        <w:t>can result in widespread technical and performance issues affecting the Company’s products and services. In addition, the Company can be exposed to product liability claims, recalls, product replacements or modifications, write-offs of inventory, property, plant and equipment, and/or intangible assets, and significant warranty and other expenses, including litigation costs and regulatory fines. Quality problems can also adversely affect the experience for users of the Company’s products and services, and result in harm to the Company’s reputation, loss of competitive advantage, poor market acceptance, reduced demand for products and services, delay in new product and service introductions and lost sales.</w:t>
      </w:r>
    </w:p>
    <w:p>
      <w:pPr>
        <w:pStyle w:val="BodyText"/>
        <w:spacing w:before="163"/>
        <w:ind w:left="0"/>
        <w:jc w:val="left"/>
      </w:pPr>
    </w:p>
    <w:p>
      <w:pPr>
        <w:pStyle w:val="Heading2"/>
        <w:spacing w:line="249" w:lineRule="auto" w:before="1"/>
        <w:jc w:val="left"/>
      </w:pPr>
      <w:r>
        <w:rPr/>
        <w:t>The</w:t>
      </w:r>
      <w:r>
        <w:rPr>
          <w:spacing w:val="-9"/>
        </w:rPr>
        <w:t> </w:t>
      </w:r>
      <w:r>
        <w:rPr/>
        <w:t>Company</w:t>
      </w:r>
      <w:r>
        <w:rPr>
          <w:spacing w:val="-9"/>
        </w:rPr>
        <w:t> </w:t>
      </w:r>
      <w:r>
        <w:rPr/>
        <w:t>is</w:t>
      </w:r>
      <w:r>
        <w:rPr>
          <w:spacing w:val="-9"/>
        </w:rPr>
        <w:t> </w:t>
      </w:r>
      <w:r>
        <w:rPr/>
        <w:t>exposed</w:t>
      </w:r>
      <w:r>
        <w:rPr>
          <w:spacing w:val="-9"/>
        </w:rPr>
        <w:t> </w:t>
      </w:r>
      <w:r>
        <w:rPr/>
        <w:t>to</w:t>
      </w:r>
      <w:r>
        <w:rPr>
          <w:spacing w:val="-9"/>
        </w:rPr>
        <w:t> </w:t>
      </w:r>
      <w:r>
        <w:rPr/>
        <w:t>the</w:t>
      </w:r>
      <w:r>
        <w:rPr>
          <w:spacing w:val="-9"/>
        </w:rPr>
        <w:t> </w:t>
      </w:r>
      <w:r>
        <w:rPr/>
        <w:t>risk</w:t>
      </w:r>
      <w:r>
        <w:rPr>
          <w:spacing w:val="-9"/>
        </w:rPr>
        <w:t> </w:t>
      </w:r>
      <w:r>
        <w:rPr/>
        <w:t>of</w:t>
      </w:r>
      <w:r>
        <w:rPr>
          <w:spacing w:val="-9"/>
        </w:rPr>
        <w:t> </w:t>
      </w:r>
      <w:r>
        <w:rPr/>
        <w:t>write-downs</w:t>
      </w:r>
      <w:r>
        <w:rPr>
          <w:spacing w:val="-9"/>
        </w:rPr>
        <w:t> </w:t>
      </w:r>
      <w:r>
        <w:rPr/>
        <w:t>on</w:t>
      </w:r>
      <w:r>
        <w:rPr>
          <w:spacing w:val="-9"/>
        </w:rPr>
        <w:t> </w:t>
      </w:r>
      <w:r>
        <w:rPr/>
        <w:t>the</w:t>
      </w:r>
      <w:r>
        <w:rPr>
          <w:spacing w:val="-9"/>
        </w:rPr>
        <w:t> </w:t>
      </w:r>
      <w:r>
        <w:rPr/>
        <w:t>value</w:t>
      </w:r>
      <w:r>
        <w:rPr>
          <w:spacing w:val="-9"/>
        </w:rPr>
        <w:t> </w:t>
      </w:r>
      <w:r>
        <w:rPr/>
        <w:t>of</w:t>
      </w:r>
      <w:r>
        <w:rPr>
          <w:spacing w:val="-9"/>
        </w:rPr>
        <w:t> </w:t>
      </w:r>
      <w:r>
        <w:rPr/>
        <w:t>its</w:t>
      </w:r>
      <w:r>
        <w:rPr>
          <w:spacing w:val="-9"/>
        </w:rPr>
        <w:t> </w:t>
      </w:r>
      <w:r>
        <w:rPr/>
        <w:t>inventory</w:t>
      </w:r>
      <w:r>
        <w:rPr>
          <w:spacing w:val="-9"/>
        </w:rPr>
        <w:t> </w:t>
      </w:r>
      <w:r>
        <w:rPr/>
        <w:t>and</w:t>
      </w:r>
      <w:r>
        <w:rPr>
          <w:spacing w:val="-9"/>
        </w:rPr>
        <w:t> </w:t>
      </w:r>
      <w:r>
        <w:rPr/>
        <w:t>other</w:t>
      </w:r>
      <w:r>
        <w:rPr>
          <w:spacing w:val="-9"/>
        </w:rPr>
        <w:t> </w:t>
      </w:r>
      <w:r>
        <w:rPr/>
        <w:t>assets,</w:t>
      </w:r>
      <w:r>
        <w:rPr>
          <w:spacing w:val="-9"/>
        </w:rPr>
        <w:t> </w:t>
      </w:r>
      <w:r>
        <w:rPr/>
        <w:t>in</w:t>
      </w:r>
      <w:r>
        <w:rPr>
          <w:spacing w:val="-9"/>
        </w:rPr>
        <w:t> </w:t>
      </w:r>
      <w:r>
        <w:rPr/>
        <w:t>addition</w:t>
      </w:r>
      <w:r>
        <w:rPr>
          <w:spacing w:val="-9"/>
        </w:rPr>
        <w:t> </w:t>
      </w:r>
      <w:r>
        <w:rPr/>
        <w:t>to</w:t>
      </w:r>
      <w:r>
        <w:rPr>
          <w:spacing w:val="-9"/>
        </w:rPr>
        <w:t> </w:t>
      </w:r>
      <w:r>
        <w:rPr/>
        <w:t>purchase commitment cancellation risk.</w:t>
      </w:r>
    </w:p>
    <w:p>
      <w:pPr>
        <w:pStyle w:val="BodyText"/>
        <w:spacing w:line="249" w:lineRule="auto" w:before="121"/>
        <w:ind w:right="260"/>
      </w:pPr>
      <w:r>
        <w:rPr/>
        <w:t>The Company records a write-down for product and component inventories that have become obsolete or exceed </w:t>
      </w:r>
      <w:r>
        <w:rPr/>
        <w:t>anticipated demand, or for which cost exceeds net realizable value. The Company also accrues necessary cancellation fee reserves for orders</w:t>
      </w:r>
      <w:r>
        <w:rPr/>
        <w:t> of excess products and components. The Company reviews long-lived assets, including capital assets held at its</w:t>
      </w:r>
      <w:r>
        <w:rPr>
          <w:spacing w:val="40"/>
        </w:rPr>
        <w:t> </w:t>
      </w:r>
      <w:r>
        <w:rPr/>
        <w:t>suppliers’ facilities and inventory</w:t>
      </w:r>
      <w:r>
        <w:rPr>
          <w:spacing w:val="-1"/>
        </w:rPr>
        <w:t> </w:t>
      </w:r>
      <w:r>
        <w:rPr/>
        <w:t>prepayments, for</w:t>
      </w:r>
      <w:r>
        <w:rPr>
          <w:spacing w:val="-1"/>
        </w:rPr>
        <w:t> </w:t>
      </w:r>
      <w:r>
        <w:rPr/>
        <w:t>impairment whenever</w:t>
      </w:r>
      <w:r>
        <w:rPr>
          <w:spacing w:val="-1"/>
        </w:rPr>
        <w:t> </w:t>
      </w:r>
      <w:r>
        <w:rPr/>
        <w:t>events or</w:t>
      </w:r>
      <w:r>
        <w:rPr>
          <w:spacing w:val="-1"/>
        </w:rPr>
        <w:t> </w:t>
      </w:r>
      <w:r>
        <w:rPr/>
        <w:t>circumstances indicate the assets may not be recoverable. If the Company determines that an impairment has occurred, it records a write-down equal to the amount by which the carrying value of the asset exceeds its fair</w:t>
      </w:r>
      <w:r>
        <w:rPr/>
        <w:t> value. Although the Company believes its inventory, capital assets, inventory prepayments and other assets and purchase commitments are currently recoverable, there can be no assurance the Company will not incur write-downs, fees, impairments and other charges given the rapid and unpredictable pace of product obsolescence in the industries in which the Company competes.</w:t>
      </w:r>
    </w:p>
    <w:p>
      <w:pPr>
        <w:pStyle w:val="BodyText"/>
        <w:spacing w:before="40"/>
        <w:ind w:left="0"/>
        <w:jc w:val="left"/>
      </w:pPr>
    </w:p>
    <w:p>
      <w:pPr>
        <w:pStyle w:val="BodyText"/>
        <w:spacing w:line="249" w:lineRule="auto"/>
        <w:ind w:right="262"/>
      </w:pPr>
      <w:r>
        <w:rPr/>
        <w:t>The Company orders components for its products and builds inventory in advance of product announcements and </w:t>
      </w:r>
      <w:r>
        <w:rPr/>
        <w:t>shipments. Manufacturing purchase obligations cover the Company’s forecasted component and manufacturing requirements, typically for periods up to 150 days. Because the Company’s markets are volatile, competitive and subject to rapid technology and price changes,</w:t>
      </w:r>
      <w:r>
        <w:rPr>
          <w:spacing w:val="-2"/>
        </w:rPr>
        <w:t> </w:t>
      </w:r>
      <w:r>
        <w:rPr/>
        <w:t>there</w:t>
      </w:r>
      <w:r>
        <w:rPr>
          <w:spacing w:val="-2"/>
        </w:rPr>
        <w:t> </w:t>
      </w:r>
      <w:r>
        <w:rPr/>
        <w:t>is</w:t>
      </w:r>
      <w:r>
        <w:rPr>
          <w:spacing w:val="-2"/>
        </w:rPr>
        <w:t> </w:t>
      </w:r>
      <w:r>
        <w:rPr/>
        <w:t>a</w:t>
      </w:r>
      <w:r>
        <w:rPr>
          <w:spacing w:val="-2"/>
        </w:rPr>
        <w:t> </w:t>
      </w:r>
      <w:r>
        <w:rPr/>
        <w:t>risk</w:t>
      </w:r>
      <w:r>
        <w:rPr>
          <w:spacing w:val="-2"/>
        </w:rPr>
        <w:t> </w:t>
      </w:r>
      <w:r>
        <w:rPr/>
        <w:t>the</w:t>
      </w:r>
      <w:r>
        <w:rPr>
          <w:spacing w:val="-2"/>
        </w:rPr>
        <w:t> </w:t>
      </w:r>
      <w:r>
        <w:rPr/>
        <w:t>Company</w:t>
      </w:r>
      <w:r>
        <w:rPr>
          <w:spacing w:val="-2"/>
        </w:rPr>
        <w:t> </w:t>
      </w:r>
      <w:r>
        <w:rPr/>
        <w:t>will</w:t>
      </w:r>
      <w:r>
        <w:rPr>
          <w:spacing w:val="-2"/>
        </w:rPr>
        <w:t> </w:t>
      </w:r>
      <w:r>
        <w:rPr/>
        <w:t>forecast</w:t>
      </w:r>
      <w:r>
        <w:rPr>
          <w:spacing w:val="-2"/>
        </w:rPr>
        <w:t> </w:t>
      </w:r>
      <w:r>
        <w:rPr/>
        <w:t>incorrectly</w:t>
      </w:r>
      <w:r>
        <w:rPr>
          <w:spacing w:val="-2"/>
        </w:rPr>
        <w:t> </w:t>
      </w:r>
      <w:r>
        <w:rPr/>
        <w:t>and</w:t>
      </w:r>
      <w:r>
        <w:rPr>
          <w:spacing w:val="-2"/>
        </w:rPr>
        <w:t> </w:t>
      </w:r>
      <w:r>
        <w:rPr/>
        <w:t>order</w:t>
      </w:r>
      <w:r>
        <w:rPr>
          <w:spacing w:val="-2"/>
        </w:rPr>
        <w:t> </w:t>
      </w:r>
      <w:r>
        <w:rPr/>
        <w:t>or</w:t>
      </w:r>
      <w:r>
        <w:rPr>
          <w:spacing w:val="-2"/>
        </w:rPr>
        <w:t> </w:t>
      </w:r>
      <w:r>
        <w:rPr/>
        <w:t>produce</w:t>
      </w:r>
      <w:r>
        <w:rPr>
          <w:spacing w:val="-2"/>
        </w:rPr>
        <w:t> </w:t>
      </w:r>
      <w:r>
        <w:rPr/>
        <w:t>excess</w:t>
      </w:r>
      <w:r>
        <w:rPr>
          <w:spacing w:val="-2"/>
        </w:rPr>
        <w:t> </w:t>
      </w:r>
      <w:r>
        <w:rPr/>
        <w:t>or</w:t>
      </w:r>
      <w:r>
        <w:rPr>
          <w:spacing w:val="-2"/>
        </w:rPr>
        <w:t> </w:t>
      </w:r>
      <w:r>
        <w:rPr/>
        <w:t>insufficient</w:t>
      </w:r>
      <w:r>
        <w:rPr>
          <w:spacing w:val="-2"/>
        </w:rPr>
        <w:t> </w:t>
      </w:r>
      <w:r>
        <w:rPr/>
        <w:t>amounts</w:t>
      </w:r>
      <w:r>
        <w:rPr>
          <w:spacing w:val="-2"/>
        </w:rPr>
        <w:t> </w:t>
      </w:r>
      <w:r>
        <w:rPr/>
        <w:t>of</w:t>
      </w:r>
      <w:r>
        <w:rPr>
          <w:spacing w:val="-2"/>
        </w:rPr>
        <w:t> </w:t>
      </w:r>
      <w:r>
        <w:rPr/>
        <w:t>components or products, or not fully utilize firm purchase commitments.</w:t>
      </w:r>
    </w:p>
    <w:p>
      <w:pPr>
        <w:pStyle w:val="BodyText"/>
        <w:spacing w:before="156"/>
        <w:ind w:left="0"/>
        <w:jc w:val="left"/>
      </w:pPr>
    </w:p>
    <w:p>
      <w:pPr>
        <w:pStyle w:val="Heading2"/>
        <w:spacing w:line="249" w:lineRule="auto"/>
        <w:jc w:val="left"/>
      </w:pPr>
      <w:r>
        <w:rPr/>
        <w:t>The</w:t>
      </w:r>
      <w:r>
        <w:rPr>
          <w:spacing w:val="32"/>
        </w:rPr>
        <w:t> </w:t>
      </w:r>
      <w:r>
        <w:rPr/>
        <w:t>Company</w:t>
      </w:r>
      <w:r>
        <w:rPr>
          <w:spacing w:val="32"/>
        </w:rPr>
        <w:t> </w:t>
      </w:r>
      <w:r>
        <w:rPr/>
        <w:t>relies</w:t>
      </w:r>
      <w:r>
        <w:rPr>
          <w:spacing w:val="32"/>
        </w:rPr>
        <w:t> </w:t>
      </w:r>
      <w:r>
        <w:rPr/>
        <w:t>on</w:t>
      </w:r>
      <w:r>
        <w:rPr>
          <w:spacing w:val="32"/>
        </w:rPr>
        <w:t> </w:t>
      </w:r>
      <w:r>
        <w:rPr/>
        <w:t>access</w:t>
      </w:r>
      <w:r>
        <w:rPr>
          <w:spacing w:val="32"/>
        </w:rPr>
        <w:t> </w:t>
      </w:r>
      <w:r>
        <w:rPr/>
        <w:t>to</w:t>
      </w:r>
      <w:r>
        <w:rPr>
          <w:spacing w:val="32"/>
        </w:rPr>
        <w:t> </w:t>
      </w:r>
      <w:r>
        <w:rPr/>
        <w:t>third-party</w:t>
      </w:r>
      <w:r>
        <w:rPr>
          <w:spacing w:val="32"/>
        </w:rPr>
        <w:t> </w:t>
      </w:r>
      <w:r>
        <w:rPr/>
        <w:t>intellectual</w:t>
      </w:r>
      <w:r>
        <w:rPr>
          <w:spacing w:val="32"/>
        </w:rPr>
        <w:t> </w:t>
      </w:r>
      <w:r>
        <w:rPr/>
        <w:t>property,</w:t>
      </w:r>
      <w:r>
        <w:rPr>
          <w:spacing w:val="32"/>
        </w:rPr>
        <w:t> </w:t>
      </w:r>
      <w:r>
        <w:rPr/>
        <w:t>which</w:t>
      </w:r>
      <w:r>
        <w:rPr>
          <w:spacing w:val="32"/>
        </w:rPr>
        <w:t> </w:t>
      </w:r>
      <w:r>
        <w:rPr/>
        <w:t>may</w:t>
      </w:r>
      <w:r>
        <w:rPr>
          <w:spacing w:val="32"/>
        </w:rPr>
        <w:t> </w:t>
      </w:r>
      <w:r>
        <w:rPr/>
        <w:t>not</w:t>
      </w:r>
      <w:r>
        <w:rPr>
          <w:spacing w:val="31"/>
        </w:rPr>
        <w:t> </w:t>
      </w:r>
      <w:r>
        <w:rPr/>
        <w:t>be</w:t>
      </w:r>
      <w:r>
        <w:rPr>
          <w:spacing w:val="32"/>
        </w:rPr>
        <w:t> </w:t>
      </w:r>
      <w:r>
        <w:rPr/>
        <w:t>available</w:t>
      </w:r>
      <w:r>
        <w:rPr>
          <w:spacing w:val="32"/>
        </w:rPr>
        <w:t> </w:t>
      </w:r>
      <w:r>
        <w:rPr/>
        <w:t>to</w:t>
      </w:r>
      <w:r>
        <w:rPr>
          <w:spacing w:val="32"/>
        </w:rPr>
        <w:t> </w:t>
      </w:r>
      <w:r>
        <w:rPr/>
        <w:t>the</w:t>
      </w:r>
      <w:r>
        <w:rPr>
          <w:spacing w:val="32"/>
        </w:rPr>
        <w:t> </w:t>
      </w:r>
      <w:r>
        <w:rPr/>
        <w:t>Company</w:t>
      </w:r>
      <w:r>
        <w:rPr>
          <w:spacing w:val="32"/>
        </w:rPr>
        <w:t> </w:t>
      </w:r>
      <w:r>
        <w:rPr/>
        <w:t>on commercially reasonable terms or at all.</w:t>
      </w:r>
    </w:p>
    <w:p>
      <w:pPr>
        <w:pStyle w:val="BodyText"/>
        <w:spacing w:line="249" w:lineRule="auto" w:before="122"/>
        <w:ind w:right="260"/>
      </w:pPr>
      <w:r>
        <w:rPr/>
        <w:t>The Company’s products and services are designed to include intellectual property owned by third parties, which </w:t>
      </w:r>
      <w:r>
        <w:rPr/>
        <w:t>requires licenses from those third parties. In addition, because of technological changes in the industries in which the Company currently competes or in the future may compete, current extensive patent coverage and the rapid rate of issuance of new patents, the Company’s</w:t>
      </w:r>
      <w:r>
        <w:rPr>
          <w:spacing w:val="-1"/>
        </w:rPr>
        <w:t> </w:t>
      </w:r>
      <w:r>
        <w:rPr/>
        <w:t>products</w:t>
      </w:r>
      <w:r>
        <w:rPr>
          <w:spacing w:val="-1"/>
        </w:rPr>
        <w:t> </w:t>
      </w:r>
      <w:r>
        <w:rPr/>
        <w:t>and</w:t>
      </w:r>
      <w:r>
        <w:rPr>
          <w:spacing w:val="-1"/>
        </w:rPr>
        <w:t> </w:t>
      </w:r>
      <w:r>
        <w:rPr/>
        <w:t>services</w:t>
      </w:r>
      <w:r>
        <w:rPr>
          <w:spacing w:val="-1"/>
        </w:rPr>
        <w:t> </w:t>
      </w:r>
      <w:r>
        <w:rPr/>
        <w:t>may</w:t>
      </w:r>
      <w:r>
        <w:rPr>
          <w:spacing w:val="-1"/>
        </w:rPr>
        <w:t> </w:t>
      </w:r>
      <w:r>
        <w:rPr/>
        <w:t>unknowingly</w:t>
      </w:r>
      <w:r>
        <w:rPr>
          <w:spacing w:val="-1"/>
        </w:rPr>
        <w:t> </w:t>
      </w:r>
      <w:r>
        <w:rPr/>
        <w:t>infringe</w:t>
      </w:r>
      <w:r>
        <w:rPr>
          <w:spacing w:val="-1"/>
        </w:rPr>
        <w:t> </w:t>
      </w:r>
      <w:r>
        <w:rPr/>
        <w:t>existing</w:t>
      </w:r>
      <w:r>
        <w:rPr>
          <w:spacing w:val="-1"/>
        </w:rPr>
        <w:t> </w:t>
      </w:r>
      <w:r>
        <w:rPr/>
        <w:t>patents</w:t>
      </w:r>
      <w:r>
        <w:rPr>
          <w:spacing w:val="-1"/>
        </w:rPr>
        <w:t> </w:t>
      </w:r>
      <w:r>
        <w:rPr/>
        <w:t>or</w:t>
      </w:r>
      <w:r>
        <w:rPr>
          <w:spacing w:val="-2"/>
        </w:rPr>
        <w:t> </w:t>
      </w:r>
      <w:r>
        <w:rPr/>
        <w:t>intellectual</w:t>
      </w:r>
      <w:r>
        <w:rPr>
          <w:spacing w:val="-1"/>
        </w:rPr>
        <w:t> </w:t>
      </w:r>
      <w:r>
        <w:rPr/>
        <w:t>property</w:t>
      </w:r>
      <w:r>
        <w:rPr>
          <w:spacing w:val="-1"/>
        </w:rPr>
        <w:t> </w:t>
      </w:r>
      <w:r>
        <w:rPr/>
        <w:t>rights</w:t>
      </w:r>
      <w:r>
        <w:rPr>
          <w:spacing w:val="-1"/>
        </w:rPr>
        <w:t> </w:t>
      </w:r>
      <w:r>
        <w:rPr/>
        <w:t>of</w:t>
      </w:r>
      <w:r>
        <w:rPr>
          <w:spacing w:val="-1"/>
        </w:rPr>
        <w:t> </w:t>
      </w:r>
      <w:r>
        <w:rPr/>
        <w:t>others.</w:t>
      </w:r>
      <w:r>
        <w:rPr>
          <w:spacing w:val="-1"/>
        </w:rPr>
        <w:t> </w:t>
      </w:r>
      <w:r>
        <w:rPr/>
        <w:t>From</w:t>
      </w:r>
      <w:r>
        <w:rPr>
          <w:spacing w:val="-2"/>
        </w:rPr>
        <w:t> </w:t>
      </w:r>
      <w:r>
        <w:rPr/>
        <w:t>time</w:t>
      </w:r>
      <w:r>
        <w:rPr>
          <w:spacing w:val="-1"/>
        </w:rPr>
        <w:t> </w:t>
      </w:r>
      <w:r>
        <w:rPr/>
        <w:t>to time, the Company has been notified that it may be infringing certain patents or other intellectual property rights of third parties. Based on experience and industry practice, the Company believes licenses to such third-party intellectual property can generally be obtained on commercially reasonable terms. However, there can be no assurance the necessary</w:t>
      </w:r>
      <w:r>
        <w:rPr>
          <w:spacing w:val="-1"/>
        </w:rPr>
        <w:t> </w:t>
      </w:r>
      <w:r>
        <w:rPr/>
        <w:t>licenses can be obtained on commercially reasonable terms</w:t>
      </w:r>
      <w:r>
        <w:rPr/>
        <w:t> or</w:t>
      </w:r>
      <w:r>
        <w:rPr/>
        <w:t> at all. Failure to obtain the right to use third-party intellectual property, or</w:t>
      </w:r>
      <w:r>
        <w:rPr/>
        <w:t> to use such intellectual property on commercially reasonable terms, can preclude the Company from selling certain products or services, or otherwise have a material adverse impact on the Company’s business, results of operations and financial condition.</w:t>
      </w:r>
    </w:p>
    <w:p>
      <w:pPr>
        <w:pStyle w:val="BodyText"/>
        <w:spacing w:before="160"/>
        <w:ind w:left="0"/>
        <w:jc w:val="left"/>
      </w:pPr>
    </w:p>
    <w:p>
      <w:pPr>
        <w:pStyle w:val="Heading2"/>
        <w:jc w:val="left"/>
      </w:pPr>
      <w:r>
        <w:rPr/>
        <w:t>The</w:t>
      </w:r>
      <w:r>
        <w:rPr>
          <w:spacing w:val="-10"/>
        </w:rPr>
        <w:t> </w:t>
      </w:r>
      <w:r>
        <w:rPr/>
        <w:t>Company’s</w:t>
      </w:r>
      <w:r>
        <w:rPr>
          <w:spacing w:val="-10"/>
        </w:rPr>
        <w:t> </w:t>
      </w:r>
      <w:r>
        <w:rPr/>
        <w:t>future</w:t>
      </w:r>
      <w:r>
        <w:rPr>
          <w:spacing w:val="-10"/>
        </w:rPr>
        <w:t> </w:t>
      </w:r>
      <w:r>
        <w:rPr/>
        <w:t>performance</w:t>
      </w:r>
      <w:r>
        <w:rPr>
          <w:spacing w:val="-10"/>
        </w:rPr>
        <w:t> </w:t>
      </w:r>
      <w:r>
        <w:rPr/>
        <w:t>depends</w:t>
      </w:r>
      <w:r>
        <w:rPr>
          <w:spacing w:val="-9"/>
        </w:rPr>
        <w:t> </w:t>
      </w:r>
      <w:r>
        <w:rPr/>
        <w:t>in</w:t>
      </w:r>
      <w:r>
        <w:rPr>
          <w:spacing w:val="-10"/>
        </w:rPr>
        <w:t> </w:t>
      </w:r>
      <w:r>
        <w:rPr/>
        <w:t>part</w:t>
      </w:r>
      <w:r>
        <w:rPr>
          <w:spacing w:val="-10"/>
        </w:rPr>
        <w:t> </w:t>
      </w:r>
      <w:r>
        <w:rPr/>
        <w:t>on</w:t>
      </w:r>
      <w:r>
        <w:rPr>
          <w:spacing w:val="-10"/>
        </w:rPr>
        <w:t> </w:t>
      </w:r>
      <w:r>
        <w:rPr/>
        <w:t>support</w:t>
      </w:r>
      <w:r>
        <w:rPr>
          <w:spacing w:val="-10"/>
        </w:rPr>
        <w:t> </w:t>
      </w:r>
      <w:r>
        <w:rPr/>
        <w:t>from</w:t>
      </w:r>
      <w:r>
        <w:rPr>
          <w:spacing w:val="-10"/>
        </w:rPr>
        <w:t> </w:t>
      </w:r>
      <w:r>
        <w:rPr/>
        <w:t>third-party</w:t>
      </w:r>
      <w:r>
        <w:rPr>
          <w:spacing w:val="-10"/>
        </w:rPr>
        <w:t> </w:t>
      </w:r>
      <w:r>
        <w:rPr/>
        <w:t>software</w:t>
      </w:r>
      <w:r>
        <w:rPr>
          <w:spacing w:val="-10"/>
        </w:rPr>
        <w:t> </w:t>
      </w:r>
      <w:r>
        <w:rPr>
          <w:spacing w:val="-2"/>
        </w:rPr>
        <w:t>developers.</w:t>
      </w:r>
    </w:p>
    <w:p>
      <w:pPr>
        <w:pStyle w:val="BodyText"/>
        <w:spacing w:line="249" w:lineRule="auto" w:before="129"/>
        <w:ind w:right="261"/>
      </w:pPr>
      <w:r>
        <w:rPr/>
        <w:t>The Company believes decisions by customers to purchase its hardware products depend in part on the availability of third-party software applications and services. There can be no assurance third-party developers</w:t>
      </w:r>
      <w:r>
        <w:rPr/>
        <w:t> will continue to develop and </w:t>
      </w:r>
      <w:r>
        <w:rPr/>
        <w:t>maintain software applications and services for</w:t>
      </w:r>
      <w:r>
        <w:rPr/>
        <w:t> the Company’s products. If third-party software applications and services cease to be developed and maintained for the Company’s products, customers may choose not to buy the Company’s products.</w:t>
      </w:r>
    </w:p>
    <w:p>
      <w:pPr>
        <w:pStyle w:val="BodyText"/>
        <w:spacing w:before="36"/>
        <w:ind w:left="0"/>
        <w:jc w:val="left"/>
      </w:pPr>
    </w:p>
    <w:p>
      <w:pPr>
        <w:pStyle w:val="BodyText"/>
        <w:spacing w:line="249" w:lineRule="auto"/>
        <w:ind w:right="260"/>
      </w:pPr>
      <w:r>
        <w:rPr/>
        <w:t>The Company believes the availability of third-party software applications and services for its products depends in part on the developers’</w:t>
      </w:r>
      <w:r>
        <w:rPr>
          <w:spacing w:val="-1"/>
        </w:rPr>
        <w:t> </w:t>
      </w:r>
      <w:r>
        <w:rPr/>
        <w:t>perception</w:t>
      </w:r>
      <w:r>
        <w:rPr>
          <w:spacing w:val="-1"/>
        </w:rPr>
        <w:t> </w:t>
      </w:r>
      <w:r>
        <w:rPr/>
        <w:t>and</w:t>
      </w:r>
      <w:r>
        <w:rPr>
          <w:spacing w:val="-1"/>
        </w:rPr>
        <w:t> </w:t>
      </w:r>
      <w:r>
        <w:rPr/>
        <w:t>analysis</w:t>
      </w:r>
      <w:r>
        <w:rPr>
          <w:spacing w:val="-1"/>
        </w:rPr>
        <w:t> </w:t>
      </w:r>
      <w:r>
        <w:rPr/>
        <w:t>of</w:t>
      </w:r>
      <w:r>
        <w:rPr>
          <w:spacing w:val="-1"/>
        </w:rPr>
        <w:t> </w:t>
      </w:r>
      <w:r>
        <w:rPr/>
        <w:t>the</w:t>
      </w:r>
      <w:r>
        <w:rPr>
          <w:spacing w:val="-1"/>
        </w:rPr>
        <w:t> </w:t>
      </w:r>
      <w:r>
        <w:rPr/>
        <w:t>relative</w:t>
      </w:r>
      <w:r>
        <w:rPr>
          <w:spacing w:val="-1"/>
        </w:rPr>
        <w:t> </w:t>
      </w:r>
      <w:r>
        <w:rPr/>
        <w:t>benefits</w:t>
      </w:r>
      <w:r>
        <w:rPr>
          <w:spacing w:val="-1"/>
        </w:rPr>
        <w:t> </w:t>
      </w:r>
      <w:r>
        <w:rPr/>
        <w:t>of</w:t>
      </w:r>
      <w:r>
        <w:rPr>
          <w:spacing w:val="-1"/>
        </w:rPr>
        <w:t> </w:t>
      </w:r>
      <w:r>
        <w:rPr/>
        <w:t>developing,</w:t>
      </w:r>
      <w:r>
        <w:rPr>
          <w:spacing w:val="-1"/>
        </w:rPr>
        <w:t> </w:t>
      </w:r>
      <w:r>
        <w:rPr/>
        <w:t>maintaining</w:t>
      </w:r>
      <w:r>
        <w:rPr>
          <w:spacing w:val="-1"/>
        </w:rPr>
        <w:t> </w:t>
      </w:r>
      <w:r>
        <w:rPr/>
        <w:t>and</w:t>
      </w:r>
      <w:r>
        <w:rPr>
          <w:spacing w:val="-1"/>
        </w:rPr>
        <w:t> </w:t>
      </w:r>
      <w:r>
        <w:rPr/>
        <w:t>upgrading</w:t>
      </w:r>
      <w:r>
        <w:rPr>
          <w:spacing w:val="-1"/>
        </w:rPr>
        <w:t> </w:t>
      </w:r>
      <w:r>
        <w:rPr/>
        <w:t>such</w:t>
      </w:r>
      <w:r>
        <w:rPr>
          <w:spacing w:val="-1"/>
        </w:rPr>
        <w:t> </w:t>
      </w:r>
      <w:r>
        <w:rPr/>
        <w:t>software</w:t>
      </w:r>
      <w:r>
        <w:rPr>
          <w:spacing w:val="-1"/>
        </w:rPr>
        <w:t> </w:t>
      </w:r>
      <w:r>
        <w:rPr/>
        <w:t>and</w:t>
      </w:r>
      <w:r>
        <w:rPr>
          <w:spacing w:val="-1"/>
        </w:rPr>
        <w:t> </w:t>
      </w:r>
      <w:r>
        <w:rPr/>
        <w:t>services for</w:t>
      </w:r>
      <w:r>
        <w:rPr/>
        <w:t> the Company’s products compared to competitors’ platforms, such as Android for</w:t>
      </w:r>
      <w:r>
        <w:rPr/>
        <w:t> smartphones and tablets, Windows for personal computers</w:t>
      </w:r>
      <w:r>
        <w:rPr/>
        <w:t> and tablets, and PlayStation, Nintendo and Xbox for</w:t>
      </w:r>
      <w:r>
        <w:rPr/>
        <w:t> gaming platforms. This analysis may be based on factors such as the market position of the Company and its products, the anticipated revenue that may be generated, expected future growth of product sales, and the costs of developing such applications and services.</w:t>
      </w:r>
    </w:p>
    <w:p>
      <w:pPr>
        <w:pStyle w:val="BodyText"/>
        <w:spacing w:after="0" w:line="249" w:lineRule="auto"/>
        <w:sectPr>
          <w:pgSz w:w="12240" w:h="15840"/>
          <w:pgMar w:header="0" w:footer="320" w:top="780" w:bottom="500" w:left="720" w:right="720"/>
        </w:sectPr>
      </w:pPr>
    </w:p>
    <w:p>
      <w:pPr>
        <w:pStyle w:val="BodyText"/>
        <w:spacing w:line="249" w:lineRule="auto" w:before="35"/>
        <w:ind w:right="261"/>
      </w:pPr>
      <w:r>
        <w:rPr/>
        <w:t>The Company’s minority market share in the global smartphone, personal computer and tablet markets can make </w:t>
      </w:r>
      <w:r>
        <w:rPr/>
        <w:t>developers less inclined to develop or</w:t>
      </w:r>
      <w:r>
        <w:rPr/>
        <w:t> upgrade software for</w:t>
      </w:r>
      <w:r>
        <w:rPr/>
        <w:t> the Company’s products and more inclined to devote their</w:t>
      </w:r>
      <w:r>
        <w:rPr/>
        <w:t> resources to developing and upgrading software for competitors’ products with larger market share. When developers focus their efforts on these competing platforms, the availability and quality of applications for the Company’s devices can suffer.</w:t>
      </w:r>
    </w:p>
    <w:p>
      <w:pPr>
        <w:pStyle w:val="BodyText"/>
        <w:spacing w:before="36"/>
        <w:ind w:left="0"/>
        <w:jc w:val="left"/>
      </w:pPr>
    </w:p>
    <w:p>
      <w:pPr>
        <w:pStyle w:val="BodyText"/>
        <w:spacing w:line="249" w:lineRule="auto"/>
        <w:ind w:right="262"/>
      </w:pPr>
      <w:r>
        <w:rPr/>
        <w:t>The Company relies on the continued availability and development of compelling and innovative software applications for</w:t>
      </w:r>
      <w:r>
        <w:rPr/>
        <w:t> </w:t>
      </w:r>
      <w:r>
        <w:rPr/>
        <w:t>its products. The Company’s products and operating systems</w:t>
      </w:r>
      <w:r>
        <w:rPr/>
        <w:t> are subject to rapid technological change, and when third-party developers</w:t>
      </w:r>
      <w:r>
        <w:rPr>
          <w:spacing w:val="-1"/>
        </w:rPr>
        <w:t> </w:t>
      </w:r>
      <w:r>
        <w:rPr/>
        <w:t>are</w:t>
      </w:r>
      <w:r>
        <w:rPr>
          <w:spacing w:val="-1"/>
        </w:rPr>
        <w:t> </w:t>
      </w:r>
      <w:r>
        <w:rPr/>
        <w:t>unable</w:t>
      </w:r>
      <w:r>
        <w:rPr>
          <w:spacing w:val="-1"/>
        </w:rPr>
        <w:t> </w:t>
      </w:r>
      <w:r>
        <w:rPr/>
        <w:t>to</w:t>
      </w:r>
      <w:r>
        <w:rPr>
          <w:spacing w:val="-1"/>
        </w:rPr>
        <w:t> </w:t>
      </w:r>
      <w:r>
        <w:rPr/>
        <w:t>or</w:t>
      </w:r>
      <w:r>
        <w:rPr>
          <w:spacing w:val="-1"/>
        </w:rPr>
        <w:t> </w:t>
      </w:r>
      <w:r>
        <w:rPr/>
        <w:t>choose</w:t>
      </w:r>
      <w:r>
        <w:rPr>
          <w:spacing w:val="-1"/>
        </w:rPr>
        <w:t> </w:t>
      </w:r>
      <w:r>
        <w:rPr/>
        <w:t>not</w:t>
      </w:r>
      <w:r>
        <w:rPr>
          <w:spacing w:val="-1"/>
        </w:rPr>
        <w:t> </w:t>
      </w:r>
      <w:r>
        <w:rPr/>
        <w:t>to</w:t>
      </w:r>
      <w:r>
        <w:rPr>
          <w:spacing w:val="-1"/>
        </w:rPr>
        <w:t> </w:t>
      </w:r>
      <w:r>
        <w:rPr/>
        <w:t>keep</w:t>
      </w:r>
      <w:r>
        <w:rPr>
          <w:spacing w:val="-1"/>
        </w:rPr>
        <w:t> </w:t>
      </w:r>
      <w:r>
        <w:rPr/>
        <w:t>up</w:t>
      </w:r>
      <w:r>
        <w:rPr>
          <w:spacing w:val="-1"/>
        </w:rPr>
        <w:t> </w:t>
      </w:r>
      <w:r>
        <w:rPr/>
        <w:t>with</w:t>
      </w:r>
      <w:r>
        <w:rPr>
          <w:spacing w:val="-1"/>
        </w:rPr>
        <w:t> </w:t>
      </w:r>
      <w:r>
        <w:rPr/>
        <w:t>this</w:t>
      </w:r>
      <w:r>
        <w:rPr>
          <w:spacing w:val="-1"/>
        </w:rPr>
        <w:t> </w:t>
      </w:r>
      <w:r>
        <w:rPr/>
        <w:t>pace</w:t>
      </w:r>
      <w:r>
        <w:rPr>
          <w:spacing w:val="-1"/>
        </w:rPr>
        <w:t> </w:t>
      </w:r>
      <w:r>
        <w:rPr/>
        <w:t>of</w:t>
      </w:r>
      <w:r>
        <w:rPr>
          <w:spacing w:val="-1"/>
        </w:rPr>
        <w:t> </w:t>
      </w:r>
      <w:r>
        <w:rPr/>
        <w:t>change,</w:t>
      </w:r>
      <w:r>
        <w:rPr>
          <w:spacing w:val="-1"/>
        </w:rPr>
        <w:t> </w:t>
      </w:r>
      <w:r>
        <w:rPr/>
        <w:t>their</w:t>
      </w:r>
      <w:r>
        <w:rPr>
          <w:spacing w:val="-1"/>
        </w:rPr>
        <w:t> </w:t>
      </w:r>
      <w:r>
        <w:rPr/>
        <w:t>applications</w:t>
      </w:r>
      <w:r>
        <w:rPr>
          <w:spacing w:val="-1"/>
        </w:rPr>
        <w:t> </w:t>
      </w:r>
      <w:r>
        <w:rPr/>
        <w:t>can</w:t>
      </w:r>
      <w:r>
        <w:rPr>
          <w:spacing w:val="-1"/>
        </w:rPr>
        <w:t> </w:t>
      </w:r>
      <w:r>
        <w:rPr/>
        <w:t>fail</w:t>
      </w:r>
      <w:r>
        <w:rPr>
          <w:spacing w:val="-1"/>
        </w:rPr>
        <w:t> </w:t>
      </w:r>
      <w:r>
        <w:rPr/>
        <w:t>to</w:t>
      </w:r>
      <w:r>
        <w:rPr>
          <w:spacing w:val="-1"/>
        </w:rPr>
        <w:t> </w:t>
      </w:r>
      <w:r>
        <w:rPr/>
        <w:t>take</w:t>
      </w:r>
      <w:r>
        <w:rPr>
          <w:spacing w:val="-1"/>
        </w:rPr>
        <w:t> </w:t>
      </w:r>
      <w:r>
        <w:rPr/>
        <w:t>advantage</w:t>
      </w:r>
      <w:r>
        <w:rPr>
          <w:spacing w:val="-1"/>
        </w:rPr>
        <w:t> </w:t>
      </w:r>
      <w:r>
        <w:rPr/>
        <w:t>of</w:t>
      </w:r>
      <w:r>
        <w:rPr>
          <w:spacing w:val="-1"/>
        </w:rPr>
        <w:t> </w:t>
      </w:r>
      <w:r>
        <w:rPr/>
        <w:t>these changes to deliver improved customer experiences and can operate incorrectly and can result in dissatisfied customers.</w:t>
      </w:r>
    </w:p>
    <w:p>
      <w:pPr>
        <w:pStyle w:val="BodyText"/>
        <w:spacing w:before="36"/>
        <w:ind w:left="0"/>
        <w:jc w:val="left"/>
      </w:pPr>
    </w:p>
    <w:p>
      <w:pPr>
        <w:pStyle w:val="BodyText"/>
        <w:spacing w:line="249" w:lineRule="auto"/>
        <w:ind w:right="259"/>
      </w:pPr>
      <w:r>
        <w:rPr/>
        <w:t>The Company distributes third-party applications for its products through the App Store. For the vast majority of applications, developers</w:t>
      </w:r>
      <w:r>
        <w:rPr/>
        <w:t> keep all of the revenue they generate on the App Store. The Company only retains a commission from</w:t>
      </w:r>
      <w:r>
        <w:rPr/>
        <w:t> sales of applications and sales of digital services or goods within an application. From time to time, the Company has made changes </w:t>
      </w:r>
      <w:r>
        <w:rPr/>
        <w:t>to</w:t>
      </w:r>
      <w:r>
        <w:rPr>
          <w:spacing w:val="40"/>
        </w:rPr>
        <w:t> </w:t>
      </w:r>
      <w:r>
        <w:rPr/>
        <w:t>its App Store, including actions taken in response to competition, market and legal conditions. The Company may make further business changes in the future. New legislative initiatives, such as the proposed European Union (“EU”) Digital Markets Act, could, if enacted, require further changes. The Company is also subject to litigation and investigations relating to the App Store, which have resulted in changes to the Company’s business practices, and may in the future result in further changes. These changes could include how and to what extent the Company charges developers</w:t>
      </w:r>
      <w:r>
        <w:rPr/>
        <w:t> for</w:t>
      </w:r>
      <w:r>
        <w:rPr/>
        <w:t> access to its platforms</w:t>
      </w:r>
      <w:r>
        <w:rPr/>
        <w:t> and manages distribution of apps outside of the App Store. This could reduce the volume of sales, and the commission that the Company</w:t>
      </w:r>
      <w:r>
        <w:rPr>
          <w:spacing w:val="40"/>
        </w:rPr>
        <w:t> </w:t>
      </w:r>
      <w:r>
        <w:rPr/>
        <w:t>earns on those sales, would decrease. If the rate of the commission that the Company retains on such sales is reduced, or if it is otherwise narrowed in scope or</w:t>
      </w:r>
      <w:r>
        <w:rPr/>
        <w:t> eliminated, the Company’s business, results of operations and financial condition could be materially adversely affected.</w:t>
      </w:r>
    </w:p>
    <w:p>
      <w:pPr>
        <w:pStyle w:val="BodyText"/>
        <w:spacing w:before="162"/>
        <w:ind w:left="0"/>
        <w:jc w:val="left"/>
      </w:pPr>
    </w:p>
    <w:p>
      <w:pPr>
        <w:pStyle w:val="Heading2"/>
        <w:spacing w:line="249" w:lineRule="auto"/>
        <w:ind w:right="263"/>
      </w:pPr>
      <w:r>
        <w:rPr/>
        <w:t>Failure to obtain or create digital content that appeals to the Company’s customers, or to make such content </w:t>
      </w:r>
      <w:r>
        <w:rPr/>
        <w:t>available on commercially reasonable terms, could have a material adverse impact</w:t>
      </w:r>
      <w:r>
        <w:rPr/>
        <w:t> on the Company’s business, results of operations and financial condition.</w:t>
      </w:r>
    </w:p>
    <w:p>
      <w:pPr>
        <w:pStyle w:val="BodyText"/>
        <w:spacing w:line="249" w:lineRule="auto" w:before="122"/>
        <w:ind w:right="260"/>
      </w:pPr>
      <w:r>
        <w:rPr/>
        <w:t>The Company contracts with numerous third parties to offer their digital content to customers. This includes the right to sell, </w:t>
      </w:r>
      <w:r>
        <w:rPr/>
        <w:t>or offer subscriptions to, third-party content, as well as the right to incorporate specific content into the Company’s own services. The licensing or other distribution arrangements for this content can be for relatively short time periods and do not guarantee the continuation or renewal of these arrangements on commercially reasonable terms, or at all. Some third-party content providers and distributors currently or in the future may offer competing products and services, and can take actions to make it difficult or impossible for the Company to license or otherwise distribute their content. Other content owners, providers or distributors may seek to limit the Company’s access to, or increase the cost of, such content. The Company may be unable to continue to offer a wide variety of content at commercially reasonable prices with acceptable usage rules.</w:t>
      </w:r>
    </w:p>
    <w:p>
      <w:pPr>
        <w:pStyle w:val="BodyText"/>
        <w:spacing w:before="39"/>
        <w:ind w:left="0"/>
        <w:jc w:val="left"/>
      </w:pPr>
    </w:p>
    <w:p>
      <w:pPr>
        <w:pStyle w:val="BodyText"/>
        <w:spacing w:line="249" w:lineRule="auto"/>
        <w:ind w:right="263"/>
      </w:pPr>
      <w:r>
        <w:rPr/>
        <w:t>The</w:t>
      </w:r>
      <w:r>
        <w:rPr>
          <w:spacing w:val="-3"/>
        </w:rPr>
        <w:t> </w:t>
      </w:r>
      <w:r>
        <w:rPr/>
        <w:t>Company</w:t>
      </w:r>
      <w:r>
        <w:rPr>
          <w:spacing w:val="-2"/>
        </w:rPr>
        <w:t> </w:t>
      </w:r>
      <w:r>
        <w:rPr/>
        <w:t>also</w:t>
      </w:r>
      <w:r>
        <w:rPr>
          <w:spacing w:val="-2"/>
        </w:rPr>
        <w:t> </w:t>
      </w:r>
      <w:r>
        <w:rPr/>
        <w:t>produces</w:t>
      </w:r>
      <w:r>
        <w:rPr>
          <w:spacing w:val="-2"/>
        </w:rPr>
        <w:t> </w:t>
      </w:r>
      <w:r>
        <w:rPr/>
        <w:t>its</w:t>
      </w:r>
      <w:r>
        <w:rPr>
          <w:spacing w:val="-2"/>
        </w:rPr>
        <w:t> </w:t>
      </w:r>
      <w:r>
        <w:rPr/>
        <w:t>own</w:t>
      </w:r>
      <w:r>
        <w:rPr>
          <w:spacing w:val="-2"/>
        </w:rPr>
        <w:t> </w:t>
      </w:r>
      <w:r>
        <w:rPr/>
        <w:t>digital</w:t>
      </w:r>
      <w:r>
        <w:rPr>
          <w:spacing w:val="-2"/>
        </w:rPr>
        <w:t> </w:t>
      </w:r>
      <w:r>
        <w:rPr/>
        <w:t>content,</w:t>
      </w:r>
      <w:r>
        <w:rPr>
          <w:spacing w:val="-2"/>
        </w:rPr>
        <w:t> </w:t>
      </w:r>
      <w:r>
        <w:rPr/>
        <w:t>which</w:t>
      </w:r>
      <w:r>
        <w:rPr>
          <w:spacing w:val="-2"/>
        </w:rPr>
        <w:t> </w:t>
      </w:r>
      <w:r>
        <w:rPr/>
        <w:t>can</w:t>
      </w:r>
      <w:r>
        <w:rPr>
          <w:spacing w:val="-2"/>
        </w:rPr>
        <w:t> </w:t>
      </w:r>
      <w:r>
        <w:rPr/>
        <w:t>be</w:t>
      </w:r>
      <w:r>
        <w:rPr>
          <w:spacing w:val="-2"/>
        </w:rPr>
        <w:t> </w:t>
      </w:r>
      <w:r>
        <w:rPr/>
        <w:t>costly</w:t>
      </w:r>
      <w:r>
        <w:rPr>
          <w:spacing w:val="-2"/>
        </w:rPr>
        <w:t> </w:t>
      </w:r>
      <w:r>
        <w:rPr/>
        <w:t>to</w:t>
      </w:r>
      <w:r>
        <w:rPr>
          <w:spacing w:val="-2"/>
        </w:rPr>
        <w:t> </w:t>
      </w:r>
      <w:r>
        <w:rPr/>
        <w:t>produce</w:t>
      </w:r>
      <w:r>
        <w:rPr>
          <w:spacing w:val="-2"/>
        </w:rPr>
        <w:t> </w:t>
      </w:r>
      <w:r>
        <w:rPr/>
        <w:t>due</w:t>
      </w:r>
      <w:r>
        <w:rPr>
          <w:spacing w:val="-2"/>
        </w:rPr>
        <w:t> </w:t>
      </w:r>
      <w:r>
        <w:rPr/>
        <w:t>to</w:t>
      </w:r>
      <w:r>
        <w:rPr>
          <w:spacing w:val="-2"/>
        </w:rPr>
        <w:t> </w:t>
      </w:r>
      <w:r>
        <w:rPr/>
        <w:t>intense</w:t>
      </w:r>
      <w:r>
        <w:rPr>
          <w:spacing w:val="-2"/>
        </w:rPr>
        <w:t> </w:t>
      </w:r>
      <w:r>
        <w:rPr/>
        <w:t>and</w:t>
      </w:r>
      <w:r>
        <w:rPr>
          <w:spacing w:val="-2"/>
        </w:rPr>
        <w:t> </w:t>
      </w:r>
      <w:r>
        <w:rPr/>
        <w:t>increasing</w:t>
      </w:r>
      <w:r>
        <w:rPr>
          <w:spacing w:val="-2"/>
        </w:rPr>
        <w:t> </w:t>
      </w:r>
      <w:r>
        <w:rPr/>
        <w:t>competition</w:t>
      </w:r>
      <w:r>
        <w:rPr>
          <w:spacing w:val="-2"/>
        </w:rPr>
        <w:t> </w:t>
      </w:r>
      <w:r>
        <w:rPr/>
        <w:t>for talent, content and subscribers, and may fail to appeal to the Company’s customers. The COVID-19 pandemic has also caused additional restrictions on production and increased costs for digital content.</w:t>
      </w:r>
    </w:p>
    <w:p>
      <w:pPr>
        <w:pStyle w:val="BodyText"/>
        <w:spacing w:before="35"/>
        <w:ind w:left="0"/>
        <w:jc w:val="left"/>
      </w:pPr>
    </w:p>
    <w:p>
      <w:pPr>
        <w:pStyle w:val="BodyText"/>
        <w:spacing w:line="249" w:lineRule="auto"/>
        <w:ind w:right="259"/>
      </w:pPr>
      <w:r>
        <w:rPr/>
        <w:t>Some</w:t>
      </w:r>
      <w:r>
        <w:rPr>
          <w:spacing w:val="-2"/>
        </w:rPr>
        <w:t> </w:t>
      </w:r>
      <w:r>
        <w:rPr/>
        <w:t>third-party</w:t>
      </w:r>
      <w:r>
        <w:rPr>
          <w:spacing w:val="-2"/>
        </w:rPr>
        <w:t> </w:t>
      </w:r>
      <w:r>
        <w:rPr/>
        <w:t>digital</w:t>
      </w:r>
      <w:r>
        <w:rPr>
          <w:spacing w:val="-2"/>
        </w:rPr>
        <w:t> </w:t>
      </w:r>
      <w:r>
        <w:rPr/>
        <w:t>content</w:t>
      </w:r>
      <w:r>
        <w:rPr>
          <w:spacing w:val="-2"/>
        </w:rPr>
        <w:t> </w:t>
      </w:r>
      <w:r>
        <w:rPr/>
        <w:t>providers</w:t>
      </w:r>
      <w:r>
        <w:rPr>
          <w:spacing w:val="-2"/>
        </w:rPr>
        <w:t> </w:t>
      </w:r>
      <w:r>
        <w:rPr/>
        <w:t>require</w:t>
      </w:r>
      <w:r>
        <w:rPr>
          <w:spacing w:val="-2"/>
        </w:rPr>
        <w:t> </w:t>
      </w:r>
      <w:r>
        <w:rPr/>
        <w:t>the</w:t>
      </w:r>
      <w:r>
        <w:rPr>
          <w:spacing w:val="-2"/>
        </w:rPr>
        <w:t> </w:t>
      </w:r>
      <w:r>
        <w:rPr/>
        <w:t>Company</w:t>
      </w:r>
      <w:r>
        <w:rPr>
          <w:spacing w:val="-2"/>
        </w:rPr>
        <w:t> </w:t>
      </w:r>
      <w:r>
        <w:rPr/>
        <w:t>to</w:t>
      </w:r>
      <w:r>
        <w:rPr>
          <w:spacing w:val="-2"/>
        </w:rPr>
        <w:t> </w:t>
      </w:r>
      <w:r>
        <w:rPr/>
        <w:t>provide</w:t>
      </w:r>
      <w:r>
        <w:rPr>
          <w:spacing w:val="-2"/>
        </w:rPr>
        <w:t> </w:t>
      </w:r>
      <w:r>
        <w:rPr/>
        <w:t>digital</w:t>
      </w:r>
      <w:r>
        <w:rPr>
          <w:spacing w:val="-2"/>
        </w:rPr>
        <w:t> </w:t>
      </w:r>
      <w:r>
        <w:rPr/>
        <w:t>rights</w:t>
      </w:r>
      <w:r>
        <w:rPr>
          <w:spacing w:val="-2"/>
        </w:rPr>
        <w:t> </w:t>
      </w:r>
      <w:r>
        <w:rPr/>
        <w:t>management</w:t>
      </w:r>
      <w:r>
        <w:rPr>
          <w:spacing w:val="-2"/>
        </w:rPr>
        <w:t> </w:t>
      </w:r>
      <w:r>
        <w:rPr/>
        <w:t>and</w:t>
      </w:r>
      <w:r>
        <w:rPr>
          <w:spacing w:val="-2"/>
        </w:rPr>
        <w:t> </w:t>
      </w:r>
      <w:r>
        <w:rPr/>
        <w:t>other</w:t>
      </w:r>
      <w:r>
        <w:rPr>
          <w:spacing w:val="-2"/>
        </w:rPr>
        <w:t> </w:t>
      </w:r>
      <w:r>
        <w:rPr/>
        <w:t>security</w:t>
      </w:r>
      <w:r>
        <w:rPr>
          <w:spacing w:val="-2"/>
        </w:rPr>
        <w:t> </w:t>
      </w:r>
      <w:r>
        <w:rPr/>
        <w:t>solutions. If requirements change, the Company may have to develop or license new technology to provide these solutions. There can be no assurance the Company will be able to develop or license such solutions at a reasonable cost and in a timely manner.</w:t>
      </w:r>
    </w:p>
    <w:p>
      <w:pPr>
        <w:pStyle w:val="BodyText"/>
        <w:spacing w:before="155"/>
        <w:ind w:left="0"/>
        <w:jc w:val="left"/>
      </w:pPr>
    </w:p>
    <w:p>
      <w:pPr>
        <w:pStyle w:val="Heading2"/>
        <w:spacing w:line="249" w:lineRule="auto"/>
        <w:ind w:right="259"/>
      </w:pPr>
      <w:r>
        <w:rPr/>
        <w:t>The</w:t>
      </w:r>
      <w:r>
        <w:rPr>
          <w:spacing w:val="-7"/>
        </w:rPr>
        <w:t> </w:t>
      </w:r>
      <w:r>
        <w:rPr/>
        <w:t>Company’s</w:t>
      </w:r>
      <w:r>
        <w:rPr>
          <w:spacing w:val="-7"/>
        </w:rPr>
        <w:t> </w:t>
      </w:r>
      <w:r>
        <w:rPr/>
        <w:t>success</w:t>
      </w:r>
      <w:r>
        <w:rPr>
          <w:spacing w:val="-7"/>
        </w:rPr>
        <w:t> </w:t>
      </w:r>
      <w:r>
        <w:rPr/>
        <w:t>depends</w:t>
      </w:r>
      <w:r>
        <w:rPr>
          <w:spacing w:val="-7"/>
        </w:rPr>
        <w:t> </w:t>
      </w:r>
      <w:r>
        <w:rPr/>
        <w:t>largely</w:t>
      </w:r>
      <w:r>
        <w:rPr>
          <w:spacing w:val="-7"/>
        </w:rPr>
        <w:t> </w:t>
      </w:r>
      <w:r>
        <w:rPr/>
        <w:t>on</w:t>
      </w:r>
      <w:r>
        <w:rPr>
          <w:spacing w:val="-7"/>
        </w:rPr>
        <w:t> </w:t>
      </w:r>
      <w:r>
        <w:rPr/>
        <w:t>the</w:t>
      </w:r>
      <w:r>
        <w:rPr>
          <w:spacing w:val="-7"/>
        </w:rPr>
        <w:t> </w:t>
      </w:r>
      <w:r>
        <w:rPr/>
        <w:t>continued</w:t>
      </w:r>
      <w:r>
        <w:rPr>
          <w:spacing w:val="-7"/>
        </w:rPr>
        <w:t> </w:t>
      </w:r>
      <w:r>
        <w:rPr/>
        <w:t>service</w:t>
      </w:r>
      <w:r>
        <w:rPr>
          <w:spacing w:val="-7"/>
        </w:rPr>
        <w:t> </w:t>
      </w:r>
      <w:r>
        <w:rPr/>
        <w:t>and</w:t>
      </w:r>
      <w:r>
        <w:rPr>
          <w:spacing w:val="-7"/>
        </w:rPr>
        <w:t> </w:t>
      </w:r>
      <w:r>
        <w:rPr/>
        <w:t>availability</w:t>
      </w:r>
      <w:r>
        <w:rPr>
          <w:spacing w:val="-7"/>
        </w:rPr>
        <w:t> </w:t>
      </w:r>
      <w:r>
        <w:rPr/>
        <w:t>of</w:t>
      </w:r>
      <w:r>
        <w:rPr>
          <w:spacing w:val="-7"/>
        </w:rPr>
        <w:t> </w:t>
      </w:r>
      <w:r>
        <w:rPr/>
        <w:t>highly</w:t>
      </w:r>
      <w:r>
        <w:rPr>
          <w:spacing w:val="-7"/>
        </w:rPr>
        <w:t> </w:t>
      </w:r>
      <w:r>
        <w:rPr/>
        <w:t>skilled</w:t>
      </w:r>
      <w:r>
        <w:rPr>
          <w:spacing w:val="-7"/>
        </w:rPr>
        <w:t> </w:t>
      </w:r>
      <w:r>
        <w:rPr/>
        <w:t>employees,</w:t>
      </w:r>
      <w:r>
        <w:rPr>
          <w:spacing w:val="-7"/>
        </w:rPr>
        <w:t> </w:t>
      </w:r>
      <w:r>
        <w:rPr/>
        <w:t>including key personnel.</w:t>
      </w:r>
    </w:p>
    <w:p>
      <w:pPr>
        <w:pStyle w:val="BodyText"/>
        <w:spacing w:line="249" w:lineRule="auto" w:before="122"/>
        <w:ind w:right="261"/>
      </w:pPr>
      <w:r>
        <w:rPr/>
        <w:t>Much of the Company’s future success depends on the continued availability and service of key personnel, including its </w:t>
      </w:r>
      <w:r>
        <w:rPr/>
        <w:t>Chief Executive Officer, executive team and other highly skilled employees. Experienced personnel in the technology industry are in high</w:t>
      </w:r>
      <w:r>
        <w:rPr>
          <w:spacing w:val="-2"/>
        </w:rPr>
        <w:t> </w:t>
      </w:r>
      <w:r>
        <w:rPr/>
        <w:t>demand</w:t>
      </w:r>
      <w:r>
        <w:rPr>
          <w:spacing w:val="-2"/>
        </w:rPr>
        <w:t> </w:t>
      </w:r>
      <w:r>
        <w:rPr/>
        <w:t>and</w:t>
      </w:r>
      <w:r>
        <w:rPr>
          <w:spacing w:val="-2"/>
        </w:rPr>
        <w:t> </w:t>
      </w:r>
      <w:r>
        <w:rPr/>
        <w:t>competition</w:t>
      </w:r>
      <w:r>
        <w:rPr>
          <w:spacing w:val="-2"/>
        </w:rPr>
        <w:t> </w:t>
      </w:r>
      <w:r>
        <w:rPr/>
        <w:t>for</w:t>
      </w:r>
      <w:r>
        <w:rPr>
          <w:spacing w:val="-3"/>
        </w:rPr>
        <w:t> </w:t>
      </w:r>
      <w:r>
        <w:rPr/>
        <w:t>their</w:t>
      </w:r>
      <w:r>
        <w:rPr>
          <w:spacing w:val="-3"/>
        </w:rPr>
        <w:t> </w:t>
      </w:r>
      <w:r>
        <w:rPr/>
        <w:t>talents</w:t>
      </w:r>
      <w:r>
        <w:rPr>
          <w:spacing w:val="-2"/>
        </w:rPr>
        <w:t> </w:t>
      </w:r>
      <w:r>
        <w:rPr/>
        <w:t>is</w:t>
      </w:r>
      <w:r>
        <w:rPr>
          <w:spacing w:val="-2"/>
        </w:rPr>
        <w:t> </w:t>
      </w:r>
      <w:r>
        <w:rPr/>
        <w:t>intense,</w:t>
      </w:r>
      <w:r>
        <w:rPr>
          <w:spacing w:val="-2"/>
        </w:rPr>
        <w:t> </w:t>
      </w:r>
      <w:r>
        <w:rPr/>
        <w:t>especially</w:t>
      </w:r>
      <w:r>
        <w:rPr>
          <w:spacing w:val="-2"/>
        </w:rPr>
        <w:t> </w:t>
      </w:r>
      <w:r>
        <w:rPr/>
        <w:t>in</w:t>
      </w:r>
      <w:r>
        <w:rPr>
          <w:spacing w:val="-2"/>
        </w:rPr>
        <w:t> </w:t>
      </w:r>
      <w:r>
        <w:rPr/>
        <w:t>Silicon</w:t>
      </w:r>
      <w:r>
        <w:rPr>
          <w:spacing w:val="-2"/>
        </w:rPr>
        <w:t> </w:t>
      </w:r>
      <w:r>
        <w:rPr/>
        <w:t>Valley,</w:t>
      </w:r>
      <w:r>
        <w:rPr>
          <w:spacing w:val="-2"/>
        </w:rPr>
        <w:t> </w:t>
      </w:r>
      <w:r>
        <w:rPr/>
        <w:t>where</w:t>
      </w:r>
      <w:r>
        <w:rPr>
          <w:spacing w:val="-2"/>
        </w:rPr>
        <w:t> </w:t>
      </w:r>
      <w:r>
        <w:rPr/>
        <w:t>most</w:t>
      </w:r>
      <w:r>
        <w:rPr>
          <w:spacing w:val="-2"/>
        </w:rPr>
        <w:t> </w:t>
      </w:r>
      <w:r>
        <w:rPr/>
        <w:t>of</w:t>
      </w:r>
      <w:r>
        <w:rPr>
          <w:spacing w:val="-2"/>
        </w:rPr>
        <w:t> </w:t>
      </w:r>
      <w:r>
        <w:rPr/>
        <w:t>the</w:t>
      </w:r>
      <w:r>
        <w:rPr>
          <w:spacing w:val="-2"/>
        </w:rPr>
        <w:t> </w:t>
      </w:r>
      <w:r>
        <w:rPr/>
        <w:t>Company’s</w:t>
      </w:r>
      <w:r>
        <w:rPr>
          <w:spacing w:val="-2"/>
        </w:rPr>
        <w:t> </w:t>
      </w:r>
      <w:r>
        <w:rPr/>
        <w:t>key</w:t>
      </w:r>
      <w:r>
        <w:rPr>
          <w:spacing w:val="-2"/>
        </w:rPr>
        <w:t> </w:t>
      </w:r>
      <w:r>
        <w:rPr/>
        <w:t>personnel are</w:t>
      </w:r>
      <w:r>
        <w:rPr>
          <w:spacing w:val="-1"/>
        </w:rPr>
        <w:t> </w:t>
      </w:r>
      <w:r>
        <w:rPr/>
        <w:t>located.</w:t>
      </w:r>
      <w:r>
        <w:rPr>
          <w:spacing w:val="-1"/>
        </w:rPr>
        <w:t> </w:t>
      </w:r>
      <w:r>
        <w:rPr/>
        <w:t>The</w:t>
      </w:r>
      <w:r>
        <w:rPr>
          <w:spacing w:val="-1"/>
        </w:rPr>
        <w:t> </w:t>
      </w:r>
      <w:r>
        <w:rPr/>
        <w:t>Company</w:t>
      </w:r>
      <w:r>
        <w:rPr>
          <w:spacing w:val="-1"/>
        </w:rPr>
        <w:t> </w:t>
      </w:r>
      <w:r>
        <w:rPr/>
        <w:t>believes</w:t>
      </w:r>
      <w:r>
        <w:rPr>
          <w:spacing w:val="-1"/>
        </w:rPr>
        <w:t> </w:t>
      </w:r>
      <w:r>
        <w:rPr/>
        <w:t>that</w:t>
      </w:r>
      <w:r>
        <w:rPr>
          <w:spacing w:val="-1"/>
        </w:rPr>
        <w:t> </w:t>
      </w:r>
      <w:r>
        <w:rPr/>
        <w:t>its</w:t>
      </w:r>
      <w:r>
        <w:rPr>
          <w:spacing w:val="-1"/>
        </w:rPr>
        <w:t> </w:t>
      </w:r>
      <w:r>
        <w:rPr/>
        <w:t>distinctive</w:t>
      </w:r>
      <w:r>
        <w:rPr>
          <w:spacing w:val="-1"/>
        </w:rPr>
        <w:t> </w:t>
      </w:r>
      <w:r>
        <w:rPr/>
        <w:t>and</w:t>
      </w:r>
      <w:r>
        <w:rPr>
          <w:spacing w:val="-1"/>
        </w:rPr>
        <w:t> </w:t>
      </w:r>
      <w:r>
        <w:rPr/>
        <w:t>inclusive</w:t>
      </w:r>
      <w:r>
        <w:rPr>
          <w:spacing w:val="-1"/>
        </w:rPr>
        <w:t> </w:t>
      </w:r>
      <w:r>
        <w:rPr/>
        <w:t>culture</w:t>
      </w:r>
      <w:r>
        <w:rPr>
          <w:spacing w:val="-1"/>
        </w:rPr>
        <w:t> </w:t>
      </w:r>
      <w:r>
        <w:rPr/>
        <w:t>is</w:t>
      </w:r>
      <w:r>
        <w:rPr>
          <w:spacing w:val="-1"/>
        </w:rPr>
        <w:t> </w:t>
      </w:r>
      <w:r>
        <w:rPr/>
        <w:t>a</w:t>
      </w:r>
      <w:r>
        <w:rPr>
          <w:spacing w:val="-1"/>
        </w:rPr>
        <w:t> </w:t>
      </w:r>
      <w:r>
        <w:rPr/>
        <w:t>significant</w:t>
      </w:r>
      <w:r>
        <w:rPr>
          <w:spacing w:val="-1"/>
        </w:rPr>
        <w:t> </w:t>
      </w:r>
      <w:r>
        <w:rPr/>
        <w:t>driver</w:t>
      </w:r>
      <w:r>
        <w:rPr>
          <w:spacing w:val="-2"/>
        </w:rPr>
        <w:t> </w:t>
      </w:r>
      <w:r>
        <w:rPr/>
        <w:t>of</w:t>
      </w:r>
      <w:r>
        <w:rPr>
          <w:spacing w:val="-1"/>
        </w:rPr>
        <w:t> </w:t>
      </w:r>
      <w:r>
        <w:rPr/>
        <w:t>its</w:t>
      </w:r>
      <w:r>
        <w:rPr>
          <w:spacing w:val="-1"/>
        </w:rPr>
        <w:t> </w:t>
      </w:r>
      <w:r>
        <w:rPr/>
        <w:t>success.</w:t>
      </w:r>
      <w:r>
        <w:rPr>
          <w:spacing w:val="-1"/>
        </w:rPr>
        <w:t> </w:t>
      </w:r>
      <w:r>
        <w:rPr/>
        <w:t>If</w:t>
      </w:r>
      <w:r>
        <w:rPr>
          <w:spacing w:val="-1"/>
        </w:rPr>
        <w:t> </w:t>
      </w:r>
      <w:r>
        <w:rPr/>
        <w:t>the</w:t>
      </w:r>
      <w:r>
        <w:rPr>
          <w:spacing w:val="-1"/>
        </w:rPr>
        <w:t> </w:t>
      </w:r>
      <w:r>
        <w:rPr/>
        <w:t>Company</w:t>
      </w:r>
      <w:r>
        <w:rPr>
          <w:spacing w:val="-1"/>
        </w:rPr>
        <w:t> </w:t>
      </w:r>
      <w:r>
        <w:rPr/>
        <w:t>is unable to nurture and maintain its culture, it could adversely affect the Company’s ability to recruit and retain highly skilled employees and materially adversely affect the Company’s business, results of operations and financial condition.</w:t>
      </w:r>
    </w:p>
    <w:p>
      <w:pPr>
        <w:pStyle w:val="BodyText"/>
        <w:spacing w:before="157"/>
        <w:ind w:left="0"/>
        <w:jc w:val="left"/>
      </w:pPr>
    </w:p>
    <w:p>
      <w:pPr>
        <w:pStyle w:val="Heading2"/>
      </w:pPr>
      <w:r>
        <w:rPr/>
        <w:t>The</w:t>
      </w:r>
      <w:r>
        <w:rPr>
          <w:spacing w:val="-10"/>
        </w:rPr>
        <w:t> </w:t>
      </w:r>
      <w:r>
        <w:rPr/>
        <w:t>Company</w:t>
      </w:r>
      <w:r>
        <w:rPr>
          <w:spacing w:val="-9"/>
        </w:rPr>
        <w:t> </w:t>
      </w:r>
      <w:r>
        <w:rPr/>
        <w:t>depends</w:t>
      </w:r>
      <w:r>
        <w:rPr>
          <w:spacing w:val="-9"/>
        </w:rPr>
        <w:t> </w:t>
      </w:r>
      <w:r>
        <w:rPr/>
        <w:t>on</w:t>
      </w:r>
      <w:r>
        <w:rPr>
          <w:spacing w:val="-9"/>
        </w:rPr>
        <w:t> </w:t>
      </w:r>
      <w:r>
        <w:rPr/>
        <w:t>the</w:t>
      </w:r>
      <w:r>
        <w:rPr>
          <w:spacing w:val="-9"/>
        </w:rPr>
        <w:t> </w:t>
      </w:r>
      <w:r>
        <w:rPr/>
        <w:t>performance</w:t>
      </w:r>
      <w:r>
        <w:rPr>
          <w:spacing w:val="-9"/>
        </w:rPr>
        <w:t> </w:t>
      </w:r>
      <w:r>
        <w:rPr/>
        <w:t>of</w:t>
      </w:r>
      <w:r>
        <w:rPr>
          <w:spacing w:val="-10"/>
        </w:rPr>
        <w:t> </w:t>
      </w:r>
      <w:r>
        <w:rPr/>
        <w:t>carriers,</w:t>
      </w:r>
      <w:r>
        <w:rPr>
          <w:spacing w:val="-9"/>
        </w:rPr>
        <w:t> </w:t>
      </w:r>
      <w:r>
        <w:rPr/>
        <w:t>wholesalers,</w:t>
      </w:r>
      <w:r>
        <w:rPr>
          <w:spacing w:val="-9"/>
        </w:rPr>
        <w:t> </w:t>
      </w:r>
      <w:r>
        <w:rPr/>
        <w:t>retailers</w:t>
      </w:r>
      <w:r>
        <w:rPr>
          <w:spacing w:val="-9"/>
        </w:rPr>
        <w:t> </w:t>
      </w:r>
      <w:r>
        <w:rPr/>
        <w:t>and</w:t>
      </w:r>
      <w:r>
        <w:rPr>
          <w:spacing w:val="-9"/>
        </w:rPr>
        <w:t> </w:t>
      </w:r>
      <w:r>
        <w:rPr/>
        <w:t>other</w:t>
      </w:r>
      <w:r>
        <w:rPr>
          <w:spacing w:val="-9"/>
        </w:rPr>
        <w:t> </w:t>
      </w:r>
      <w:r>
        <w:rPr>
          <w:spacing w:val="-2"/>
        </w:rPr>
        <w:t>resellers.</w:t>
      </w:r>
    </w:p>
    <w:p>
      <w:pPr>
        <w:pStyle w:val="BodyText"/>
        <w:spacing w:line="249" w:lineRule="auto" w:before="129"/>
        <w:ind w:right="259"/>
      </w:pPr>
      <w:r>
        <w:rPr/>
        <w:t>The Company distributes its products through cellular</w:t>
      </w:r>
      <w:r>
        <w:rPr/>
        <w:t> network</w:t>
      </w:r>
      <w:r>
        <w:rPr/>
        <w:t> carriers, wholesalers, retailers</w:t>
      </w:r>
      <w:r>
        <w:rPr/>
        <w:t> and resellers, many of </w:t>
      </w:r>
      <w:r>
        <w:rPr/>
        <w:t>whom distribute products from competing manufacturers. The Company also sells its products and resells third-party products in most</w:t>
      </w:r>
      <w:r>
        <w:rPr>
          <w:spacing w:val="40"/>
        </w:rPr>
        <w:t> </w:t>
      </w:r>
      <w:r>
        <w:rPr/>
        <w:t>of its major</w:t>
      </w:r>
      <w:r>
        <w:rPr/>
        <w:t> markets directly to consumers, small and mid-sized businesses, and education, enterprise and government customers through its retail and online stores and its direct sales force.</w:t>
      </w:r>
    </w:p>
    <w:p>
      <w:pPr>
        <w:pStyle w:val="BodyText"/>
        <w:spacing w:before="36"/>
        <w:ind w:left="0"/>
        <w:jc w:val="left"/>
      </w:pPr>
    </w:p>
    <w:p>
      <w:pPr>
        <w:pStyle w:val="BodyText"/>
        <w:spacing w:line="249" w:lineRule="auto"/>
        <w:ind w:right="263"/>
      </w:pPr>
      <w:r>
        <w:rPr/>
        <w:t>Some carriers</w:t>
      </w:r>
      <w:r>
        <w:rPr/>
        <w:t> providing cellular</w:t>
      </w:r>
      <w:r>
        <w:rPr/>
        <w:t> network</w:t>
      </w:r>
      <w:r>
        <w:rPr/>
        <w:t> service for</w:t>
      </w:r>
      <w:r>
        <w:rPr/>
        <w:t> the Company’s products offer</w:t>
      </w:r>
      <w:r>
        <w:rPr/>
        <w:t> financing, installment payment plans </w:t>
      </w:r>
      <w:r>
        <w:rPr/>
        <w:t>or subsidies for users’ purchases of the device. There can be no assurance such offers will be continued at all or in the same </w:t>
      </w:r>
      <w:r>
        <w:rPr>
          <w:spacing w:val="-2"/>
        </w:rPr>
        <w:t>amounts.</w:t>
      </w:r>
    </w:p>
    <w:p>
      <w:pPr>
        <w:pStyle w:val="BodyText"/>
        <w:spacing w:after="0" w:line="249" w:lineRule="auto"/>
        <w:sectPr>
          <w:pgSz w:w="12240" w:h="15840"/>
          <w:pgMar w:header="0" w:footer="320" w:top="780" w:bottom="500" w:left="720" w:right="720"/>
        </w:sectPr>
      </w:pPr>
    </w:p>
    <w:p>
      <w:pPr>
        <w:pStyle w:val="BodyText"/>
        <w:spacing w:line="249" w:lineRule="auto" w:before="35"/>
        <w:ind w:right="259"/>
      </w:pPr>
      <w:r>
        <w:rPr/>
        <w:t>The Company has invested and will continue to invest in programs</w:t>
      </w:r>
      <w:r>
        <w:rPr/>
        <w:t> to enhance reseller</w:t>
      </w:r>
      <w:r>
        <w:rPr/>
        <w:t> sales, including staffing selected</w:t>
      </w:r>
      <w:r>
        <w:rPr>
          <w:spacing w:val="40"/>
        </w:rPr>
        <w:t> </w:t>
      </w:r>
      <w:r>
        <w:rPr/>
        <w:t>resellers’ stores with Company employees and contractors, and improving product placement displays. These programs</w:t>
      </w:r>
      <w:r>
        <w:rPr/>
        <w:t> </w:t>
      </w:r>
      <w:r>
        <w:rPr/>
        <w:t>can require a substantial investment while not assuring return or incremental sales. The financial condition of these resellers could weaken, these resellers could stop distributing the Company’s products, or uncertainty regarding demand for some or all of the Company’s products could cause resellers to reduce their ordering and marketing of the Company’s products.</w:t>
      </w:r>
    </w:p>
    <w:p>
      <w:pPr>
        <w:pStyle w:val="BodyText"/>
        <w:spacing w:before="157"/>
        <w:ind w:left="0"/>
        <w:jc w:val="left"/>
      </w:pPr>
    </w:p>
    <w:p>
      <w:pPr>
        <w:pStyle w:val="Heading2"/>
        <w:spacing w:line="249" w:lineRule="auto"/>
        <w:ind w:right="260"/>
      </w:pPr>
      <w:r>
        <w:rPr/>
        <w:t>The Company’s business and reputation are impacted by information technology system failures and network </w:t>
      </w:r>
      <w:r>
        <w:rPr>
          <w:spacing w:val="-2"/>
        </w:rPr>
        <w:t>disruptions.</w:t>
      </w:r>
    </w:p>
    <w:p>
      <w:pPr>
        <w:pStyle w:val="BodyText"/>
        <w:spacing w:line="249" w:lineRule="auto" w:before="121"/>
        <w:ind w:right="261"/>
      </w:pPr>
      <w:r>
        <w:rPr/>
        <w:t>The Company and its global supply chain are exposed to information technology system failures or network disruptions caused by natural disasters, accidents, power</w:t>
      </w:r>
      <w:r>
        <w:rPr/>
        <w:t> disruptions, telecommunications failures, acts of terrorism or</w:t>
      </w:r>
      <w:r>
        <w:rPr/>
        <w:t> war, computer</w:t>
      </w:r>
      <w:r>
        <w:rPr/>
        <w:t> viruses, physical or electronic break-ins, ransomware or other cybersecurity incidents, or other events or disruptions. System redundancy and other</w:t>
      </w:r>
      <w:r>
        <w:rPr/>
        <w:t> continuity measures may be ineffective or</w:t>
      </w:r>
      <w:r>
        <w:rPr/>
        <w:t> inadequate, and the Company’s or</w:t>
      </w:r>
      <w:r>
        <w:rPr/>
        <w:t> its vendors’ business continuity </w:t>
      </w:r>
      <w:r>
        <w:rPr/>
        <w:t>and disaster</w:t>
      </w:r>
      <w:r>
        <w:rPr/>
        <w:t> recovery</w:t>
      </w:r>
      <w:r>
        <w:rPr/>
        <w:t> planning may not be sufficient for</w:t>
      </w:r>
      <w:r>
        <w:rPr/>
        <w:t> all eventualities. Such failures or</w:t>
      </w:r>
      <w:r>
        <w:rPr/>
        <w:t> disruptions can adversely impact the Company’s business by, among other</w:t>
      </w:r>
      <w:r>
        <w:rPr/>
        <w:t> things, preventing access to the Company’s online services, interfering with customer transactions or impeding the manufacturing and shipping of the Company’s products. These events could materially adversely affect the Company’s business, reputation, results of operations and financial condition.</w:t>
      </w:r>
    </w:p>
    <w:p>
      <w:pPr>
        <w:pStyle w:val="BodyText"/>
        <w:spacing w:before="159"/>
        <w:ind w:left="0"/>
        <w:jc w:val="left"/>
      </w:pPr>
    </w:p>
    <w:p>
      <w:pPr>
        <w:pStyle w:val="Heading2"/>
        <w:spacing w:line="249" w:lineRule="auto"/>
        <w:ind w:right="259"/>
      </w:pPr>
      <w:r>
        <w:rPr/>
        <w:t>Losses or unauthorized access to or releases of confidential information, including personal information, could </w:t>
      </w:r>
      <w:r>
        <w:rPr/>
        <w:t>subject the Company to significant reputational, financial, legal and operational consequences.</w:t>
      </w:r>
    </w:p>
    <w:p>
      <w:pPr>
        <w:pStyle w:val="BodyText"/>
        <w:spacing w:line="249" w:lineRule="auto" w:before="122"/>
        <w:ind w:right="262"/>
      </w:pPr>
      <w:r>
        <w:rPr/>
        <w:t>The Company’s business requires it to use and store confidential information, including personal information, with respect to the Company’s customers</w:t>
      </w:r>
      <w:r>
        <w:rPr/>
        <w:t> and employees. The Company devotes significant resources to network</w:t>
      </w:r>
      <w:r>
        <w:rPr/>
        <w:t> and data security, including through the use of encryption and other security measures intended to protect its systems and data. But these measures cannot provide</w:t>
      </w:r>
      <w:r>
        <w:rPr>
          <w:spacing w:val="-1"/>
        </w:rPr>
        <w:t> </w:t>
      </w:r>
      <w:r>
        <w:rPr/>
        <w:t>absolute</w:t>
      </w:r>
      <w:r>
        <w:rPr>
          <w:spacing w:val="-1"/>
        </w:rPr>
        <w:t> </w:t>
      </w:r>
      <w:r>
        <w:rPr/>
        <w:t>security,</w:t>
      </w:r>
      <w:r>
        <w:rPr>
          <w:spacing w:val="-1"/>
        </w:rPr>
        <w:t> </w:t>
      </w:r>
      <w:r>
        <w:rPr/>
        <w:t>and</w:t>
      </w:r>
      <w:r>
        <w:rPr>
          <w:spacing w:val="-1"/>
        </w:rPr>
        <w:t> </w:t>
      </w:r>
      <w:r>
        <w:rPr/>
        <w:t>losses</w:t>
      </w:r>
      <w:r>
        <w:rPr>
          <w:spacing w:val="-1"/>
        </w:rPr>
        <w:t> </w:t>
      </w:r>
      <w:r>
        <w:rPr/>
        <w:t>or</w:t>
      </w:r>
      <w:r>
        <w:rPr>
          <w:spacing w:val="-2"/>
        </w:rPr>
        <w:t> </w:t>
      </w:r>
      <w:r>
        <w:rPr/>
        <w:t>unauthorized</w:t>
      </w:r>
      <w:r>
        <w:rPr>
          <w:spacing w:val="-1"/>
        </w:rPr>
        <w:t> </w:t>
      </w:r>
      <w:r>
        <w:rPr/>
        <w:t>access</w:t>
      </w:r>
      <w:r>
        <w:rPr>
          <w:spacing w:val="-1"/>
        </w:rPr>
        <w:t> </w:t>
      </w:r>
      <w:r>
        <w:rPr/>
        <w:t>to</w:t>
      </w:r>
      <w:r>
        <w:rPr>
          <w:spacing w:val="-1"/>
        </w:rPr>
        <w:t> </w:t>
      </w:r>
      <w:r>
        <w:rPr/>
        <w:t>or</w:t>
      </w:r>
      <w:r>
        <w:rPr>
          <w:spacing w:val="-2"/>
        </w:rPr>
        <w:t> </w:t>
      </w:r>
      <w:r>
        <w:rPr/>
        <w:t>releases</w:t>
      </w:r>
      <w:r>
        <w:rPr>
          <w:spacing w:val="-1"/>
        </w:rPr>
        <w:t> </w:t>
      </w:r>
      <w:r>
        <w:rPr/>
        <w:t>of</w:t>
      </w:r>
      <w:r>
        <w:rPr>
          <w:spacing w:val="-1"/>
        </w:rPr>
        <w:t> </w:t>
      </w:r>
      <w:r>
        <w:rPr/>
        <w:t>confidential</w:t>
      </w:r>
      <w:r>
        <w:rPr>
          <w:spacing w:val="-1"/>
        </w:rPr>
        <w:t> </w:t>
      </w:r>
      <w:r>
        <w:rPr/>
        <w:t>information</w:t>
      </w:r>
      <w:r>
        <w:rPr>
          <w:spacing w:val="-1"/>
        </w:rPr>
        <w:t> </w:t>
      </w:r>
      <w:r>
        <w:rPr/>
        <w:t>occur</w:t>
      </w:r>
      <w:r>
        <w:rPr>
          <w:spacing w:val="-2"/>
        </w:rPr>
        <w:t> </w:t>
      </w:r>
      <w:r>
        <w:rPr/>
        <w:t>and</w:t>
      </w:r>
      <w:r>
        <w:rPr>
          <w:spacing w:val="-1"/>
        </w:rPr>
        <w:t> </w:t>
      </w:r>
      <w:r>
        <w:rPr/>
        <w:t>could</w:t>
      </w:r>
      <w:r>
        <w:rPr>
          <w:spacing w:val="-1"/>
        </w:rPr>
        <w:t> </w:t>
      </w:r>
      <w:r>
        <w:rPr/>
        <w:t>materially adversely affect the Company’s business, reputation, results of operations and financial condition.</w:t>
      </w:r>
    </w:p>
    <w:p>
      <w:pPr>
        <w:pStyle w:val="BodyText"/>
        <w:spacing w:before="36"/>
        <w:ind w:left="0"/>
        <w:jc w:val="left"/>
      </w:pPr>
    </w:p>
    <w:p>
      <w:pPr>
        <w:pStyle w:val="BodyText"/>
        <w:spacing w:line="249" w:lineRule="auto"/>
        <w:ind w:right="261"/>
      </w:pPr>
      <w:r>
        <w:rPr/>
        <w:t>The Company’s business also requires it to share confidential information with suppliers and other third parties. The Company relies on global suppliers that are also exposed to ransomware and other malicious attacks that can disrupt business operations. Although the Company takes steps to secure confidential information that is provided to or accessible by third parties working </w:t>
      </w:r>
      <w:r>
        <w:rPr/>
        <w:t>on the Company’s behalf, such measures are not always effective and losses or unauthorized access to or releases of confidential information occur. Such incidents and other malicious attacks could materially adversely affect the Company’s business, reputation, results of operations and financial condition.</w:t>
      </w:r>
    </w:p>
    <w:p>
      <w:pPr>
        <w:pStyle w:val="BodyText"/>
        <w:spacing w:before="38"/>
        <w:ind w:left="0"/>
        <w:jc w:val="left"/>
      </w:pPr>
    </w:p>
    <w:p>
      <w:pPr>
        <w:pStyle w:val="BodyText"/>
        <w:spacing w:line="249" w:lineRule="auto"/>
        <w:ind w:right="260"/>
      </w:pPr>
      <w:r>
        <w:rPr/>
        <w:t>The Company experiences malicious attacks and other attempts to gain unauthorized access to its systems on a regular </w:t>
      </w:r>
      <w:r>
        <w:rPr/>
        <w:t>basis. These attacks seek to compromise the confidentiality, integrity or</w:t>
      </w:r>
      <w:r>
        <w:rPr/>
        <w:t> availability of confidential information or</w:t>
      </w:r>
      <w:r>
        <w:rPr/>
        <w:t> disrupt normal</w:t>
      </w:r>
      <w:r>
        <w:rPr>
          <w:spacing w:val="40"/>
        </w:rPr>
        <w:t> </w:t>
      </w:r>
      <w:r>
        <w:rPr/>
        <w:t>business operations, and could, among other things, impair the Company’s ability to attract and retain customers for its products and</w:t>
      </w:r>
      <w:r>
        <w:rPr>
          <w:spacing w:val="-2"/>
        </w:rPr>
        <w:t> </w:t>
      </w:r>
      <w:r>
        <w:rPr/>
        <w:t>services,</w:t>
      </w:r>
      <w:r>
        <w:rPr>
          <w:spacing w:val="-2"/>
        </w:rPr>
        <w:t> </w:t>
      </w:r>
      <w:r>
        <w:rPr/>
        <w:t>impact</w:t>
      </w:r>
      <w:r>
        <w:rPr>
          <w:spacing w:val="-2"/>
        </w:rPr>
        <w:t> </w:t>
      </w:r>
      <w:r>
        <w:rPr/>
        <w:t>the</w:t>
      </w:r>
      <w:r>
        <w:rPr>
          <w:spacing w:val="-2"/>
        </w:rPr>
        <w:t> </w:t>
      </w:r>
      <w:r>
        <w:rPr/>
        <w:t>price</w:t>
      </w:r>
      <w:r>
        <w:rPr>
          <w:spacing w:val="-2"/>
        </w:rPr>
        <w:t> </w:t>
      </w:r>
      <w:r>
        <w:rPr/>
        <w:t>of</w:t>
      </w:r>
      <w:r>
        <w:rPr>
          <w:spacing w:val="-2"/>
        </w:rPr>
        <w:t> </w:t>
      </w:r>
      <w:r>
        <w:rPr/>
        <w:t>the</w:t>
      </w:r>
      <w:r>
        <w:rPr>
          <w:spacing w:val="-2"/>
        </w:rPr>
        <w:t> </w:t>
      </w:r>
      <w:r>
        <w:rPr/>
        <w:t>Company’s</w:t>
      </w:r>
      <w:r>
        <w:rPr>
          <w:spacing w:val="-2"/>
        </w:rPr>
        <w:t> </w:t>
      </w:r>
      <w:r>
        <w:rPr/>
        <w:t>stock,</w:t>
      </w:r>
      <w:r>
        <w:rPr>
          <w:spacing w:val="-2"/>
        </w:rPr>
        <w:t> </w:t>
      </w:r>
      <w:r>
        <w:rPr/>
        <w:t>materially</w:t>
      </w:r>
      <w:r>
        <w:rPr>
          <w:spacing w:val="-2"/>
        </w:rPr>
        <w:t> </w:t>
      </w:r>
      <w:r>
        <w:rPr/>
        <w:t>damage</w:t>
      </w:r>
      <w:r>
        <w:rPr>
          <w:spacing w:val="-2"/>
        </w:rPr>
        <w:t> </w:t>
      </w:r>
      <w:r>
        <w:rPr/>
        <w:t>commercial</w:t>
      </w:r>
      <w:r>
        <w:rPr>
          <w:spacing w:val="-2"/>
        </w:rPr>
        <w:t> </w:t>
      </w:r>
      <w:r>
        <w:rPr/>
        <w:t>relationships,</w:t>
      </w:r>
      <w:r>
        <w:rPr>
          <w:spacing w:val="-2"/>
        </w:rPr>
        <w:t> </w:t>
      </w:r>
      <w:r>
        <w:rPr/>
        <w:t>and</w:t>
      </w:r>
      <w:r>
        <w:rPr>
          <w:spacing w:val="-2"/>
        </w:rPr>
        <w:t> </w:t>
      </w:r>
      <w:r>
        <w:rPr/>
        <w:t>expose</w:t>
      </w:r>
      <w:r>
        <w:rPr>
          <w:spacing w:val="-2"/>
        </w:rPr>
        <w:t> </w:t>
      </w:r>
      <w:r>
        <w:rPr/>
        <w:t>the</w:t>
      </w:r>
      <w:r>
        <w:rPr>
          <w:spacing w:val="-2"/>
        </w:rPr>
        <w:t> </w:t>
      </w:r>
      <w:r>
        <w:rPr/>
        <w:t>Company</w:t>
      </w:r>
      <w:r>
        <w:rPr>
          <w:spacing w:val="-2"/>
        </w:rPr>
        <w:t> </w:t>
      </w:r>
      <w:r>
        <w:rPr/>
        <w:t>to litigation</w:t>
      </w:r>
      <w:r>
        <w:rPr>
          <w:spacing w:val="-1"/>
        </w:rPr>
        <w:t> </w:t>
      </w:r>
      <w:r>
        <w:rPr/>
        <w:t>or</w:t>
      </w:r>
      <w:r>
        <w:rPr>
          <w:spacing w:val="-2"/>
        </w:rPr>
        <w:t> </w:t>
      </w:r>
      <w:r>
        <w:rPr/>
        <w:t>government</w:t>
      </w:r>
      <w:r>
        <w:rPr>
          <w:spacing w:val="-1"/>
        </w:rPr>
        <w:t> </w:t>
      </w:r>
      <w:r>
        <w:rPr/>
        <w:t>investigations,</w:t>
      </w:r>
      <w:r>
        <w:rPr>
          <w:spacing w:val="-1"/>
        </w:rPr>
        <w:t> </w:t>
      </w:r>
      <w:r>
        <w:rPr/>
        <w:t>which</w:t>
      </w:r>
      <w:r>
        <w:rPr>
          <w:spacing w:val="-1"/>
        </w:rPr>
        <w:t> </w:t>
      </w:r>
      <w:r>
        <w:rPr/>
        <w:t>could</w:t>
      </w:r>
      <w:r>
        <w:rPr>
          <w:spacing w:val="-1"/>
        </w:rPr>
        <w:t> </w:t>
      </w:r>
      <w:r>
        <w:rPr/>
        <w:t>result</w:t>
      </w:r>
      <w:r>
        <w:rPr>
          <w:spacing w:val="-1"/>
        </w:rPr>
        <w:t> </w:t>
      </w:r>
      <w:r>
        <w:rPr/>
        <w:t>in</w:t>
      </w:r>
      <w:r>
        <w:rPr>
          <w:spacing w:val="-1"/>
        </w:rPr>
        <w:t> </w:t>
      </w:r>
      <w:r>
        <w:rPr/>
        <w:t>penalties,</w:t>
      </w:r>
      <w:r>
        <w:rPr>
          <w:spacing w:val="-1"/>
        </w:rPr>
        <w:t> </w:t>
      </w:r>
      <w:r>
        <w:rPr/>
        <w:t>fines</w:t>
      </w:r>
      <w:r>
        <w:rPr>
          <w:spacing w:val="-1"/>
        </w:rPr>
        <w:t> </w:t>
      </w:r>
      <w:r>
        <w:rPr/>
        <w:t>or</w:t>
      </w:r>
      <w:r>
        <w:rPr>
          <w:spacing w:val="-2"/>
        </w:rPr>
        <w:t> </w:t>
      </w:r>
      <w:r>
        <w:rPr/>
        <w:t>judgments</w:t>
      </w:r>
      <w:r>
        <w:rPr>
          <w:spacing w:val="-1"/>
        </w:rPr>
        <w:t> </w:t>
      </w:r>
      <w:r>
        <w:rPr/>
        <w:t>against</w:t>
      </w:r>
      <w:r>
        <w:rPr>
          <w:spacing w:val="-1"/>
        </w:rPr>
        <w:t> </w:t>
      </w:r>
      <w:r>
        <w:rPr/>
        <w:t>the</w:t>
      </w:r>
      <w:r>
        <w:rPr>
          <w:spacing w:val="-1"/>
        </w:rPr>
        <w:t> </w:t>
      </w:r>
      <w:r>
        <w:rPr/>
        <w:t>Company.</w:t>
      </w:r>
      <w:r>
        <w:rPr>
          <w:spacing w:val="-1"/>
        </w:rPr>
        <w:t> </w:t>
      </w:r>
      <w:r>
        <w:rPr/>
        <w:t>Globally,</w:t>
      </w:r>
      <w:r>
        <w:rPr>
          <w:spacing w:val="-1"/>
        </w:rPr>
        <w:t> </w:t>
      </w:r>
      <w:r>
        <w:rPr/>
        <w:t>attacks are expected to continue accelerating in both frequency and sophistication with increasing use by actors of tools and techniques that are designed to circumvent controls, avoid detection, and remove or obfuscate forensic evidence, all of which hinders the Company’s ability to identify, investigate and recover from incidents.</w:t>
      </w:r>
    </w:p>
    <w:p>
      <w:pPr>
        <w:pStyle w:val="BodyText"/>
        <w:spacing w:before="39"/>
        <w:ind w:left="0"/>
        <w:jc w:val="left"/>
      </w:pPr>
    </w:p>
    <w:p>
      <w:pPr>
        <w:pStyle w:val="BodyText"/>
        <w:spacing w:line="249" w:lineRule="auto"/>
        <w:ind w:right="260"/>
      </w:pPr>
      <w:r>
        <w:rPr/>
        <w:t>Although malicious attacks perpetrated to gain access to confidential information, including personal information, affect </w:t>
      </w:r>
      <w:r>
        <w:rPr/>
        <w:t>many companies across various industries, the Company is at a relatively greater risk of being targeted because of its high profile and the value of the confidential information it creates, owns, manages, stores and processes.</w:t>
      </w:r>
    </w:p>
    <w:p>
      <w:pPr>
        <w:pStyle w:val="BodyText"/>
        <w:spacing w:before="35"/>
        <w:ind w:left="0"/>
        <w:jc w:val="left"/>
      </w:pPr>
    </w:p>
    <w:p>
      <w:pPr>
        <w:pStyle w:val="BodyText"/>
        <w:spacing w:line="249" w:lineRule="auto"/>
        <w:ind w:right="260"/>
      </w:pPr>
      <w:r>
        <w:rPr/>
        <w:t>The Company has implemented systems</w:t>
      </w:r>
      <w:r>
        <w:rPr/>
        <w:t> and processes intended to secure its information technology systems</w:t>
      </w:r>
      <w:r>
        <w:rPr/>
        <w:t> and </w:t>
      </w:r>
      <w:r>
        <w:rPr/>
        <w:t>prevent unauthorized access to or loss of sensitive data, and mitigate the impact of unauthorized access, including through the use of encryption and authentication technologies. As with all companies, these security measures may not be sufficient for</w:t>
      </w:r>
      <w:r>
        <w:rPr/>
        <w:t> all eventualities and may be vulnerable to hacking, ransomware attacks, employee error, malfeasance, system</w:t>
      </w:r>
      <w:r>
        <w:rPr/>
        <w:t> error, faulty password management or other irregularities. For example, third parties can fraudulently induce the Company’s or its vendors’ employees or customers into disclosing user names, passwords or other sensitive information, which can, in turn, be used for unauthorized access to the Company’s or its vendors’ systems and services. To help protect customers and the Company, the Company deploys and makes available technologies like multifactor</w:t>
      </w:r>
      <w:r>
        <w:rPr/>
        <w:t> authentication, monitors</w:t>
      </w:r>
      <w:r>
        <w:rPr/>
        <w:t> its services and systems</w:t>
      </w:r>
      <w:r>
        <w:rPr/>
        <w:t> for</w:t>
      </w:r>
      <w:r>
        <w:rPr>
          <w:spacing w:val="40"/>
        </w:rPr>
        <w:t> </w:t>
      </w:r>
      <w:r>
        <w:rPr/>
        <w:t>unusual activity and may freeze accounts under suspicious circumstances, which, among other things, can result in the delay or loss of customer orders or impede customer access to the Company’s products and services.</w:t>
      </w:r>
    </w:p>
    <w:p>
      <w:pPr>
        <w:pStyle w:val="BodyText"/>
        <w:spacing w:before="40"/>
        <w:ind w:left="0"/>
        <w:jc w:val="left"/>
      </w:pPr>
    </w:p>
    <w:p>
      <w:pPr>
        <w:pStyle w:val="BodyText"/>
        <w:spacing w:line="249" w:lineRule="auto"/>
        <w:ind w:right="262"/>
      </w:pPr>
      <w:r>
        <w:rPr/>
        <w:t>While the Company maintains insurance coverage that is intended to address certain aspects of data security risks, such insurance coverage may be insufficient to cover all losses or all types of claims that may arise.</w:t>
      </w:r>
    </w:p>
    <w:p>
      <w:pPr>
        <w:pStyle w:val="BodyText"/>
        <w:spacing w:after="0" w:line="249" w:lineRule="auto"/>
        <w:sectPr>
          <w:pgSz w:w="12240" w:h="15840"/>
          <w:pgMar w:header="0" w:footer="320" w:top="780" w:bottom="500" w:left="720" w:right="720"/>
        </w:sectPr>
      </w:pPr>
    </w:p>
    <w:p>
      <w:pPr>
        <w:pStyle w:val="Heading2"/>
        <w:spacing w:line="249" w:lineRule="auto" w:before="35"/>
        <w:ind w:right="259"/>
      </w:pPr>
      <w:r>
        <w:rPr/>
        <w:t>Investment</w:t>
      </w:r>
      <w:r>
        <w:rPr>
          <w:spacing w:val="-13"/>
        </w:rPr>
        <w:t> </w:t>
      </w:r>
      <w:r>
        <w:rPr/>
        <w:t>in</w:t>
      </w:r>
      <w:r>
        <w:rPr>
          <w:spacing w:val="-12"/>
        </w:rPr>
        <w:t> </w:t>
      </w:r>
      <w:r>
        <w:rPr/>
        <w:t>new</w:t>
      </w:r>
      <w:r>
        <w:rPr>
          <w:spacing w:val="-13"/>
        </w:rPr>
        <w:t> </w:t>
      </w:r>
      <w:r>
        <w:rPr/>
        <w:t>business</w:t>
      </w:r>
      <w:r>
        <w:rPr>
          <w:spacing w:val="-12"/>
        </w:rPr>
        <w:t> </w:t>
      </w:r>
      <w:r>
        <w:rPr/>
        <w:t>strategies</w:t>
      </w:r>
      <w:r>
        <w:rPr>
          <w:spacing w:val="-13"/>
        </w:rPr>
        <w:t> </w:t>
      </w:r>
      <w:r>
        <w:rPr/>
        <w:t>and</w:t>
      </w:r>
      <w:r>
        <w:rPr>
          <w:spacing w:val="-13"/>
        </w:rPr>
        <w:t> </w:t>
      </w:r>
      <w:r>
        <w:rPr/>
        <w:t>acquisitions</w:t>
      </w:r>
      <w:r>
        <w:rPr>
          <w:spacing w:val="-12"/>
        </w:rPr>
        <w:t> </w:t>
      </w:r>
      <w:r>
        <w:rPr/>
        <w:t>could</w:t>
      </w:r>
      <w:r>
        <w:rPr>
          <w:spacing w:val="-13"/>
        </w:rPr>
        <w:t> </w:t>
      </w:r>
      <w:r>
        <w:rPr/>
        <w:t>disrupt</w:t>
      </w:r>
      <w:r>
        <w:rPr>
          <w:spacing w:val="-12"/>
        </w:rPr>
        <w:t> </w:t>
      </w:r>
      <w:r>
        <w:rPr/>
        <w:t>the</w:t>
      </w:r>
      <w:r>
        <w:rPr>
          <w:spacing w:val="-13"/>
        </w:rPr>
        <w:t> </w:t>
      </w:r>
      <w:r>
        <w:rPr/>
        <w:t>Company’s</w:t>
      </w:r>
      <w:r>
        <w:rPr>
          <w:spacing w:val="-12"/>
        </w:rPr>
        <w:t> </w:t>
      </w:r>
      <w:r>
        <w:rPr/>
        <w:t>ongoing</w:t>
      </w:r>
      <w:r>
        <w:rPr>
          <w:spacing w:val="-13"/>
        </w:rPr>
        <w:t> </w:t>
      </w:r>
      <w:r>
        <w:rPr/>
        <w:t>business,</w:t>
      </w:r>
      <w:r>
        <w:rPr>
          <w:spacing w:val="-12"/>
        </w:rPr>
        <w:t> </w:t>
      </w:r>
      <w:r>
        <w:rPr/>
        <w:t>present</w:t>
      </w:r>
      <w:r>
        <w:rPr>
          <w:spacing w:val="-13"/>
        </w:rPr>
        <w:t> </w:t>
      </w:r>
      <w:r>
        <w:rPr/>
        <w:t>risks</w:t>
      </w:r>
      <w:r>
        <w:rPr>
          <w:spacing w:val="-12"/>
        </w:rPr>
        <w:t> </w:t>
      </w:r>
      <w:r>
        <w:rPr/>
        <w:t>not originally contemplated and adversely affect</w:t>
      </w:r>
      <w:r>
        <w:rPr/>
        <w:t> the Company’s business, reputation, results of</w:t>
      </w:r>
      <w:r>
        <w:rPr/>
        <w:t> operations and </w:t>
      </w:r>
      <w:r>
        <w:rPr/>
        <w:t>financial </w:t>
      </w:r>
      <w:r>
        <w:rPr>
          <w:spacing w:val="-2"/>
        </w:rPr>
        <w:t>condition.</w:t>
      </w:r>
    </w:p>
    <w:p>
      <w:pPr>
        <w:pStyle w:val="BodyText"/>
        <w:spacing w:line="249" w:lineRule="auto" w:before="122"/>
        <w:ind w:right="259"/>
      </w:pPr>
      <w:r>
        <w:rPr/>
        <w:t>The Company has invested, and in the future may invest, in new business strategies or</w:t>
      </w:r>
      <w:r>
        <w:rPr/>
        <w:t> acquisitions. Such endeavors</w:t>
      </w:r>
      <w:r>
        <w:rPr/>
        <w:t> </w:t>
      </w:r>
      <w:r>
        <w:rPr/>
        <w:t>may involve significant risks and uncertainties, including distraction of management from current operations, greater-than-expected liabilities and expenses, economic, political, legal and regulatory</w:t>
      </w:r>
      <w:r>
        <w:rPr/>
        <w:t> challenges associated with operating in new businesses,</w:t>
      </w:r>
      <w:r>
        <w:rPr>
          <w:spacing w:val="40"/>
        </w:rPr>
        <w:t> </w:t>
      </w:r>
      <w:r>
        <w:rPr/>
        <w:t>regions or countries, inadequate return on capital, potential impairment of tangible and intangible assets, and significant write- offs. Investment and acquisition transactions are exposed to additional risks, including failing to obtain required regulatory approvals on a timely basis or</w:t>
      </w:r>
      <w:r>
        <w:rPr/>
        <w:t> at all, or</w:t>
      </w:r>
      <w:r>
        <w:rPr/>
        <w:t> the imposition of onerous conditions that could delay or</w:t>
      </w:r>
      <w:r>
        <w:rPr/>
        <w:t> prevent the Company from completing a transaction or otherwise limit the Company’s ability to fully realize the anticipated benefits of a transaction. These new ventures are inherently risky and may not be successful. The failure of any significant investment could adversely affect the Company’s business, reputation, results of operations and financial condition.</w:t>
      </w:r>
    </w:p>
    <w:p>
      <w:pPr>
        <w:pStyle w:val="BodyText"/>
        <w:spacing w:before="160"/>
        <w:ind w:left="0"/>
        <w:jc w:val="left"/>
      </w:pPr>
    </w:p>
    <w:p>
      <w:pPr>
        <w:pStyle w:val="Heading2"/>
        <w:spacing w:line="249" w:lineRule="auto"/>
        <w:ind w:right="262"/>
      </w:pPr>
      <w:r>
        <w:rPr/>
        <w:t>The Company’s retail stores have required and will continue to require a substantial investment</w:t>
      </w:r>
      <w:r>
        <w:rPr/>
        <w:t> and commitment</w:t>
      </w:r>
      <w:r>
        <w:rPr/>
        <w:t> </w:t>
      </w:r>
      <w:r>
        <w:rPr/>
        <w:t>of resources and are subject to numerous risks and uncertainties.</w:t>
      </w:r>
    </w:p>
    <w:p>
      <w:pPr>
        <w:pStyle w:val="BodyText"/>
        <w:spacing w:line="249" w:lineRule="auto" w:before="121"/>
        <w:ind w:right="260"/>
      </w:pPr>
      <w:r>
        <w:rPr/>
        <w:t>The Company’s retail stores have required substantial investment in equipment and leasehold improvements, information systems, inventory and personnel. The Company also has entered into substantial lease commitments for retail space. </w:t>
      </w:r>
      <w:r>
        <w:rPr/>
        <w:t>Certain stores have been designed and built to serve as high-profile venues to promote brand awareness. Because of their</w:t>
      </w:r>
      <w:r>
        <w:rPr/>
        <w:t> unique</w:t>
      </w:r>
      <w:r>
        <w:rPr>
          <w:spacing w:val="40"/>
        </w:rPr>
        <w:t> </w:t>
      </w:r>
      <w:r>
        <w:rPr/>
        <w:t>design elements, locations and size, these stores require substantially more investment than the Company’s more typical retail stores. Due to the high cost structure associated with the Company’s retail stores, a decline in sales or</w:t>
      </w:r>
      <w:r>
        <w:rPr/>
        <w:t> the closure or</w:t>
      </w:r>
      <w:r>
        <w:rPr/>
        <w:t> poor performance of an individual store or</w:t>
      </w:r>
      <w:r>
        <w:rPr>
          <w:spacing w:val="-1"/>
        </w:rPr>
        <w:t> </w:t>
      </w:r>
      <w:r>
        <w:rPr/>
        <w:t>multiple stores, including as a result of protective public safety measures in response to the COVID-19</w:t>
      </w:r>
      <w:r>
        <w:rPr>
          <w:spacing w:val="-1"/>
        </w:rPr>
        <w:t> </w:t>
      </w:r>
      <w:r>
        <w:rPr/>
        <w:t>pandemic,</w:t>
      </w:r>
      <w:r>
        <w:rPr>
          <w:spacing w:val="-1"/>
        </w:rPr>
        <w:t> </w:t>
      </w:r>
      <w:r>
        <w:rPr/>
        <w:t>could</w:t>
      </w:r>
      <w:r>
        <w:rPr>
          <w:spacing w:val="-1"/>
        </w:rPr>
        <w:t> </w:t>
      </w:r>
      <w:r>
        <w:rPr/>
        <w:t>result</w:t>
      </w:r>
      <w:r>
        <w:rPr>
          <w:spacing w:val="-1"/>
        </w:rPr>
        <w:t> </w:t>
      </w:r>
      <w:r>
        <w:rPr/>
        <w:t>in</w:t>
      </w:r>
      <w:r>
        <w:rPr>
          <w:spacing w:val="-1"/>
        </w:rPr>
        <w:t> </w:t>
      </w:r>
      <w:r>
        <w:rPr/>
        <w:t>significant</w:t>
      </w:r>
      <w:r>
        <w:rPr>
          <w:spacing w:val="-1"/>
        </w:rPr>
        <w:t> </w:t>
      </w:r>
      <w:r>
        <w:rPr/>
        <w:t>lease</w:t>
      </w:r>
      <w:r>
        <w:rPr>
          <w:spacing w:val="-1"/>
        </w:rPr>
        <w:t> </w:t>
      </w:r>
      <w:r>
        <w:rPr/>
        <w:t>termination</w:t>
      </w:r>
      <w:r>
        <w:rPr>
          <w:spacing w:val="-1"/>
        </w:rPr>
        <w:t> </w:t>
      </w:r>
      <w:r>
        <w:rPr/>
        <w:t>costs,</w:t>
      </w:r>
      <w:r>
        <w:rPr>
          <w:spacing w:val="-1"/>
        </w:rPr>
        <w:t> </w:t>
      </w:r>
      <w:r>
        <w:rPr/>
        <w:t>write-offs</w:t>
      </w:r>
      <w:r>
        <w:rPr>
          <w:spacing w:val="-1"/>
        </w:rPr>
        <w:t> </w:t>
      </w:r>
      <w:r>
        <w:rPr/>
        <w:t>of</w:t>
      </w:r>
      <w:r>
        <w:rPr>
          <w:spacing w:val="-1"/>
        </w:rPr>
        <w:t> </w:t>
      </w:r>
      <w:r>
        <w:rPr/>
        <w:t>equipment</w:t>
      </w:r>
      <w:r>
        <w:rPr>
          <w:spacing w:val="-1"/>
        </w:rPr>
        <w:t> </w:t>
      </w:r>
      <w:r>
        <w:rPr/>
        <w:t>and</w:t>
      </w:r>
      <w:r>
        <w:rPr>
          <w:spacing w:val="-1"/>
        </w:rPr>
        <w:t> </w:t>
      </w:r>
      <w:r>
        <w:rPr/>
        <w:t>leasehold</w:t>
      </w:r>
      <w:r>
        <w:rPr>
          <w:spacing w:val="-1"/>
        </w:rPr>
        <w:t> </w:t>
      </w:r>
      <w:r>
        <w:rPr/>
        <w:t>improvements</w:t>
      </w:r>
      <w:r>
        <w:rPr>
          <w:spacing w:val="-1"/>
        </w:rPr>
        <w:t> </w:t>
      </w:r>
      <w:r>
        <w:rPr/>
        <w:t>and severance costs.</w:t>
      </w:r>
    </w:p>
    <w:p>
      <w:pPr>
        <w:pStyle w:val="BodyText"/>
        <w:spacing w:before="39"/>
        <w:ind w:left="0"/>
        <w:jc w:val="left"/>
      </w:pPr>
    </w:p>
    <w:p>
      <w:pPr>
        <w:pStyle w:val="BodyText"/>
        <w:spacing w:line="249" w:lineRule="auto"/>
        <w:ind w:right="260"/>
      </w:pPr>
      <w:r>
        <w:rPr/>
        <w:t>The Company’s retail operations are subject to many factors that pose risks and uncertainties and could adversely impact the Company’s business, results of operations and financial condition, including macro-economic factors that could have an </w:t>
      </w:r>
      <w:r>
        <w:rPr/>
        <w:t>adverse effect on general retail activity. Other</w:t>
      </w:r>
      <w:r>
        <w:rPr/>
        <w:t> factors</w:t>
      </w:r>
      <w:r>
        <w:rPr/>
        <w:t> include the Company’s ability to: manage costs associated with retail store construction and operation; manage relationships with existing retail partners; manage costs associated with fluctuations in the value of retail inventory; and obtain and renew leases in quality retail locations at a reasonable cost.</w:t>
      </w:r>
    </w:p>
    <w:p>
      <w:pPr>
        <w:pStyle w:val="BodyText"/>
        <w:spacing w:before="157"/>
        <w:ind w:left="0"/>
        <w:jc w:val="left"/>
      </w:pPr>
    </w:p>
    <w:p>
      <w:pPr>
        <w:pStyle w:val="Heading1"/>
        <w:jc w:val="both"/>
      </w:pPr>
      <w:r>
        <w:rPr/>
        <w:t>Legal</w:t>
      </w:r>
      <w:r>
        <w:rPr>
          <w:spacing w:val="-4"/>
        </w:rPr>
        <w:t> </w:t>
      </w:r>
      <w:r>
        <w:rPr/>
        <w:t>and</w:t>
      </w:r>
      <w:r>
        <w:rPr>
          <w:spacing w:val="-4"/>
        </w:rPr>
        <w:t> </w:t>
      </w:r>
      <w:r>
        <w:rPr/>
        <w:t>Regulatory</w:t>
      </w:r>
      <w:r>
        <w:rPr>
          <w:spacing w:val="-3"/>
        </w:rPr>
        <w:t> </w:t>
      </w:r>
      <w:r>
        <w:rPr/>
        <w:t>Compliance</w:t>
      </w:r>
      <w:r>
        <w:rPr>
          <w:spacing w:val="-4"/>
        </w:rPr>
        <w:t> </w:t>
      </w:r>
      <w:r>
        <w:rPr>
          <w:spacing w:val="-2"/>
        </w:rPr>
        <w:t>Risks</w:t>
      </w:r>
    </w:p>
    <w:p>
      <w:pPr>
        <w:pStyle w:val="Heading2"/>
        <w:spacing w:line="249" w:lineRule="auto" w:before="189"/>
        <w:ind w:right="259"/>
      </w:pPr>
      <w:r>
        <w:rPr/>
        <w:t>The Company’s business, results of</w:t>
      </w:r>
      <w:r>
        <w:rPr/>
        <w:t> operations and financial condition could be adversely impacted by unfavorable results of legal proceedings or government investigations.</w:t>
      </w:r>
    </w:p>
    <w:p>
      <w:pPr>
        <w:pStyle w:val="BodyText"/>
        <w:spacing w:line="249" w:lineRule="auto" w:before="122"/>
        <w:ind w:right="261"/>
      </w:pPr>
      <w:r>
        <w:rPr/>
        <w:t>The Company is subject to various claims, legal proceedings and government investigations that have arisen in the ordinary course of business and have not yet been fully resolved, and new matters</w:t>
      </w:r>
      <w:r>
        <w:rPr/>
        <w:t> may arise in the future. In addition, agreements entered into by the Company sometimes include indemnification provisions which can subject the Company to costs </w:t>
      </w:r>
      <w:r>
        <w:rPr/>
        <w:t>and damages in the event of a claim against an indemnified third party. The number of claims, legal proceedings and government investigations involving the Company, and the alleged magnitude of such claims, proceedings and government investigations, has generally increased over time and may continue to increase.</w:t>
      </w:r>
    </w:p>
    <w:p>
      <w:pPr>
        <w:pStyle w:val="BodyText"/>
        <w:spacing w:before="37"/>
        <w:ind w:left="0"/>
        <w:jc w:val="left"/>
      </w:pPr>
    </w:p>
    <w:p>
      <w:pPr>
        <w:pStyle w:val="BodyText"/>
        <w:spacing w:line="249" w:lineRule="auto"/>
        <w:ind w:right="261"/>
      </w:pPr>
      <w:r>
        <w:rPr/>
        <w:t>The Company has faced and continues to face a significant number</w:t>
      </w:r>
      <w:r>
        <w:rPr>
          <w:spacing w:val="-1"/>
        </w:rPr>
        <w:t> </w:t>
      </w:r>
      <w:r>
        <w:rPr/>
        <w:t>of patent claims</w:t>
      </w:r>
      <w:r>
        <w:rPr>
          <w:spacing w:val="-1"/>
        </w:rPr>
        <w:t> </w:t>
      </w:r>
      <w:r>
        <w:rPr/>
        <w:t>relating to its cellular-enabled products, </w:t>
      </w:r>
      <w:r>
        <w:rPr/>
        <w:t>and new claims may arise in the future. For example, technology and other patent-holding companies frequently assert their patents and seek royalties and often enter into litigation based on allegations of patent infringement or other violations of intellectual property rights. The Company is vigorously defending infringement actions in courts in several U.S. jurisdictions, as well as internationally in various countries. The plaintiffs in these actions frequently seek injunctions and substantial damages.</w:t>
      </w:r>
    </w:p>
    <w:p>
      <w:pPr>
        <w:pStyle w:val="BodyText"/>
        <w:spacing w:before="37"/>
        <w:ind w:left="0"/>
        <w:jc w:val="left"/>
      </w:pPr>
    </w:p>
    <w:p>
      <w:pPr>
        <w:pStyle w:val="BodyText"/>
        <w:spacing w:line="249" w:lineRule="auto"/>
        <w:ind w:right="259"/>
      </w:pPr>
      <w:r>
        <w:rPr/>
        <w:t>Regardless of the merit of particular</w:t>
      </w:r>
      <w:r>
        <w:rPr/>
        <w:t> claims, defending against litigation or</w:t>
      </w:r>
      <w:r>
        <w:rPr/>
        <w:t> responding to government investigations can be expensive, time-consuming, disruptive to the Company’s operations and distracting to management. In recognition of these considerations, the Company may enter into agreements or other arrangements to settle litigation and resolve such challenges. There can be no assurance such agreements can be obtained on acceptable terms</w:t>
      </w:r>
      <w:r>
        <w:rPr/>
        <w:t> or</w:t>
      </w:r>
      <w:r>
        <w:rPr/>
        <w:t> that litigation will not occur. These agreements can also significantly increase the Company’s cost of sales and operating expenses and require the Company to change its business practices and limit the Company’s ability to offer certain products and services.</w:t>
      </w:r>
    </w:p>
    <w:p>
      <w:pPr>
        <w:pStyle w:val="BodyText"/>
        <w:spacing w:before="37"/>
        <w:ind w:left="0"/>
        <w:jc w:val="left"/>
      </w:pPr>
    </w:p>
    <w:p>
      <w:pPr>
        <w:pStyle w:val="BodyText"/>
        <w:spacing w:line="249" w:lineRule="auto"/>
        <w:ind w:right="263"/>
      </w:pPr>
      <w:r>
        <w:rPr/>
        <w:t>Except as described in Part I, Item 3 of this Form 10-K under the heading “Legal Proceedings”</w:t>
      </w:r>
      <w:r>
        <w:rPr>
          <w:spacing w:val="-1"/>
        </w:rPr>
        <w:t> </w:t>
      </w:r>
      <w:r>
        <w:rPr/>
        <w:t>and in Part II, Item 8 of this Form 10-K</w:t>
      </w:r>
      <w:r>
        <w:rPr/>
        <w:t> in the Notes to Consolidated Financial Statements in Note 10, “Commitments and Contingencies” under</w:t>
      </w:r>
      <w:r>
        <w:rPr/>
        <w:t> the heading “Contingencies,”</w:t>
      </w:r>
      <w:r>
        <w:rPr>
          <w:spacing w:val="-3"/>
        </w:rPr>
        <w:t> </w:t>
      </w:r>
      <w:r>
        <w:rPr/>
        <w:t>in</w:t>
      </w:r>
      <w:r>
        <w:rPr>
          <w:spacing w:val="-3"/>
        </w:rPr>
        <w:t> </w:t>
      </w:r>
      <w:r>
        <w:rPr/>
        <w:t>the</w:t>
      </w:r>
      <w:r>
        <w:rPr>
          <w:spacing w:val="-3"/>
        </w:rPr>
        <w:t> </w:t>
      </w:r>
      <w:r>
        <w:rPr/>
        <w:t>opinion</w:t>
      </w:r>
      <w:r>
        <w:rPr>
          <w:spacing w:val="-3"/>
        </w:rPr>
        <w:t> </w:t>
      </w:r>
      <w:r>
        <w:rPr/>
        <w:t>of</w:t>
      </w:r>
      <w:r>
        <w:rPr>
          <w:spacing w:val="-3"/>
        </w:rPr>
        <w:t> </w:t>
      </w:r>
      <w:r>
        <w:rPr/>
        <w:t>management,</w:t>
      </w:r>
      <w:r>
        <w:rPr>
          <w:spacing w:val="-3"/>
        </w:rPr>
        <w:t> </w:t>
      </w:r>
      <w:r>
        <w:rPr/>
        <w:t>there</w:t>
      </w:r>
      <w:r>
        <w:rPr>
          <w:spacing w:val="-3"/>
        </w:rPr>
        <w:t> </w:t>
      </w:r>
      <w:r>
        <w:rPr/>
        <w:t>was</w:t>
      </w:r>
      <w:r>
        <w:rPr>
          <w:spacing w:val="-3"/>
        </w:rPr>
        <w:t> </w:t>
      </w:r>
      <w:r>
        <w:rPr/>
        <w:t>not</w:t>
      </w:r>
      <w:r>
        <w:rPr>
          <w:spacing w:val="-3"/>
        </w:rPr>
        <w:t> </w:t>
      </w:r>
      <w:r>
        <w:rPr/>
        <w:t>at</w:t>
      </w:r>
      <w:r>
        <w:rPr>
          <w:spacing w:val="-3"/>
        </w:rPr>
        <w:t> </w:t>
      </w:r>
      <w:r>
        <w:rPr/>
        <w:t>least</w:t>
      </w:r>
      <w:r>
        <w:rPr>
          <w:spacing w:val="-3"/>
        </w:rPr>
        <w:t> </w:t>
      </w:r>
      <w:r>
        <w:rPr/>
        <w:t>a</w:t>
      </w:r>
      <w:r>
        <w:rPr>
          <w:spacing w:val="-3"/>
        </w:rPr>
        <w:t> </w:t>
      </w:r>
      <w:r>
        <w:rPr/>
        <w:t>reasonable</w:t>
      </w:r>
      <w:r>
        <w:rPr>
          <w:spacing w:val="-3"/>
        </w:rPr>
        <w:t> </w:t>
      </w:r>
      <w:r>
        <w:rPr/>
        <w:t>possibility</w:t>
      </w:r>
      <w:r>
        <w:rPr>
          <w:spacing w:val="-3"/>
        </w:rPr>
        <w:t> </w:t>
      </w:r>
      <w:r>
        <w:rPr/>
        <w:t>the</w:t>
      </w:r>
      <w:r>
        <w:rPr>
          <w:spacing w:val="-3"/>
        </w:rPr>
        <w:t> </w:t>
      </w:r>
      <w:r>
        <w:rPr/>
        <w:t>Company</w:t>
      </w:r>
      <w:r>
        <w:rPr>
          <w:spacing w:val="-3"/>
        </w:rPr>
        <w:t> </w:t>
      </w:r>
      <w:r>
        <w:rPr/>
        <w:t>may</w:t>
      </w:r>
      <w:r>
        <w:rPr>
          <w:spacing w:val="-3"/>
        </w:rPr>
        <w:t> </w:t>
      </w:r>
      <w:r>
        <w:rPr/>
        <w:t>have</w:t>
      </w:r>
      <w:r>
        <w:rPr>
          <w:spacing w:val="-3"/>
        </w:rPr>
        <w:t> </w:t>
      </w:r>
      <w:r>
        <w:rPr/>
        <w:t>incurred</w:t>
      </w:r>
      <w:r>
        <w:rPr>
          <w:spacing w:val="-3"/>
        </w:rPr>
        <w:t> </w:t>
      </w:r>
      <w:r>
        <w:rPr/>
        <w:t>a material loss, or</w:t>
      </w:r>
      <w:r>
        <w:rPr/>
        <w:t> a material loss greater</w:t>
      </w:r>
      <w:r>
        <w:rPr/>
        <w:t> than a recorded accrual, concerning loss contingencies for</w:t>
      </w:r>
      <w:r>
        <w:rPr/>
        <w:t> asserted legal and other </w:t>
      </w:r>
      <w:r>
        <w:rPr>
          <w:spacing w:val="-2"/>
        </w:rPr>
        <w:t>claims.</w:t>
      </w:r>
    </w:p>
    <w:p>
      <w:pPr>
        <w:pStyle w:val="BodyText"/>
        <w:spacing w:after="0" w:line="249" w:lineRule="auto"/>
        <w:sectPr>
          <w:pgSz w:w="12240" w:h="15840"/>
          <w:pgMar w:header="0" w:footer="320" w:top="780" w:bottom="500" w:left="720" w:right="720"/>
        </w:sectPr>
      </w:pPr>
    </w:p>
    <w:p>
      <w:pPr>
        <w:pStyle w:val="BodyText"/>
        <w:spacing w:line="249" w:lineRule="auto" w:before="35"/>
        <w:ind w:right="261"/>
      </w:pPr>
      <w:r>
        <w:rPr/>
        <w:t>The outcome of litigation or government investigations is inherently uncertain. If one or more legal matters were resolved against the Company or an indemnified third party in a reporting period for amounts above management’s expectations, the Company’s results of operations and financial condition for that reporting period could be materially adversely affected. Further, such an outcome can result in significant compensatory, punitive or</w:t>
      </w:r>
      <w:r>
        <w:rPr/>
        <w:t> trebled monetary</w:t>
      </w:r>
      <w:r>
        <w:rPr/>
        <w:t> damages, disgorgement of revenue or</w:t>
      </w:r>
      <w:r>
        <w:rPr/>
        <w:t> </w:t>
      </w:r>
      <w:r>
        <w:rPr/>
        <w:t>profits, remedial corporate measures or injunctive relief against the Company, and can require the Company to change its business practices and limit the Company’s ability to offer certain products and services, all of which could materially adversely affect the Company’s business, results of operations and financial condition.</w:t>
      </w:r>
    </w:p>
    <w:p>
      <w:pPr>
        <w:pStyle w:val="BodyText"/>
        <w:spacing w:before="38"/>
        <w:ind w:left="0"/>
        <w:jc w:val="left"/>
      </w:pPr>
    </w:p>
    <w:p>
      <w:pPr>
        <w:pStyle w:val="BodyText"/>
        <w:spacing w:line="249" w:lineRule="auto"/>
        <w:ind w:right="262"/>
      </w:pPr>
      <w:r>
        <w:rPr/>
        <w:t>While the Company maintains insurance coverage for certain types of claims, such insurance coverage may be insufficient to cover all losses or all types of claims that may arise.</w:t>
      </w:r>
    </w:p>
    <w:p>
      <w:pPr>
        <w:pStyle w:val="BodyText"/>
        <w:spacing w:before="155"/>
        <w:ind w:left="0"/>
        <w:jc w:val="left"/>
      </w:pPr>
    </w:p>
    <w:p>
      <w:pPr>
        <w:pStyle w:val="Heading2"/>
        <w:spacing w:line="249" w:lineRule="auto"/>
        <w:ind w:right="260"/>
      </w:pPr>
      <w:r>
        <w:rPr/>
        <w:t>The Company is subject</w:t>
      </w:r>
      <w:r>
        <w:rPr/>
        <w:t> to complex and changing laws and regulations worldwide, which exposes the Company to potential liabilities, increased costs and other adverse effects on the Company’s business.</w:t>
      </w:r>
    </w:p>
    <w:p>
      <w:pPr>
        <w:pStyle w:val="BodyText"/>
        <w:spacing w:line="249" w:lineRule="auto" w:before="121"/>
        <w:ind w:right="259"/>
      </w:pPr>
      <w:r>
        <w:rPr/>
        <w:t>The Company’s global operations are subject to complex and changing laws and regulations on subjects, including </w:t>
      </w:r>
      <w:r>
        <w:rPr/>
        <w:t>antitrust; privacy, data security and data localization; consumer</w:t>
      </w:r>
      <w:r>
        <w:rPr/>
        <w:t> protection; advertising, sales, billing and e-commerce; product liability; intellectual property ownership and infringement; digital platforms; Internet, telecommunications, and mobile communications; media, television, film and digital content; availability of third-party software applications and services; labor and employment; anticorruption; import, export and trade; foreign exchange controls and cash repatriation restrictions; anti–money laundering; foreign ownership and investment; tax; and environmental, health and safety, including electronic waste, recycling, and climate </w:t>
      </w:r>
      <w:r>
        <w:rPr>
          <w:spacing w:val="-2"/>
        </w:rPr>
        <w:t>change.</w:t>
      </w:r>
    </w:p>
    <w:p>
      <w:pPr>
        <w:pStyle w:val="BodyText"/>
        <w:spacing w:before="38"/>
        <w:ind w:left="0"/>
        <w:jc w:val="left"/>
      </w:pPr>
    </w:p>
    <w:p>
      <w:pPr>
        <w:pStyle w:val="BodyText"/>
        <w:spacing w:line="249" w:lineRule="auto"/>
        <w:ind w:right="260"/>
      </w:pPr>
      <w:r>
        <w:rPr/>
        <w:t>Compliance with these laws and regulations is onerous and expensive, increasing the cost of conducting the Company’s </w:t>
      </w:r>
      <w:r>
        <w:rPr/>
        <w:t>global operations. Changes to laws and regulations can adversely affect the Company’s business by increasing the Company’s costs, limiting the Company’s ability to offer a product or service to customers, requiring changes to the Company’s supply chain and business practices or otherwise making the Company’s products and services less attractive to customers. The Company has implemented policies and procedures designed to ensure compliance with applicable laws and regulations, but there can be no assurance the Company’s employees, contractors or agents will not violate such laws and regulations or the Company’s policies and procedures. If the Company is found to have violated laws and regulations, it could materially adversely affect the</w:t>
      </w:r>
      <w:r>
        <w:rPr>
          <w:spacing w:val="40"/>
        </w:rPr>
        <w:t> </w:t>
      </w:r>
      <w:r>
        <w:rPr/>
        <w:t>Company’s business, reputation, results of operations and financial condition. Regulatory</w:t>
      </w:r>
      <w:r>
        <w:rPr/>
        <w:t> changes and other</w:t>
      </w:r>
      <w:r>
        <w:rPr/>
        <w:t> actions that materially adversely affect the Company’s business may be announced with little or no advance notice and the Company may</w:t>
      </w:r>
      <w:r>
        <w:rPr>
          <w:spacing w:val="40"/>
        </w:rPr>
        <w:t> </w:t>
      </w:r>
      <w:r>
        <w:rPr/>
        <w:t>not be able to effectively mitigate all adverse impacts from such measures.</w:t>
      </w:r>
    </w:p>
    <w:p>
      <w:pPr>
        <w:pStyle w:val="BodyText"/>
        <w:spacing w:before="161"/>
        <w:ind w:left="0"/>
        <w:jc w:val="left"/>
      </w:pPr>
    </w:p>
    <w:p>
      <w:pPr>
        <w:pStyle w:val="Heading2"/>
        <w:spacing w:line="249" w:lineRule="auto"/>
        <w:ind w:right="261"/>
      </w:pPr>
      <w:r>
        <w:rPr/>
        <w:t>The</w:t>
      </w:r>
      <w:r>
        <w:rPr>
          <w:spacing w:val="-9"/>
        </w:rPr>
        <w:t> </w:t>
      </w:r>
      <w:r>
        <w:rPr/>
        <w:t>technology</w:t>
      </w:r>
      <w:r>
        <w:rPr>
          <w:spacing w:val="-9"/>
        </w:rPr>
        <w:t> </w:t>
      </w:r>
      <w:r>
        <w:rPr/>
        <w:t>industry,</w:t>
      </w:r>
      <w:r>
        <w:rPr>
          <w:spacing w:val="-9"/>
        </w:rPr>
        <w:t> </w:t>
      </w:r>
      <w:r>
        <w:rPr/>
        <w:t>including,</w:t>
      </w:r>
      <w:r>
        <w:rPr>
          <w:spacing w:val="-9"/>
        </w:rPr>
        <w:t> </w:t>
      </w:r>
      <w:r>
        <w:rPr/>
        <w:t>in</w:t>
      </w:r>
      <w:r>
        <w:rPr>
          <w:spacing w:val="-9"/>
        </w:rPr>
        <w:t> </w:t>
      </w:r>
      <w:r>
        <w:rPr/>
        <w:t>some</w:t>
      </w:r>
      <w:r>
        <w:rPr>
          <w:spacing w:val="-9"/>
        </w:rPr>
        <w:t> </w:t>
      </w:r>
      <w:r>
        <w:rPr/>
        <w:t>instances,</w:t>
      </w:r>
      <w:r>
        <w:rPr>
          <w:spacing w:val="-9"/>
        </w:rPr>
        <w:t> </w:t>
      </w:r>
      <w:r>
        <w:rPr/>
        <w:t>the</w:t>
      </w:r>
      <w:r>
        <w:rPr>
          <w:spacing w:val="-9"/>
        </w:rPr>
        <w:t> </w:t>
      </w:r>
      <w:r>
        <w:rPr/>
        <w:t>Company,</w:t>
      </w:r>
      <w:r>
        <w:rPr>
          <w:spacing w:val="-9"/>
        </w:rPr>
        <w:t> </w:t>
      </w:r>
      <w:r>
        <w:rPr/>
        <w:t>is</w:t>
      </w:r>
      <w:r>
        <w:rPr>
          <w:spacing w:val="-9"/>
        </w:rPr>
        <w:t> </w:t>
      </w:r>
      <w:r>
        <w:rPr/>
        <w:t>subject</w:t>
      </w:r>
      <w:r>
        <w:rPr>
          <w:spacing w:val="-10"/>
        </w:rPr>
        <w:t> </w:t>
      </w:r>
      <w:r>
        <w:rPr/>
        <w:t>to</w:t>
      </w:r>
      <w:r>
        <w:rPr>
          <w:spacing w:val="-9"/>
        </w:rPr>
        <w:t> </w:t>
      </w:r>
      <w:r>
        <w:rPr/>
        <w:t>intense</w:t>
      </w:r>
      <w:r>
        <w:rPr>
          <w:spacing w:val="-9"/>
        </w:rPr>
        <w:t> </w:t>
      </w:r>
      <w:r>
        <w:rPr/>
        <w:t>media,</w:t>
      </w:r>
      <w:r>
        <w:rPr>
          <w:spacing w:val="-9"/>
        </w:rPr>
        <w:t> </w:t>
      </w:r>
      <w:r>
        <w:rPr/>
        <w:t>political</w:t>
      </w:r>
      <w:r>
        <w:rPr>
          <w:spacing w:val="-9"/>
        </w:rPr>
        <w:t> </w:t>
      </w:r>
      <w:r>
        <w:rPr/>
        <w:t>and</w:t>
      </w:r>
      <w:r>
        <w:rPr>
          <w:spacing w:val="-9"/>
        </w:rPr>
        <w:t> </w:t>
      </w:r>
      <w:r>
        <w:rPr/>
        <w:t>regulatory scrutiny, which exposes the Company to increasing regulation, government investigations, legal actions and penalties.</w:t>
      </w:r>
    </w:p>
    <w:p>
      <w:pPr>
        <w:pStyle w:val="BodyText"/>
        <w:spacing w:line="249" w:lineRule="auto" w:before="121"/>
        <w:ind w:right="261"/>
      </w:pPr>
      <w:r>
        <w:rPr/>
        <w:t>From time to time, the Company has made changes to its App Store, including actions taken in response to competition, </w:t>
      </w:r>
      <w:r>
        <w:rPr/>
        <w:t>market and legal conditions. The Company may make further business changes in the future. New legislative initiatives, such as the proposed EU Digital Markets Act, could, if enacted, require further</w:t>
      </w:r>
      <w:r>
        <w:rPr/>
        <w:t> changes. These changes could include how and to what</w:t>
      </w:r>
      <w:r>
        <w:rPr>
          <w:spacing w:val="40"/>
        </w:rPr>
        <w:t> </w:t>
      </w:r>
      <w:r>
        <w:rPr/>
        <w:t>extent the Company charges developers for access to its platforms and manages distribution of apps outside of the App Store.</w:t>
      </w:r>
    </w:p>
    <w:p>
      <w:pPr>
        <w:pStyle w:val="BodyText"/>
        <w:spacing w:before="36"/>
        <w:ind w:left="0"/>
        <w:jc w:val="left"/>
      </w:pPr>
    </w:p>
    <w:p>
      <w:pPr>
        <w:pStyle w:val="BodyText"/>
        <w:spacing w:line="249" w:lineRule="auto"/>
        <w:ind w:right="260"/>
      </w:pPr>
      <w:r>
        <w:rPr/>
        <w:t>The Company is also currently subject to antitrust investigations in various jurisdictions around the world, which can result in</w:t>
      </w:r>
      <w:r>
        <w:rPr>
          <w:spacing w:val="40"/>
        </w:rPr>
        <w:t> </w:t>
      </w:r>
      <w:r>
        <w:rPr/>
        <w:t>legal proceedings and claims against the Company that could, individually or in the aggregate, have a materially adverse </w:t>
      </w:r>
      <w:r>
        <w:rPr/>
        <w:t>impact on the Company’s business, results of operations and financial condition. For</w:t>
      </w:r>
      <w:r>
        <w:rPr/>
        <w:t> example, the Company is the subject of investigations</w:t>
      </w:r>
      <w:r>
        <w:rPr>
          <w:spacing w:val="-2"/>
        </w:rPr>
        <w:t> </w:t>
      </w:r>
      <w:r>
        <w:rPr/>
        <w:t>in</w:t>
      </w:r>
      <w:r>
        <w:rPr>
          <w:spacing w:val="-2"/>
        </w:rPr>
        <w:t> </w:t>
      </w:r>
      <w:r>
        <w:rPr/>
        <w:t>Europe</w:t>
      </w:r>
      <w:r>
        <w:rPr>
          <w:spacing w:val="-2"/>
        </w:rPr>
        <w:t> </w:t>
      </w:r>
      <w:r>
        <w:rPr/>
        <w:t>and</w:t>
      </w:r>
      <w:r>
        <w:rPr>
          <w:spacing w:val="-2"/>
        </w:rPr>
        <w:t> </w:t>
      </w:r>
      <w:r>
        <w:rPr/>
        <w:t>other</w:t>
      </w:r>
      <w:r>
        <w:rPr>
          <w:spacing w:val="-2"/>
        </w:rPr>
        <w:t> </w:t>
      </w:r>
      <w:r>
        <w:rPr/>
        <w:t>jurisdictions</w:t>
      </w:r>
      <w:r>
        <w:rPr>
          <w:spacing w:val="-2"/>
        </w:rPr>
        <w:t> </w:t>
      </w:r>
      <w:r>
        <w:rPr/>
        <w:t>relating</w:t>
      </w:r>
      <w:r>
        <w:rPr>
          <w:spacing w:val="-2"/>
        </w:rPr>
        <w:t> </w:t>
      </w:r>
      <w:r>
        <w:rPr/>
        <w:t>to</w:t>
      </w:r>
      <w:r>
        <w:rPr>
          <w:spacing w:val="-2"/>
        </w:rPr>
        <w:t> </w:t>
      </w:r>
      <w:r>
        <w:rPr/>
        <w:t>App</w:t>
      </w:r>
      <w:r>
        <w:rPr>
          <w:spacing w:val="-2"/>
        </w:rPr>
        <w:t> </w:t>
      </w:r>
      <w:r>
        <w:rPr/>
        <w:t>Store</w:t>
      </w:r>
      <w:r>
        <w:rPr>
          <w:spacing w:val="-2"/>
        </w:rPr>
        <w:t> </w:t>
      </w:r>
      <w:r>
        <w:rPr/>
        <w:t>terms</w:t>
      </w:r>
      <w:r>
        <w:rPr>
          <w:spacing w:val="-2"/>
        </w:rPr>
        <w:t> </w:t>
      </w:r>
      <w:r>
        <w:rPr/>
        <w:t>and</w:t>
      </w:r>
      <w:r>
        <w:rPr>
          <w:spacing w:val="-2"/>
        </w:rPr>
        <w:t> </w:t>
      </w:r>
      <w:r>
        <w:rPr/>
        <w:t>conditions.</w:t>
      </w:r>
      <w:r>
        <w:rPr>
          <w:spacing w:val="-2"/>
        </w:rPr>
        <w:t> </w:t>
      </w:r>
      <w:r>
        <w:rPr/>
        <w:t>If</w:t>
      </w:r>
      <w:r>
        <w:rPr>
          <w:spacing w:val="-2"/>
        </w:rPr>
        <w:t> </w:t>
      </w:r>
      <w:r>
        <w:rPr/>
        <w:t>such</w:t>
      </w:r>
      <w:r>
        <w:rPr>
          <w:spacing w:val="-2"/>
        </w:rPr>
        <w:t> </w:t>
      </w:r>
      <w:r>
        <w:rPr/>
        <w:t>investigations</w:t>
      </w:r>
      <w:r>
        <w:rPr>
          <w:spacing w:val="-2"/>
        </w:rPr>
        <w:t> </w:t>
      </w:r>
      <w:r>
        <w:rPr/>
        <w:t>result</w:t>
      </w:r>
      <w:r>
        <w:rPr>
          <w:spacing w:val="-2"/>
        </w:rPr>
        <w:t> </w:t>
      </w:r>
      <w:r>
        <w:rPr/>
        <w:t>in</w:t>
      </w:r>
      <w:r>
        <w:rPr>
          <w:spacing w:val="-2"/>
        </w:rPr>
        <w:t> </w:t>
      </w:r>
      <w:r>
        <w:rPr/>
        <w:t>adverse findings against the Company, the Company could be exposed to significant fines and may be required to make changes to its App Store business, all of which could materially adversely affect the Company’s business, results of operations and financial condition. The Company is also subject to litigation relating to the App Store, which has resulted in changes to the Company’s business practices, and may in the future result in further changes.</w:t>
      </w:r>
    </w:p>
    <w:p>
      <w:pPr>
        <w:pStyle w:val="BodyText"/>
        <w:spacing w:before="39"/>
        <w:ind w:left="0"/>
        <w:jc w:val="left"/>
      </w:pPr>
    </w:p>
    <w:p>
      <w:pPr>
        <w:pStyle w:val="BodyText"/>
        <w:spacing w:line="249" w:lineRule="auto"/>
        <w:ind w:right="261"/>
      </w:pPr>
      <w:r>
        <w:rPr/>
        <w:t>Further, the Company has commercial relationships with other companies in the technology industry that are or may become subject to investigations and litigation that, if resolved against those other</w:t>
      </w:r>
      <w:r>
        <w:rPr/>
        <w:t> companies, could adversely affect the Company’s commercial relationships with those business partners</w:t>
      </w:r>
      <w:r>
        <w:rPr/>
        <w:t> and materially adversely affect the Company’s business, results </w:t>
      </w:r>
      <w:r>
        <w:rPr/>
        <w:t>of operations and financial condition. For example, the Company earns revenue from licensing arrangements with other companies to offer their search services on the Company’s platforms and apps, and certain of these arrangements are currently subject to government investigations and legal proceedings.</w:t>
      </w:r>
    </w:p>
    <w:p>
      <w:pPr>
        <w:pStyle w:val="BodyText"/>
        <w:spacing w:before="37"/>
        <w:ind w:left="0"/>
        <w:jc w:val="left"/>
      </w:pPr>
    </w:p>
    <w:p>
      <w:pPr>
        <w:pStyle w:val="BodyText"/>
        <w:spacing w:line="249" w:lineRule="auto" w:before="1"/>
        <w:ind w:right="261"/>
      </w:pPr>
      <w:r>
        <w:rPr/>
        <w:t>There can be no assurance the Company’s business will not be materially adversely affected, individually or in the aggregate, by the outcomes of such investigations, litigation or</w:t>
      </w:r>
      <w:r>
        <w:rPr/>
        <w:t> changes to laws and regulations in the future. Changes to the Company’s business practices to comply with new laws and regulations or</w:t>
      </w:r>
      <w:r>
        <w:rPr/>
        <w:t> in connection with other</w:t>
      </w:r>
      <w:r>
        <w:rPr/>
        <w:t> legal proceedings could negatively</w:t>
      </w:r>
      <w:r>
        <w:rPr>
          <w:spacing w:val="40"/>
        </w:rPr>
        <w:t> </w:t>
      </w:r>
      <w:r>
        <w:rPr/>
        <w:t>impact</w:t>
      </w:r>
      <w:r>
        <w:rPr>
          <w:spacing w:val="-1"/>
        </w:rPr>
        <w:t> </w:t>
      </w:r>
      <w:r>
        <w:rPr/>
        <w:t>the</w:t>
      </w:r>
      <w:r>
        <w:rPr>
          <w:spacing w:val="-1"/>
        </w:rPr>
        <w:t> </w:t>
      </w:r>
      <w:r>
        <w:rPr/>
        <w:t>reputation</w:t>
      </w:r>
      <w:r>
        <w:rPr>
          <w:spacing w:val="-1"/>
        </w:rPr>
        <w:t> </w:t>
      </w:r>
      <w:r>
        <w:rPr/>
        <w:t>of</w:t>
      </w:r>
      <w:r>
        <w:rPr>
          <w:spacing w:val="-1"/>
        </w:rPr>
        <w:t> </w:t>
      </w:r>
      <w:r>
        <w:rPr/>
        <w:t>the</w:t>
      </w:r>
      <w:r>
        <w:rPr>
          <w:spacing w:val="-1"/>
        </w:rPr>
        <w:t> </w:t>
      </w:r>
      <w:r>
        <w:rPr/>
        <w:t>Company’s</w:t>
      </w:r>
      <w:r>
        <w:rPr>
          <w:spacing w:val="-1"/>
        </w:rPr>
        <w:t> </w:t>
      </w:r>
      <w:r>
        <w:rPr/>
        <w:t>products</w:t>
      </w:r>
      <w:r>
        <w:rPr>
          <w:spacing w:val="-1"/>
        </w:rPr>
        <w:t> </w:t>
      </w:r>
      <w:r>
        <w:rPr/>
        <w:t>for</w:t>
      </w:r>
      <w:r>
        <w:rPr>
          <w:spacing w:val="-1"/>
        </w:rPr>
        <w:t> </w:t>
      </w:r>
      <w:r>
        <w:rPr/>
        <w:t>privacy</w:t>
      </w:r>
      <w:r>
        <w:rPr>
          <w:spacing w:val="-1"/>
        </w:rPr>
        <w:t> </w:t>
      </w:r>
      <w:r>
        <w:rPr/>
        <w:t>and</w:t>
      </w:r>
      <w:r>
        <w:rPr>
          <w:spacing w:val="-1"/>
        </w:rPr>
        <w:t> </w:t>
      </w:r>
      <w:r>
        <w:rPr/>
        <w:t>security</w:t>
      </w:r>
      <w:r>
        <w:rPr>
          <w:spacing w:val="-1"/>
        </w:rPr>
        <w:t> </w:t>
      </w:r>
      <w:r>
        <w:rPr/>
        <w:t>and</w:t>
      </w:r>
      <w:r>
        <w:rPr>
          <w:spacing w:val="-1"/>
        </w:rPr>
        <w:t> </w:t>
      </w:r>
      <w:r>
        <w:rPr/>
        <w:t>otherwise</w:t>
      </w:r>
      <w:r>
        <w:rPr>
          <w:spacing w:val="-1"/>
        </w:rPr>
        <w:t> </w:t>
      </w:r>
      <w:r>
        <w:rPr/>
        <w:t>adversely</w:t>
      </w:r>
      <w:r>
        <w:rPr>
          <w:spacing w:val="-1"/>
        </w:rPr>
        <w:t> </w:t>
      </w:r>
      <w:r>
        <w:rPr/>
        <w:t>affect</w:t>
      </w:r>
      <w:r>
        <w:rPr>
          <w:spacing w:val="-1"/>
        </w:rPr>
        <w:t> </w:t>
      </w:r>
      <w:r>
        <w:rPr/>
        <w:t>the</w:t>
      </w:r>
      <w:r>
        <w:rPr>
          <w:spacing w:val="-1"/>
        </w:rPr>
        <w:t> </w:t>
      </w:r>
      <w:r>
        <w:rPr/>
        <w:t>experience</w:t>
      </w:r>
      <w:r>
        <w:rPr>
          <w:spacing w:val="-1"/>
        </w:rPr>
        <w:t> </w:t>
      </w:r>
      <w:r>
        <w:rPr/>
        <w:t>for</w:t>
      </w:r>
      <w:r>
        <w:rPr>
          <w:spacing w:val="-1"/>
        </w:rPr>
        <w:t> </w:t>
      </w:r>
      <w:r>
        <w:rPr/>
        <w:t>users of the Company’s products and services, and result in harm to the Company’s reputation, loss of competitive advantage, </w:t>
      </w:r>
      <w:r>
        <w:rPr/>
        <w:t>poor market acceptance, reduced demand for products and services, and lost sales.</w:t>
      </w:r>
    </w:p>
    <w:p>
      <w:pPr>
        <w:pStyle w:val="BodyText"/>
        <w:spacing w:after="0" w:line="249" w:lineRule="auto"/>
        <w:sectPr>
          <w:pgSz w:w="12240" w:h="15840"/>
          <w:pgMar w:header="0" w:footer="320" w:top="780" w:bottom="500" w:left="720" w:right="720"/>
        </w:sectPr>
      </w:pPr>
    </w:p>
    <w:p>
      <w:pPr>
        <w:pStyle w:val="Heading2"/>
        <w:spacing w:line="249" w:lineRule="auto" w:before="35"/>
        <w:jc w:val="left"/>
      </w:pPr>
      <w:r>
        <w:rPr/>
        <w:t>The</w:t>
      </w:r>
      <w:r>
        <w:rPr>
          <w:spacing w:val="25"/>
        </w:rPr>
        <w:t> </w:t>
      </w:r>
      <w:r>
        <w:rPr/>
        <w:t>Company’s</w:t>
      </w:r>
      <w:r>
        <w:rPr>
          <w:spacing w:val="25"/>
        </w:rPr>
        <w:t> </w:t>
      </w:r>
      <w:r>
        <w:rPr/>
        <w:t>business</w:t>
      </w:r>
      <w:r>
        <w:rPr>
          <w:spacing w:val="25"/>
        </w:rPr>
        <w:t> </w:t>
      </w:r>
      <w:r>
        <w:rPr/>
        <w:t>is</w:t>
      </w:r>
      <w:r>
        <w:rPr>
          <w:spacing w:val="25"/>
        </w:rPr>
        <w:t> </w:t>
      </w:r>
      <w:r>
        <w:rPr/>
        <w:t>subject</w:t>
      </w:r>
      <w:r>
        <w:rPr>
          <w:spacing w:val="24"/>
        </w:rPr>
        <w:t> </w:t>
      </w:r>
      <w:r>
        <w:rPr/>
        <w:t>to</w:t>
      </w:r>
      <w:r>
        <w:rPr>
          <w:spacing w:val="25"/>
        </w:rPr>
        <w:t> </w:t>
      </w:r>
      <w:r>
        <w:rPr/>
        <w:t>a</w:t>
      </w:r>
      <w:r>
        <w:rPr>
          <w:spacing w:val="25"/>
        </w:rPr>
        <w:t> </w:t>
      </w:r>
      <w:r>
        <w:rPr/>
        <w:t>variety</w:t>
      </w:r>
      <w:r>
        <w:rPr>
          <w:spacing w:val="25"/>
        </w:rPr>
        <w:t> </w:t>
      </w:r>
      <w:r>
        <w:rPr/>
        <w:t>of</w:t>
      </w:r>
      <w:r>
        <w:rPr>
          <w:spacing w:val="24"/>
        </w:rPr>
        <w:t> </w:t>
      </w:r>
      <w:r>
        <w:rPr/>
        <w:t>U.S.</w:t>
      </w:r>
      <w:r>
        <w:rPr>
          <w:spacing w:val="25"/>
        </w:rPr>
        <w:t> </w:t>
      </w:r>
      <w:r>
        <w:rPr/>
        <w:t>and</w:t>
      </w:r>
      <w:r>
        <w:rPr>
          <w:spacing w:val="25"/>
        </w:rPr>
        <w:t> </w:t>
      </w:r>
      <w:r>
        <w:rPr/>
        <w:t>international</w:t>
      </w:r>
      <w:r>
        <w:rPr>
          <w:spacing w:val="25"/>
        </w:rPr>
        <w:t> </w:t>
      </w:r>
      <w:r>
        <w:rPr/>
        <w:t>laws,</w:t>
      </w:r>
      <w:r>
        <w:rPr>
          <w:spacing w:val="25"/>
        </w:rPr>
        <w:t> </w:t>
      </w:r>
      <w:r>
        <w:rPr/>
        <w:t>rules,</w:t>
      </w:r>
      <w:r>
        <w:rPr>
          <w:spacing w:val="25"/>
        </w:rPr>
        <w:t> </w:t>
      </w:r>
      <w:r>
        <w:rPr/>
        <w:t>policies</w:t>
      </w:r>
      <w:r>
        <w:rPr>
          <w:spacing w:val="25"/>
        </w:rPr>
        <w:t> </w:t>
      </w:r>
      <w:r>
        <w:rPr/>
        <w:t>and</w:t>
      </w:r>
      <w:r>
        <w:rPr>
          <w:spacing w:val="25"/>
        </w:rPr>
        <w:t> </w:t>
      </w:r>
      <w:r>
        <w:rPr/>
        <w:t>other</w:t>
      </w:r>
      <w:r>
        <w:rPr>
          <w:spacing w:val="25"/>
        </w:rPr>
        <w:t> </w:t>
      </w:r>
      <w:r>
        <w:rPr/>
        <w:t>obligations regarding data protection.</w:t>
      </w:r>
    </w:p>
    <w:p>
      <w:pPr>
        <w:pStyle w:val="BodyText"/>
        <w:spacing w:line="249" w:lineRule="auto" w:before="122"/>
        <w:ind w:right="260"/>
      </w:pPr>
      <w:r>
        <w:rPr/>
        <w:t>The Company is subject to federal, state and international laws relating to the collection, use, retention, security and transfer </w:t>
      </w:r>
      <w:r>
        <w:rPr/>
        <w:t>of various types of personal information. In many cases, these laws apply not only to third-party transactions, but also restrict transfers of personal information among the Company and its international subsidiaries. Several jurisdictions have passed laws</w:t>
      </w:r>
      <w:r>
        <w:rPr>
          <w:spacing w:val="40"/>
        </w:rPr>
        <w:t> </w:t>
      </w:r>
      <w:r>
        <w:rPr/>
        <w:t>in this area, and additional jurisdictions are considering imposing additional restrictions or have laws that are pending. These</w:t>
      </w:r>
      <w:r>
        <w:rPr>
          <w:spacing w:val="40"/>
        </w:rPr>
        <w:t> </w:t>
      </w:r>
      <w:r>
        <w:rPr/>
        <w:t>laws continue to develop and may be inconsistent from</w:t>
      </w:r>
      <w:r>
        <w:rPr/>
        <w:t> jurisdiction to jurisdiction. Complying with emerging and changing requirements causes the Company to incur substantial costs and has required and may in the future require the Company to change its business practices. Noncompliance could result in significant penalties or legal liability.</w:t>
      </w:r>
    </w:p>
    <w:p>
      <w:pPr>
        <w:pStyle w:val="BodyText"/>
        <w:spacing w:before="38"/>
        <w:ind w:left="0"/>
        <w:jc w:val="left"/>
      </w:pPr>
    </w:p>
    <w:p>
      <w:pPr>
        <w:pStyle w:val="BodyText"/>
        <w:spacing w:line="249" w:lineRule="auto"/>
        <w:ind w:right="260"/>
      </w:pPr>
      <w:r>
        <w:rPr/>
        <w:t>The Company makes statements about its use and disclosure of personal information through its privacy policy, </w:t>
      </w:r>
      <w:r>
        <w:rPr/>
        <w:t>information provided on its website, press statements and other</w:t>
      </w:r>
      <w:r>
        <w:rPr/>
        <w:t> privacy notices provided to customers. Any failure by the Company to</w:t>
      </w:r>
      <w:r>
        <w:rPr>
          <w:spacing w:val="40"/>
        </w:rPr>
        <w:t> </w:t>
      </w:r>
      <w:r>
        <w:rPr/>
        <w:t>comply with these public statements or with other federal, state or international privacy or data protection laws and regulations could result in inquiries or</w:t>
      </w:r>
      <w:r>
        <w:rPr/>
        <w:t> proceedings against the Company by governmental entities or</w:t>
      </w:r>
      <w:r>
        <w:rPr/>
        <w:t> others. In addition to reputational impacts, penalties could include ongoing audit requirements and significant legal liability.</w:t>
      </w:r>
    </w:p>
    <w:p>
      <w:pPr>
        <w:pStyle w:val="BodyText"/>
        <w:spacing w:before="36"/>
        <w:ind w:left="0"/>
        <w:jc w:val="left"/>
      </w:pPr>
    </w:p>
    <w:p>
      <w:pPr>
        <w:pStyle w:val="BodyText"/>
        <w:spacing w:line="249" w:lineRule="auto"/>
        <w:ind w:right="261"/>
      </w:pPr>
      <w:r>
        <w:rPr/>
        <w:t>In addition to the risks generally relating to the collection, use, retention, security and transfer</w:t>
      </w:r>
      <w:r>
        <w:rPr/>
        <w:t> of personal information, the Company is also subject to specific obligations relating to information</w:t>
      </w:r>
      <w:r>
        <w:rPr>
          <w:spacing w:val="-4"/>
        </w:rPr>
        <w:t> </w:t>
      </w:r>
      <w:r>
        <w:rPr/>
        <w:t>considered sensitive under applicable laws, such as health data,</w:t>
      </w:r>
      <w:r>
        <w:rPr>
          <w:spacing w:val="-1"/>
        </w:rPr>
        <w:t> </w:t>
      </w:r>
      <w:r>
        <w:rPr/>
        <w:t>financial</w:t>
      </w:r>
      <w:r>
        <w:rPr>
          <w:spacing w:val="-1"/>
        </w:rPr>
        <w:t> </w:t>
      </w:r>
      <w:r>
        <w:rPr/>
        <w:t>data</w:t>
      </w:r>
      <w:r>
        <w:rPr>
          <w:spacing w:val="-1"/>
        </w:rPr>
        <w:t> </w:t>
      </w:r>
      <w:r>
        <w:rPr/>
        <w:t>and</w:t>
      </w:r>
      <w:r>
        <w:rPr>
          <w:spacing w:val="-1"/>
        </w:rPr>
        <w:t> </w:t>
      </w:r>
      <w:r>
        <w:rPr/>
        <w:t>biometric</w:t>
      </w:r>
      <w:r>
        <w:rPr>
          <w:spacing w:val="-1"/>
        </w:rPr>
        <w:t> </w:t>
      </w:r>
      <w:r>
        <w:rPr/>
        <w:t>data.</w:t>
      </w:r>
      <w:r>
        <w:rPr>
          <w:spacing w:val="-1"/>
        </w:rPr>
        <w:t> </w:t>
      </w:r>
      <w:r>
        <w:rPr/>
        <w:t>Health</w:t>
      </w:r>
      <w:r>
        <w:rPr>
          <w:spacing w:val="-1"/>
        </w:rPr>
        <w:t> </w:t>
      </w:r>
      <w:r>
        <w:rPr/>
        <w:t>data</w:t>
      </w:r>
      <w:r>
        <w:rPr>
          <w:spacing w:val="-1"/>
        </w:rPr>
        <w:t> </w:t>
      </w:r>
      <w:r>
        <w:rPr/>
        <w:t>is</w:t>
      </w:r>
      <w:r>
        <w:rPr>
          <w:spacing w:val="-1"/>
        </w:rPr>
        <w:t> </w:t>
      </w:r>
      <w:r>
        <w:rPr/>
        <w:t>subject</w:t>
      </w:r>
      <w:r>
        <w:rPr>
          <w:spacing w:val="-1"/>
        </w:rPr>
        <w:t> </w:t>
      </w:r>
      <w:r>
        <w:rPr/>
        <w:t>to</w:t>
      </w:r>
      <w:r>
        <w:rPr>
          <w:spacing w:val="-1"/>
        </w:rPr>
        <w:t> </w:t>
      </w:r>
      <w:r>
        <w:rPr/>
        <w:t>additional</w:t>
      </w:r>
      <w:r>
        <w:rPr>
          <w:spacing w:val="-1"/>
        </w:rPr>
        <w:t> </w:t>
      </w:r>
      <w:r>
        <w:rPr/>
        <w:t>privacy,</w:t>
      </w:r>
      <w:r>
        <w:rPr>
          <w:spacing w:val="-1"/>
        </w:rPr>
        <w:t> </w:t>
      </w:r>
      <w:r>
        <w:rPr/>
        <w:t>security</w:t>
      </w:r>
      <w:r>
        <w:rPr>
          <w:spacing w:val="-1"/>
        </w:rPr>
        <w:t> </w:t>
      </w:r>
      <w:r>
        <w:rPr/>
        <w:t>and</w:t>
      </w:r>
      <w:r>
        <w:rPr>
          <w:spacing w:val="-1"/>
        </w:rPr>
        <w:t> </w:t>
      </w:r>
      <w:r>
        <w:rPr/>
        <w:t>breach</w:t>
      </w:r>
      <w:r>
        <w:rPr>
          <w:spacing w:val="-1"/>
        </w:rPr>
        <w:t> </w:t>
      </w:r>
      <w:r>
        <w:rPr/>
        <w:t>notification</w:t>
      </w:r>
      <w:r>
        <w:rPr>
          <w:spacing w:val="-1"/>
        </w:rPr>
        <w:t> </w:t>
      </w:r>
      <w:r>
        <w:rPr/>
        <w:t>requirements, and the Company is subject to audit by governmental authorities regarding the Company’s compliance with these obligations. If the</w:t>
      </w:r>
      <w:r>
        <w:rPr>
          <w:spacing w:val="-2"/>
        </w:rPr>
        <w:t> </w:t>
      </w:r>
      <w:r>
        <w:rPr/>
        <w:t>Company</w:t>
      </w:r>
      <w:r>
        <w:rPr>
          <w:spacing w:val="-2"/>
        </w:rPr>
        <w:t> </w:t>
      </w:r>
      <w:r>
        <w:rPr/>
        <w:t>fails</w:t>
      </w:r>
      <w:r>
        <w:rPr>
          <w:spacing w:val="-2"/>
        </w:rPr>
        <w:t> </w:t>
      </w:r>
      <w:r>
        <w:rPr/>
        <w:t>to</w:t>
      </w:r>
      <w:r>
        <w:rPr>
          <w:spacing w:val="-2"/>
        </w:rPr>
        <w:t> </w:t>
      </w:r>
      <w:r>
        <w:rPr/>
        <w:t>adequately</w:t>
      </w:r>
      <w:r>
        <w:rPr>
          <w:spacing w:val="-2"/>
        </w:rPr>
        <w:t> </w:t>
      </w:r>
      <w:r>
        <w:rPr/>
        <w:t>comply</w:t>
      </w:r>
      <w:r>
        <w:rPr>
          <w:spacing w:val="-2"/>
        </w:rPr>
        <w:t> </w:t>
      </w:r>
      <w:r>
        <w:rPr/>
        <w:t>with</w:t>
      </w:r>
      <w:r>
        <w:rPr>
          <w:spacing w:val="-2"/>
        </w:rPr>
        <w:t> </w:t>
      </w:r>
      <w:r>
        <w:rPr/>
        <w:t>these</w:t>
      </w:r>
      <w:r>
        <w:rPr>
          <w:spacing w:val="-2"/>
        </w:rPr>
        <w:t> </w:t>
      </w:r>
      <w:r>
        <w:rPr/>
        <w:t>rules</w:t>
      </w:r>
      <w:r>
        <w:rPr>
          <w:spacing w:val="-2"/>
        </w:rPr>
        <w:t> </w:t>
      </w:r>
      <w:r>
        <w:rPr/>
        <w:t>and</w:t>
      </w:r>
      <w:r>
        <w:rPr>
          <w:spacing w:val="-2"/>
        </w:rPr>
        <w:t> </w:t>
      </w:r>
      <w:r>
        <w:rPr/>
        <w:t>requirements,</w:t>
      </w:r>
      <w:r>
        <w:rPr>
          <w:spacing w:val="-2"/>
        </w:rPr>
        <w:t> </w:t>
      </w:r>
      <w:r>
        <w:rPr/>
        <w:t>or</w:t>
      </w:r>
      <w:r>
        <w:rPr>
          <w:spacing w:val="-2"/>
        </w:rPr>
        <w:t> </w:t>
      </w:r>
      <w:r>
        <w:rPr/>
        <w:t>if</w:t>
      </w:r>
      <w:r>
        <w:rPr>
          <w:spacing w:val="-2"/>
        </w:rPr>
        <w:t> </w:t>
      </w:r>
      <w:r>
        <w:rPr/>
        <w:t>health</w:t>
      </w:r>
      <w:r>
        <w:rPr>
          <w:spacing w:val="-2"/>
        </w:rPr>
        <w:t> </w:t>
      </w:r>
      <w:r>
        <w:rPr/>
        <w:t>data</w:t>
      </w:r>
      <w:r>
        <w:rPr>
          <w:spacing w:val="-2"/>
        </w:rPr>
        <w:t> </w:t>
      </w:r>
      <w:r>
        <w:rPr/>
        <w:t>is</w:t>
      </w:r>
      <w:r>
        <w:rPr>
          <w:spacing w:val="-2"/>
        </w:rPr>
        <w:t> </w:t>
      </w:r>
      <w:r>
        <w:rPr/>
        <w:t>handled</w:t>
      </w:r>
      <w:r>
        <w:rPr>
          <w:spacing w:val="-2"/>
        </w:rPr>
        <w:t> </w:t>
      </w:r>
      <w:r>
        <w:rPr/>
        <w:t>in</w:t>
      </w:r>
      <w:r>
        <w:rPr>
          <w:spacing w:val="-2"/>
        </w:rPr>
        <w:t> </w:t>
      </w:r>
      <w:r>
        <w:rPr/>
        <w:t>a</w:t>
      </w:r>
      <w:r>
        <w:rPr>
          <w:spacing w:val="-2"/>
        </w:rPr>
        <w:t> </w:t>
      </w:r>
      <w:r>
        <w:rPr/>
        <w:t>manner</w:t>
      </w:r>
      <w:r>
        <w:rPr>
          <w:spacing w:val="-2"/>
        </w:rPr>
        <w:t> </w:t>
      </w:r>
      <w:r>
        <w:rPr/>
        <w:t>not</w:t>
      </w:r>
      <w:r>
        <w:rPr>
          <w:spacing w:val="-2"/>
        </w:rPr>
        <w:t> </w:t>
      </w:r>
      <w:r>
        <w:rPr/>
        <w:t>permitted by law or under the Company’s agreements with healthcare institutions, the Company can be subject to litigation or government investigations, and can be liable for associated investigatory expenses, and can also incur significant fees or fines.</w:t>
      </w:r>
    </w:p>
    <w:p>
      <w:pPr>
        <w:pStyle w:val="BodyText"/>
        <w:spacing w:before="38"/>
        <w:ind w:left="0"/>
        <w:jc w:val="left"/>
      </w:pPr>
    </w:p>
    <w:p>
      <w:pPr>
        <w:pStyle w:val="BodyText"/>
        <w:spacing w:line="249" w:lineRule="auto" w:before="1"/>
        <w:ind w:right="260"/>
      </w:pPr>
      <w:r>
        <w:rPr/>
        <w:t>Financial data, such as payment card data, is also subject to additional requirements. Under payment card rules and obligations, if cardholder information is potentially compromised, the Company can be liable for associated investigatory expenses and </w:t>
      </w:r>
      <w:r>
        <w:rPr/>
        <w:t>can also incur significant fees or fines if the Company fails to follow payment card industry data security standards. The Company could also experience a significant increase in payment card transaction costs or lose the ability to process payment cards if it fails to follow payment card industry data security standards, which would materially adversely affect the Company’s business, reputation, results of operations and financial condition.</w:t>
      </w:r>
    </w:p>
    <w:p>
      <w:pPr>
        <w:pStyle w:val="BodyText"/>
        <w:spacing w:before="157"/>
        <w:ind w:left="0"/>
        <w:jc w:val="left"/>
      </w:pPr>
    </w:p>
    <w:p>
      <w:pPr>
        <w:pStyle w:val="Heading1"/>
      </w:pPr>
      <w:r>
        <w:rPr/>
        <w:t>Financial</w:t>
      </w:r>
      <w:r>
        <w:rPr>
          <w:spacing w:val="-5"/>
        </w:rPr>
        <w:t> </w:t>
      </w:r>
      <w:r>
        <w:rPr>
          <w:spacing w:val="-2"/>
        </w:rPr>
        <w:t>Risks</w:t>
      </w:r>
    </w:p>
    <w:p>
      <w:pPr>
        <w:pStyle w:val="Heading2"/>
        <w:spacing w:before="189"/>
        <w:jc w:val="left"/>
      </w:pPr>
      <w:r>
        <w:rPr/>
        <w:t>The</w:t>
      </w:r>
      <w:r>
        <w:rPr>
          <w:spacing w:val="-13"/>
        </w:rPr>
        <w:t> </w:t>
      </w:r>
      <w:r>
        <w:rPr/>
        <w:t>Company</w:t>
      </w:r>
      <w:r>
        <w:rPr>
          <w:spacing w:val="-12"/>
        </w:rPr>
        <w:t> </w:t>
      </w:r>
      <w:r>
        <w:rPr/>
        <w:t>expects</w:t>
      </w:r>
      <w:r>
        <w:rPr>
          <w:spacing w:val="-12"/>
        </w:rPr>
        <w:t> </w:t>
      </w:r>
      <w:r>
        <w:rPr/>
        <w:t>its</w:t>
      </w:r>
      <w:r>
        <w:rPr>
          <w:spacing w:val="-12"/>
        </w:rPr>
        <w:t> </w:t>
      </w:r>
      <w:r>
        <w:rPr/>
        <w:t>quarterly</w:t>
      </w:r>
      <w:r>
        <w:rPr>
          <w:spacing w:val="-12"/>
        </w:rPr>
        <w:t> </w:t>
      </w:r>
      <w:r>
        <w:rPr/>
        <w:t>net</w:t>
      </w:r>
      <w:r>
        <w:rPr>
          <w:spacing w:val="-13"/>
        </w:rPr>
        <w:t> </w:t>
      </w:r>
      <w:r>
        <w:rPr/>
        <w:t>sales</w:t>
      </w:r>
      <w:r>
        <w:rPr>
          <w:spacing w:val="-12"/>
        </w:rPr>
        <w:t> </w:t>
      </w:r>
      <w:r>
        <w:rPr/>
        <w:t>and</w:t>
      </w:r>
      <w:r>
        <w:rPr>
          <w:spacing w:val="-12"/>
        </w:rPr>
        <w:t> </w:t>
      </w:r>
      <w:r>
        <w:rPr/>
        <w:t>results</w:t>
      </w:r>
      <w:r>
        <w:rPr>
          <w:spacing w:val="-12"/>
        </w:rPr>
        <w:t> </w:t>
      </w:r>
      <w:r>
        <w:rPr/>
        <w:t>of</w:t>
      </w:r>
      <w:r>
        <w:rPr>
          <w:spacing w:val="-12"/>
        </w:rPr>
        <w:t> </w:t>
      </w:r>
      <w:r>
        <w:rPr/>
        <w:t>operations</w:t>
      </w:r>
      <w:r>
        <w:rPr>
          <w:spacing w:val="-12"/>
        </w:rPr>
        <w:t> </w:t>
      </w:r>
      <w:r>
        <w:rPr/>
        <w:t>to</w:t>
      </w:r>
      <w:r>
        <w:rPr>
          <w:spacing w:val="-12"/>
        </w:rPr>
        <w:t> </w:t>
      </w:r>
      <w:r>
        <w:rPr>
          <w:spacing w:val="-2"/>
        </w:rPr>
        <w:t>fluctuate.</w:t>
      </w:r>
    </w:p>
    <w:p>
      <w:pPr>
        <w:pStyle w:val="BodyText"/>
        <w:spacing w:line="249" w:lineRule="auto" w:before="129"/>
        <w:ind w:right="259"/>
      </w:pPr>
      <w:r>
        <w:rPr/>
        <w:t>The Company’s profit margins vary across its products, services, geographic segments and distribution channels. For </w:t>
      </w:r>
      <w:r>
        <w:rPr/>
        <w:t>example, the gross margins on the Company’s products and services vary significantly and can change over time. The Company’s gross margins are subject to volatility and downward pressure due to a variety of factors, including: continued industry-wide global product pricing pressures and product pricing actions that the Company may take in response to such pressures; increased competition; the Company’s ability to effectively stimulate demand for certain of its products and services; compressed product life cycles; potential increases in the cost of components, outside manufacturing services, and developing, acquiring and delivering content for the Company’s services; the Company’s ability to manage product quality and warranty costs effectively; shifts in the mix of products and services, or in the geographic, currency or channel mix, including to the extent that regulatory changes require the Company to modify its product and service offerings; fluctuations in foreign exchange rates; and the introduction of new products or services, including new products or services with higher cost structures. These and other factors could have a materially adverse impact on the Company’s results of operations and financial condition.</w:t>
      </w:r>
    </w:p>
    <w:p>
      <w:pPr>
        <w:pStyle w:val="BodyText"/>
        <w:spacing w:before="41"/>
        <w:ind w:left="0"/>
        <w:jc w:val="left"/>
      </w:pPr>
    </w:p>
    <w:p>
      <w:pPr>
        <w:pStyle w:val="BodyText"/>
        <w:spacing w:line="249" w:lineRule="auto"/>
        <w:ind w:right="260"/>
      </w:pPr>
      <w:r>
        <w:rPr/>
        <w:t>The Company has historically experienced higher net sales in its first quarter compared to other quarters in its fiscal year due in part to seasonal holiday demand. Additionally, new product and service introductions can significantly impact net sales, cost </w:t>
      </w:r>
      <w:r>
        <w:rPr/>
        <w:t>of sales and operating expenses. Further, the Company generates a significant portion of its net sales from a single product and a decline in demand for</w:t>
      </w:r>
      <w:r>
        <w:rPr/>
        <w:t> that product could significantly impact quarterly net sales. The Company could also be subject to unexpected developments, such as lower-than-anticipated demand for</w:t>
      </w:r>
      <w:r>
        <w:rPr/>
        <w:t> the Company’s products or</w:t>
      </w:r>
      <w:r>
        <w:rPr/>
        <w:t> services, issues with new product or</w:t>
      </w:r>
      <w:r>
        <w:rPr/>
        <w:t> service introductions, information technology system</w:t>
      </w:r>
      <w:r>
        <w:rPr/>
        <w:t> failures or</w:t>
      </w:r>
      <w:r>
        <w:rPr/>
        <w:t> network</w:t>
      </w:r>
      <w:r>
        <w:rPr/>
        <w:t> disruptions, or</w:t>
      </w:r>
      <w:r>
        <w:rPr/>
        <w:t> failure of one of the</w:t>
      </w:r>
      <w:r>
        <w:rPr>
          <w:spacing w:val="40"/>
        </w:rPr>
        <w:t> </w:t>
      </w:r>
      <w:r>
        <w:rPr/>
        <w:t>Company’s logistics, components supply, or manufacturing partners.</w:t>
      </w:r>
    </w:p>
    <w:p>
      <w:pPr>
        <w:pStyle w:val="BodyText"/>
        <w:spacing w:before="158"/>
        <w:ind w:left="0"/>
        <w:jc w:val="left"/>
      </w:pPr>
    </w:p>
    <w:p>
      <w:pPr>
        <w:pStyle w:val="Heading2"/>
        <w:spacing w:line="249" w:lineRule="auto"/>
        <w:ind w:right="177"/>
        <w:jc w:val="left"/>
      </w:pPr>
      <w:r>
        <w:rPr/>
        <w:t>The Company’s financial performance is subject to risks associated with changes in the value of the U.S. dollar </w:t>
      </w:r>
      <w:r>
        <w:rPr/>
        <w:t>relative to local currencies.</w:t>
      </w:r>
    </w:p>
    <w:p>
      <w:pPr>
        <w:pStyle w:val="BodyText"/>
        <w:spacing w:line="249" w:lineRule="auto" w:before="122"/>
        <w:ind w:right="260"/>
      </w:pPr>
      <w:r>
        <w:rPr/>
        <w:t>The Company’s primary</w:t>
      </w:r>
      <w:r>
        <w:rPr/>
        <w:t> exposure to movements in foreign currency exchange rates relates to non–U.S. </w:t>
      </w:r>
      <w:r>
        <w:rPr/>
        <w:t>dollar–denominated sales, cost of sales and operating expenses worldwide. Gross margins on the Company’s products in foreign countries and on products that include components obtained from</w:t>
      </w:r>
      <w:r>
        <w:rPr/>
        <w:t> foreign suppliers</w:t>
      </w:r>
      <w:r>
        <w:rPr/>
        <w:t> could be materially adversely affected by foreign currency exchange rate fluctuations.</w:t>
      </w:r>
    </w:p>
    <w:p>
      <w:pPr>
        <w:pStyle w:val="BodyText"/>
        <w:spacing w:after="0" w:line="249" w:lineRule="auto"/>
        <w:sectPr>
          <w:pgSz w:w="12240" w:h="15840"/>
          <w:pgMar w:header="0" w:footer="320" w:top="780" w:bottom="500" w:left="720" w:right="720"/>
        </w:sectPr>
      </w:pPr>
    </w:p>
    <w:p>
      <w:pPr>
        <w:pStyle w:val="BodyText"/>
        <w:spacing w:line="249" w:lineRule="auto" w:before="35"/>
        <w:ind w:right="261"/>
      </w:pPr>
      <w:r>
        <w:rPr/>
        <w:t>The weakening of foreign currencies relative to the U.S. dollar adversely affects the U.S. dollar value of the Company’s foreign currency–denominated sales and earnings, and generally leads the Company to raise international pricing, potentially reducing demand for the Company’s products. In some circumstances, for competitive or other reasons, the Company may decide not to raise international pricing to offset the U.S. dollar’s strengthening, which would adversely affect the U.S. dollar value of the </w:t>
      </w:r>
      <w:r>
        <w:rPr/>
        <w:t>gross margins the Company earns on foreign currency–denominated sales.</w:t>
      </w:r>
    </w:p>
    <w:p>
      <w:pPr>
        <w:pStyle w:val="BodyText"/>
        <w:spacing w:before="37"/>
        <w:ind w:left="0"/>
        <w:jc w:val="left"/>
      </w:pPr>
    </w:p>
    <w:p>
      <w:pPr>
        <w:pStyle w:val="BodyText"/>
        <w:spacing w:line="249" w:lineRule="auto"/>
        <w:ind w:right="261"/>
      </w:pPr>
      <w:r>
        <w:rPr/>
        <w:t>Conversely, a strengthening of foreign currencies relative to the U.S. dollar, while generally beneficial to the Company’s </w:t>
      </w:r>
      <w:r>
        <w:rPr/>
        <w:t>foreign currency–denominated sales and earnings, could cause the Company to reduce international pricing and incur</w:t>
      </w:r>
      <w:r>
        <w:rPr/>
        <w:t> losses on its foreign currency derivative instruments, thereby limiting the benefit. Additionally, strengthening of foreign currencies may</w:t>
      </w:r>
      <w:r>
        <w:rPr>
          <w:spacing w:val="40"/>
        </w:rPr>
        <w:t> </w:t>
      </w:r>
      <w:r>
        <w:rPr/>
        <w:t>increase the Company’s cost of product components denominated in those currencies, thus adversely affecting gross margins.</w:t>
      </w:r>
    </w:p>
    <w:p>
      <w:pPr>
        <w:pStyle w:val="BodyText"/>
        <w:spacing w:before="36"/>
        <w:ind w:left="0"/>
        <w:jc w:val="left"/>
      </w:pPr>
    </w:p>
    <w:p>
      <w:pPr>
        <w:pStyle w:val="BodyText"/>
        <w:spacing w:line="249" w:lineRule="auto"/>
        <w:ind w:right="262"/>
      </w:pPr>
      <w:r>
        <w:rPr/>
        <w:t>The Company uses derivative instruments, such as foreign currency forward and option contracts, to hedge certain exposures to fluctuations in foreign currency exchange rates. The use of such hedging activities may not be effective to offset any, or more than a portion, of the adverse financial effects of unfavorable movements in foreign exchange rates over the limited time the hedges are in place.</w:t>
      </w:r>
    </w:p>
    <w:p>
      <w:pPr>
        <w:pStyle w:val="BodyText"/>
        <w:spacing w:before="156"/>
        <w:ind w:left="0"/>
        <w:jc w:val="left"/>
      </w:pPr>
    </w:p>
    <w:p>
      <w:pPr>
        <w:pStyle w:val="Heading2"/>
        <w:jc w:val="left"/>
      </w:pPr>
      <w:r>
        <w:rPr/>
        <w:t>The</w:t>
      </w:r>
      <w:r>
        <w:rPr>
          <w:spacing w:val="-11"/>
        </w:rPr>
        <w:t> </w:t>
      </w:r>
      <w:r>
        <w:rPr/>
        <w:t>Company</w:t>
      </w:r>
      <w:r>
        <w:rPr>
          <w:spacing w:val="-10"/>
        </w:rPr>
        <w:t> </w:t>
      </w:r>
      <w:r>
        <w:rPr/>
        <w:t>is</w:t>
      </w:r>
      <w:r>
        <w:rPr>
          <w:spacing w:val="-11"/>
        </w:rPr>
        <w:t> </w:t>
      </w:r>
      <w:r>
        <w:rPr/>
        <w:t>exposed</w:t>
      </w:r>
      <w:r>
        <w:rPr>
          <w:spacing w:val="-10"/>
        </w:rPr>
        <w:t> </w:t>
      </w:r>
      <w:r>
        <w:rPr/>
        <w:t>to</w:t>
      </w:r>
      <w:r>
        <w:rPr>
          <w:spacing w:val="-11"/>
        </w:rPr>
        <w:t> </w:t>
      </w:r>
      <w:r>
        <w:rPr/>
        <w:t>credit</w:t>
      </w:r>
      <w:r>
        <w:rPr>
          <w:spacing w:val="-10"/>
        </w:rPr>
        <w:t> </w:t>
      </w:r>
      <w:r>
        <w:rPr/>
        <w:t>risk</w:t>
      </w:r>
      <w:r>
        <w:rPr>
          <w:spacing w:val="-11"/>
        </w:rPr>
        <w:t> </w:t>
      </w:r>
      <w:r>
        <w:rPr/>
        <w:t>and</w:t>
      </w:r>
      <w:r>
        <w:rPr>
          <w:spacing w:val="-10"/>
        </w:rPr>
        <w:t> </w:t>
      </w:r>
      <w:r>
        <w:rPr/>
        <w:t>fluctuations</w:t>
      </w:r>
      <w:r>
        <w:rPr>
          <w:spacing w:val="-11"/>
        </w:rPr>
        <w:t> </w:t>
      </w:r>
      <w:r>
        <w:rPr/>
        <w:t>in</w:t>
      </w:r>
      <w:r>
        <w:rPr>
          <w:spacing w:val="-10"/>
        </w:rPr>
        <w:t> </w:t>
      </w:r>
      <w:r>
        <w:rPr/>
        <w:t>the</w:t>
      </w:r>
      <w:r>
        <w:rPr>
          <w:spacing w:val="-11"/>
        </w:rPr>
        <w:t> </w:t>
      </w:r>
      <w:r>
        <w:rPr/>
        <w:t>values</w:t>
      </w:r>
      <w:r>
        <w:rPr>
          <w:spacing w:val="-10"/>
        </w:rPr>
        <w:t> </w:t>
      </w:r>
      <w:r>
        <w:rPr/>
        <w:t>of</w:t>
      </w:r>
      <w:r>
        <w:rPr>
          <w:spacing w:val="-11"/>
        </w:rPr>
        <w:t> </w:t>
      </w:r>
      <w:r>
        <w:rPr/>
        <w:t>its</w:t>
      </w:r>
      <w:r>
        <w:rPr>
          <w:spacing w:val="-10"/>
        </w:rPr>
        <w:t> </w:t>
      </w:r>
      <w:r>
        <w:rPr/>
        <w:t>investment</w:t>
      </w:r>
      <w:r>
        <w:rPr>
          <w:spacing w:val="-11"/>
        </w:rPr>
        <w:t> </w:t>
      </w:r>
      <w:r>
        <w:rPr>
          <w:spacing w:val="-2"/>
        </w:rPr>
        <w:t>portfolio.</w:t>
      </w:r>
    </w:p>
    <w:p>
      <w:pPr>
        <w:pStyle w:val="BodyText"/>
        <w:spacing w:line="249" w:lineRule="auto" w:before="129"/>
        <w:ind w:right="260"/>
      </w:pPr>
      <w:r>
        <w:rPr/>
        <w:t>The Company’s investments can be negatively affected by changes in liquidity, credit deterioration, financial results, market </w:t>
      </w:r>
      <w:r>
        <w:rPr/>
        <w:t>and economic conditions, political risk, sovereign risk, interest rate fluctuations or other factors. As a result, the value and liquidity of the Company’s cash, cash equivalents, and marketable and non-marketable securities may fluctuate substantially. Therefore, although the Company has not realized any significant losses on its cash, cash equivalents, and marketable and non-marketable securities, future fluctuations in their value could result in significant losses and could have a material adverse impact on the Company’s results of operations and financial condition.</w:t>
      </w:r>
    </w:p>
    <w:p>
      <w:pPr>
        <w:pStyle w:val="BodyText"/>
        <w:spacing w:before="157"/>
        <w:ind w:left="0"/>
        <w:jc w:val="left"/>
      </w:pPr>
    </w:p>
    <w:p>
      <w:pPr>
        <w:pStyle w:val="Heading2"/>
        <w:spacing w:line="249" w:lineRule="auto"/>
        <w:jc w:val="left"/>
      </w:pPr>
      <w:r>
        <w:rPr/>
        <w:t>The</w:t>
      </w:r>
      <w:r>
        <w:rPr>
          <w:spacing w:val="-1"/>
        </w:rPr>
        <w:t> </w:t>
      </w:r>
      <w:r>
        <w:rPr/>
        <w:t>Company</w:t>
      </w:r>
      <w:r>
        <w:rPr>
          <w:spacing w:val="-1"/>
        </w:rPr>
        <w:t> </w:t>
      </w:r>
      <w:r>
        <w:rPr/>
        <w:t>is</w:t>
      </w:r>
      <w:r>
        <w:rPr>
          <w:spacing w:val="-1"/>
        </w:rPr>
        <w:t> </w:t>
      </w:r>
      <w:r>
        <w:rPr/>
        <w:t>exposed</w:t>
      </w:r>
      <w:r>
        <w:rPr>
          <w:spacing w:val="-1"/>
        </w:rPr>
        <w:t> </w:t>
      </w:r>
      <w:r>
        <w:rPr/>
        <w:t>to</w:t>
      </w:r>
      <w:r>
        <w:rPr>
          <w:spacing w:val="-1"/>
        </w:rPr>
        <w:t> </w:t>
      </w:r>
      <w:r>
        <w:rPr/>
        <w:t>credit</w:t>
      </w:r>
      <w:r>
        <w:rPr>
          <w:spacing w:val="-2"/>
        </w:rPr>
        <w:t> </w:t>
      </w:r>
      <w:r>
        <w:rPr/>
        <w:t>risk</w:t>
      </w:r>
      <w:r>
        <w:rPr>
          <w:spacing w:val="-1"/>
        </w:rPr>
        <w:t> </w:t>
      </w:r>
      <w:r>
        <w:rPr/>
        <w:t>on</w:t>
      </w:r>
      <w:r>
        <w:rPr>
          <w:spacing w:val="-1"/>
        </w:rPr>
        <w:t> </w:t>
      </w:r>
      <w:r>
        <w:rPr/>
        <w:t>its</w:t>
      </w:r>
      <w:r>
        <w:rPr>
          <w:spacing w:val="-1"/>
        </w:rPr>
        <w:t> </w:t>
      </w:r>
      <w:r>
        <w:rPr/>
        <w:t>trade</w:t>
      </w:r>
      <w:r>
        <w:rPr>
          <w:spacing w:val="-1"/>
        </w:rPr>
        <w:t> </w:t>
      </w:r>
      <w:r>
        <w:rPr/>
        <w:t>accounts</w:t>
      </w:r>
      <w:r>
        <w:rPr>
          <w:spacing w:val="-1"/>
        </w:rPr>
        <w:t> </w:t>
      </w:r>
      <w:r>
        <w:rPr/>
        <w:t>receivable,</w:t>
      </w:r>
      <w:r>
        <w:rPr>
          <w:spacing w:val="-1"/>
        </w:rPr>
        <w:t> </w:t>
      </w:r>
      <w:r>
        <w:rPr/>
        <w:t>vendor</w:t>
      </w:r>
      <w:r>
        <w:rPr>
          <w:spacing w:val="-1"/>
        </w:rPr>
        <w:t> </w:t>
      </w:r>
      <w:r>
        <w:rPr/>
        <w:t>non-trade</w:t>
      </w:r>
      <w:r>
        <w:rPr>
          <w:spacing w:val="-1"/>
        </w:rPr>
        <w:t> </w:t>
      </w:r>
      <w:r>
        <w:rPr/>
        <w:t>receivables</w:t>
      </w:r>
      <w:r>
        <w:rPr>
          <w:spacing w:val="-1"/>
        </w:rPr>
        <w:t> </w:t>
      </w:r>
      <w:r>
        <w:rPr/>
        <w:t>and</w:t>
      </w:r>
      <w:r>
        <w:rPr>
          <w:spacing w:val="-1"/>
        </w:rPr>
        <w:t> </w:t>
      </w:r>
      <w:r>
        <w:rPr/>
        <w:t>prepayments related to long-term supply agreements, and this risk is heightened during periods when economic conditions worsen.</w:t>
      </w:r>
    </w:p>
    <w:p>
      <w:pPr>
        <w:pStyle w:val="BodyText"/>
        <w:spacing w:line="249" w:lineRule="auto" w:before="122"/>
        <w:ind w:right="260"/>
      </w:pPr>
      <w:r>
        <w:rPr/>
        <w:t>The Company distributes its products through third-party cellular</w:t>
      </w:r>
      <w:r>
        <w:rPr/>
        <w:t> network</w:t>
      </w:r>
      <w:r>
        <w:rPr/>
        <w:t> carriers, wholesalers, retailers</w:t>
      </w:r>
      <w:r>
        <w:rPr/>
        <w:t> and resellers. The Company also sells its products directly to small and mid-sized businesses and education, enterprise and government</w:t>
      </w:r>
      <w:r>
        <w:rPr>
          <w:spacing w:val="40"/>
        </w:rPr>
        <w:t> </w:t>
      </w:r>
      <w:r>
        <w:rPr/>
        <w:t>customers. A substantial majority of the Company’s outstanding trade receivables are not covered by collateral, third-party </w:t>
      </w:r>
      <w:r>
        <w:rPr/>
        <w:t>bank support or</w:t>
      </w:r>
      <w:r>
        <w:rPr/>
        <w:t> financing arrangements, or</w:t>
      </w:r>
      <w:r>
        <w:rPr/>
        <w:t> credit insurance, and a significant portion of the Company’s trade receivables can be concentrated within cellular network carriers or other resellers. The Company’s exposure to credit and collectibility risk on its trade</w:t>
      </w:r>
      <w:r>
        <w:rPr>
          <w:spacing w:val="-1"/>
        </w:rPr>
        <w:t> </w:t>
      </w:r>
      <w:r>
        <w:rPr/>
        <w:t>receivables</w:t>
      </w:r>
      <w:r>
        <w:rPr>
          <w:spacing w:val="-1"/>
        </w:rPr>
        <w:t> </w:t>
      </w:r>
      <w:r>
        <w:rPr/>
        <w:t>is</w:t>
      </w:r>
      <w:r>
        <w:rPr>
          <w:spacing w:val="-1"/>
        </w:rPr>
        <w:t> </w:t>
      </w:r>
      <w:r>
        <w:rPr/>
        <w:t>higher</w:t>
      </w:r>
      <w:r>
        <w:rPr>
          <w:spacing w:val="-2"/>
        </w:rPr>
        <w:t> </w:t>
      </w:r>
      <w:r>
        <w:rPr/>
        <w:t>in</w:t>
      </w:r>
      <w:r>
        <w:rPr>
          <w:spacing w:val="-1"/>
        </w:rPr>
        <w:t> </w:t>
      </w:r>
      <w:r>
        <w:rPr/>
        <w:t>certain</w:t>
      </w:r>
      <w:r>
        <w:rPr>
          <w:spacing w:val="-1"/>
        </w:rPr>
        <w:t> </w:t>
      </w:r>
      <w:r>
        <w:rPr/>
        <w:t>international</w:t>
      </w:r>
      <w:r>
        <w:rPr>
          <w:spacing w:val="-1"/>
        </w:rPr>
        <w:t> </w:t>
      </w:r>
      <w:r>
        <w:rPr/>
        <w:t>markets</w:t>
      </w:r>
      <w:r>
        <w:rPr>
          <w:spacing w:val="-1"/>
        </w:rPr>
        <w:t> </w:t>
      </w:r>
      <w:r>
        <w:rPr/>
        <w:t>and</w:t>
      </w:r>
      <w:r>
        <w:rPr>
          <w:spacing w:val="-1"/>
        </w:rPr>
        <w:t> </w:t>
      </w:r>
      <w:r>
        <w:rPr/>
        <w:t>its</w:t>
      </w:r>
      <w:r>
        <w:rPr>
          <w:spacing w:val="-1"/>
        </w:rPr>
        <w:t> </w:t>
      </w:r>
      <w:r>
        <w:rPr/>
        <w:t>ability</w:t>
      </w:r>
      <w:r>
        <w:rPr>
          <w:spacing w:val="-1"/>
        </w:rPr>
        <w:t> </w:t>
      </w:r>
      <w:r>
        <w:rPr/>
        <w:t>to</w:t>
      </w:r>
      <w:r>
        <w:rPr>
          <w:spacing w:val="-1"/>
        </w:rPr>
        <w:t> </w:t>
      </w:r>
      <w:r>
        <w:rPr/>
        <w:t>mitigate</w:t>
      </w:r>
      <w:r>
        <w:rPr>
          <w:spacing w:val="-1"/>
        </w:rPr>
        <w:t> </w:t>
      </w:r>
      <w:r>
        <w:rPr/>
        <w:t>such</w:t>
      </w:r>
      <w:r>
        <w:rPr>
          <w:spacing w:val="-1"/>
        </w:rPr>
        <w:t> </w:t>
      </w:r>
      <w:r>
        <w:rPr/>
        <w:t>risks</w:t>
      </w:r>
      <w:r>
        <w:rPr>
          <w:spacing w:val="-1"/>
        </w:rPr>
        <w:t> </w:t>
      </w:r>
      <w:r>
        <w:rPr/>
        <w:t>may</w:t>
      </w:r>
      <w:r>
        <w:rPr>
          <w:spacing w:val="-1"/>
        </w:rPr>
        <w:t> </w:t>
      </w:r>
      <w:r>
        <w:rPr/>
        <w:t>be</w:t>
      </w:r>
      <w:r>
        <w:rPr>
          <w:spacing w:val="-1"/>
        </w:rPr>
        <w:t> </w:t>
      </w:r>
      <w:r>
        <w:rPr/>
        <w:t>limited.</w:t>
      </w:r>
      <w:r>
        <w:rPr>
          <w:spacing w:val="-1"/>
        </w:rPr>
        <w:t> </w:t>
      </w:r>
      <w:r>
        <w:rPr/>
        <w:t>The</w:t>
      </w:r>
      <w:r>
        <w:rPr>
          <w:spacing w:val="-1"/>
        </w:rPr>
        <w:t> </w:t>
      </w:r>
      <w:r>
        <w:rPr/>
        <w:t>Company</w:t>
      </w:r>
      <w:r>
        <w:rPr>
          <w:spacing w:val="-1"/>
        </w:rPr>
        <w:t> </w:t>
      </w:r>
      <w:r>
        <w:rPr/>
        <w:t>also has</w:t>
      </w:r>
      <w:r>
        <w:rPr>
          <w:spacing w:val="-1"/>
        </w:rPr>
        <w:t> </w:t>
      </w:r>
      <w:r>
        <w:rPr/>
        <w:t>unsecured</w:t>
      </w:r>
      <w:r>
        <w:rPr>
          <w:spacing w:val="-1"/>
        </w:rPr>
        <w:t> </w:t>
      </w:r>
      <w:r>
        <w:rPr/>
        <w:t>vendor</w:t>
      </w:r>
      <w:r>
        <w:rPr>
          <w:spacing w:val="-2"/>
        </w:rPr>
        <w:t> </w:t>
      </w:r>
      <w:r>
        <w:rPr/>
        <w:t>non-trade</w:t>
      </w:r>
      <w:r>
        <w:rPr>
          <w:spacing w:val="-1"/>
        </w:rPr>
        <w:t> </w:t>
      </w:r>
      <w:r>
        <w:rPr/>
        <w:t>receivables</w:t>
      </w:r>
      <w:r>
        <w:rPr>
          <w:spacing w:val="-1"/>
        </w:rPr>
        <w:t> </w:t>
      </w:r>
      <w:r>
        <w:rPr/>
        <w:t>resulting</w:t>
      </w:r>
      <w:r>
        <w:rPr>
          <w:spacing w:val="-1"/>
        </w:rPr>
        <w:t> </w:t>
      </w:r>
      <w:r>
        <w:rPr/>
        <w:t>from</w:t>
      </w:r>
      <w:r>
        <w:rPr>
          <w:spacing w:val="-2"/>
        </w:rPr>
        <w:t> </w:t>
      </w:r>
      <w:r>
        <w:rPr/>
        <w:t>purchases</w:t>
      </w:r>
      <w:r>
        <w:rPr>
          <w:spacing w:val="-1"/>
        </w:rPr>
        <w:t> </w:t>
      </w:r>
      <w:r>
        <w:rPr/>
        <w:t>of</w:t>
      </w:r>
      <w:r>
        <w:rPr>
          <w:spacing w:val="-1"/>
        </w:rPr>
        <w:t> </w:t>
      </w:r>
      <w:r>
        <w:rPr/>
        <w:t>components</w:t>
      </w:r>
      <w:r>
        <w:rPr>
          <w:spacing w:val="-1"/>
        </w:rPr>
        <w:t> </w:t>
      </w:r>
      <w:r>
        <w:rPr/>
        <w:t>by</w:t>
      </w:r>
      <w:r>
        <w:rPr>
          <w:spacing w:val="-1"/>
        </w:rPr>
        <w:t> </w:t>
      </w:r>
      <w:r>
        <w:rPr/>
        <w:t>outsourcing</w:t>
      </w:r>
      <w:r>
        <w:rPr>
          <w:spacing w:val="-1"/>
        </w:rPr>
        <w:t> </w:t>
      </w:r>
      <w:r>
        <w:rPr/>
        <w:t>partners</w:t>
      </w:r>
      <w:r>
        <w:rPr>
          <w:spacing w:val="-2"/>
        </w:rPr>
        <w:t> </w:t>
      </w:r>
      <w:r>
        <w:rPr/>
        <w:t>and</w:t>
      </w:r>
      <w:r>
        <w:rPr>
          <w:spacing w:val="-1"/>
        </w:rPr>
        <w:t> </w:t>
      </w:r>
      <w:r>
        <w:rPr/>
        <w:t>other</w:t>
      </w:r>
      <w:r>
        <w:rPr>
          <w:spacing w:val="-2"/>
        </w:rPr>
        <w:t> </w:t>
      </w:r>
      <w:r>
        <w:rPr/>
        <w:t>vendors that manufacture subassemblies or assemble final products for the Company. In addition, the Company has made prepayments associated with long-term</w:t>
      </w:r>
      <w:r>
        <w:rPr/>
        <w:t> supply agreements to secure supply of inventory</w:t>
      </w:r>
      <w:r>
        <w:rPr/>
        <w:t> components. As of September</w:t>
      </w:r>
      <w:r>
        <w:rPr/>
        <w:t> 25, 2021, the Company’s vendor non-trade receivables and prepayments related to long-term supply agreements were concentrated among a few individual vendors located primarily in Asia. While the Company has procedures to monitor and limit exposure to credit risk on its trade and vendor non-trade receivables, as well as long-term prepayments, there can be no assurance such procedures will effectively limit its credit risk and avoid losses.</w:t>
      </w:r>
    </w:p>
    <w:p>
      <w:pPr>
        <w:pStyle w:val="BodyText"/>
        <w:spacing w:before="162"/>
        <w:ind w:left="0"/>
        <w:jc w:val="left"/>
      </w:pPr>
    </w:p>
    <w:p>
      <w:pPr>
        <w:pStyle w:val="Heading2"/>
        <w:spacing w:line="249" w:lineRule="auto"/>
        <w:jc w:val="left"/>
      </w:pPr>
      <w:r>
        <w:rPr/>
        <w:t>The</w:t>
      </w:r>
      <w:r>
        <w:rPr>
          <w:spacing w:val="-5"/>
        </w:rPr>
        <w:t> </w:t>
      </w:r>
      <w:r>
        <w:rPr/>
        <w:t>Company</w:t>
      </w:r>
      <w:r>
        <w:rPr>
          <w:spacing w:val="-5"/>
        </w:rPr>
        <w:t> </w:t>
      </w:r>
      <w:r>
        <w:rPr/>
        <w:t>is</w:t>
      </w:r>
      <w:r>
        <w:rPr>
          <w:spacing w:val="-5"/>
        </w:rPr>
        <w:t> </w:t>
      </w:r>
      <w:r>
        <w:rPr/>
        <w:t>subject</w:t>
      </w:r>
      <w:r>
        <w:rPr>
          <w:spacing w:val="-6"/>
        </w:rPr>
        <w:t> </w:t>
      </w:r>
      <w:r>
        <w:rPr/>
        <w:t>to</w:t>
      </w:r>
      <w:r>
        <w:rPr>
          <w:spacing w:val="-5"/>
        </w:rPr>
        <w:t> </w:t>
      </w:r>
      <w:r>
        <w:rPr/>
        <w:t>changes</w:t>
      </w:r>
      <w:r>
        <w:rPr>
          <w:spacing w:val="-5"/>
        </w:rPr>
        <w:t> </w:t>
      </w:r>
      <w:r>
        <w:rPr/>
        <w:t>in</w:t>
      </w:r>
      <w:r>
        <w:rPr>
          <w:spacing w:val="-5"/>
        </w:rPr>
        <w:t> </w:t>
      </w:r>
      <w:r>
        <w:rPr/>
        <w:t>tax</w:t>
      </w:r>
      <w:r>
        <w:rPr>
          <w:spacing w:val="-5"/>
        </w:rPr>
        <w:t> </w:t>
      </w:r>
      <w:r>
        <w:rPr/>
        <w:t>rates,</w:t>
      </w:r>
      <w:r>
        <w:rPr>
          <w:spacing w:val="-5"/>
        </w:rPr>
        <w:t> </w:t>
      </w:r>
      <w:r>
        <w:rPr/>
        <w:t>the</w:t>
      </w:r>
      <w:r>
        <w:rPr>
          <w:spacing w:val="-5"/>
        </w:rPr>
        <w:t> </w:t>
      </w:r>
      <w:r>
        <w:rPr/>
        <w:t>adoption</w:t>
      </w:r>
      <w:r>
        <w:rPr>
          <w:spacing w:val="-5"/>
        </w:rPr>
        <w:t> </w:t>
      </w:r>
      <w:r>
        <w:rPr/>
        <w:t>of</w:t>
      </w:r>
      <w:r>
        <w:rPr>
          <w:spacing w:val="-6"/>
        </w:rPr>
        <w:t> </w:t>
      </w:r>
      <w:r>
        <w:rPr/>
        <w:t>new</w:t>
      </w:r>
      <w:r>
        <w:rPr>
          <w:spacing w:val="-5"/>
        </w:rPr>
        <w:t> </w:t>
      </w:r>
      <w:r>
        <w:rPr/>
        <w:t>U.S.</w:t>
      </w:r>
      <w:r>
        <w:rPr>
          <w:spacing w:val="-5"/>
        </w:rPr>
        <w:t> </w:t>
      </w:r>
      <w:r>
        <w:rPr/>
        <w:t>or</w:t>
      </w:r>
      <w:r>
        <w:rPr>
          <w:spacing w:val="-5"/>
        </w:rPr>
        <w:t> </w:t>
      </w:r>
      <w:r>
        <w:rPr/>
        <w:t>international</w:t>
      </w:r>
      <w:r>
        <w:rPr>
          <w:spacing w:val="-5"/>
        </w:rPr>
        <w:t> </w:t>
      </w:r>
      <w:r>
        <w:rPr/>
        <w:t>tax</w:t>
      </w:r>
      <w:r>
        <w:rPr>
          <w:spacing w:val="-5"/>
        </w:rPr>
        <w:t> </w:t>
      </w:r>
      <w:r>
        <w:rPr/>
        <w:t>legislation</w:t>
      </w:r>
      <w:r>
        <w:rPr>
          <w:spacing w:val="-5"/>
        </w:rPr>
        <w:t> </w:t>
      </w:r>
      <w:r>
        <w:rPr/>
        <w:t>and</w:t>
      </w:r>
      <w:r>
        <w:rPr>
          <w:spacing w:val="-5"/>
        </w:rPr>
        <w:t> </w:t>
      </w:r>
      <w:r>
        <w:rPr/>
        <w:t>exposure</w:t>
      </w:r>
      <w:r>
        <w:rPr>
          <w:spacing w:val="-5"/>
        </w:rPr>
        <w:t> </w:t>
      </w:r>
      <w:r>
        <w:rPr/>
        <w:t>to additional tax liabilities.</w:t>
      </w:r>
    </w:p>
    <w:p>
      <w:pPr>
        <w:pStyle w:val="BodyText"/>
        <w:spacing w:line="249" w:lineRule="auto" w:before="122"/>
        <w:ind w:right="260"/>
      </w:pPr>
      <w:r>
        <w:rPr/>
        <w:t>The Company is subject to taxes in the U.S. and numerous foreign jurisdictions, including Ireland, where a number</w:t>
      </w:r>
      <w:r>
        <w:rPr/>
        <w:t> of the Company’s subsidiaries are organized. Due to economic and political conditions, tax laws and tax rates for income taxes and other</w:t>
      </w:r>
      <w:r>
        <w:rPr/>
        <w:t> non-income taxes in various jurisdictions may be subject to significant change. The Company’s effective tax rates are affected by changes in the mix of earnings in countries with differing statutory tax rates, changes in the valuation of deferred </w:t>
      </w:r>
      <w:r>
        <w:rPr/>
        <w:t>tax assets and liabilities, the introduction of new taxes, or</w:t>
      </w:r>
      <w:r>
        <w:rPr/>
        <w:t> changes in tax laws or</w:t>
      </w:r>
      <w:r>
        <w:rPr/>
        <w:t> their</w:t>
      </w:r>
      <w:r>
        <w:rPr/>
        <w:t> interpretation, including in the U.S. and</w:t>
      </w:r>
      <w:r>
        <w:rPr>
          <w:spacing w:val="80"/>
        </w:rPr>
        <w:t> </w:t>
      </w:r>
      <w:r>
        <w:rPr>
          <w:spacing w:val="-2"/>
        </w:rPr>
        <w:t>Ireland.</w:t>
      </w:r>
    </w:p>
    <w:p>
      <w:pPr>
        <w:pStyle w:val="BodyText"/>
        <w:spacing w:before="37"/>
        <w:ind w:left="0"/>
        <w:jc w:val="left"/>
      </w:pPr>
    </w:p>
    <w:p>
      <w:pPr>
        <w:pStyle w:val="BodyText"/>
        <w:spacing w:line="249" w:lineRule="auto"/>
        <w:ind w:right="262"/>
      </w:pPr>
      <w:r>
        <w:rPr/>
        <w:t>The Company is also subject to the examination of its tax returns and other tax matters by the U.S. Internal Revenue </w:t>
      </w:r>
      <w:r>
        <w:rPr/>
        <w:t>Service</w:t>
      </w:r>
      <w:r>
        <w:rPr>
          <w:spacing w:val="40"/>
        </w:rPr>
        <w:t> </w:t>
      </w:r>
      <w:r>
        <w:rPr/>
        <w:t>and other</w:t>
      </w:r>
      <w:r>
        <w:rPr/>
        <w:t> tax authorities and governmental bodies. The Company regularly assesses the likelihood of an adverse outcome resulting from these examinations to determine the adequacy of its provision for taxes. There can be no assurance as to the outcome of these examinations. If the Company’s effective tax rates were to increase, particularly in the U.S. or Ireland, or if the ultimate determination of the Company’s taxes owed is for an amount in excess of amounts previously accrued, the Company’s business, results of operations and financial condition could be materially adversely affected.</w:t>
      </w:r>
    </w:p>
    <w:p>
      <w:pPr>
        <w:pStyle w:val="BodyText"/>
        <w:spacing w:after="0" w:line="249" w:lineRule="auto"/>
        <w:sectPr>
          <w:pgSz w:w="12240" w:h="15840"/>
          <w:pgMar w:header="0" w:footer="320" w:top="780" w:bottom="500" w:left="720" w:right="720"/>
        </w:sectPr>
      </w:pPr>
    </w:p>
    <w:p>
      <w:pPr>
        <w:pStyle w:val="Heading1"/>
        <w:spacing w:before="35"/>
      </w:pPr>
      <w:r>
        <w:rPr/>
        <w:t>General</w:t>
      </w:r>
      <w:r>
        <w:rPr>
          <w:spacing w:val="-4"/>
        </w:rPr>
        <w:t> </w:t>
      </w:r>
      <w:r>
        <w:rPr>
          <w:spacing w:val="-2"/>
        </w:rPr>
        <w:t>Risks</w:t>
      </w:r>
    </w:p>
    <w:p>
      <w:pPr>
        <w:pStyle w:val="Heading2"/>
        <w:spacing w:before="189"/>
        <w:jc w:val="left"/>
      </w:pPr>
      <w:r>
        <w:rPr/>
        <w:t>The</w:t>
      </w:r>
      <w:r>
        <w:rPr>
          <w:spacing w:val="-11"/>
        </w:rPr>
        <w:t> </w:t>
      </w:r>
      <w:r>
        <w:rPr/>
        <w:t>price</w:t>
      </w:r>
      <w:r>
        <w:rPr>
          <w:spacing w:val="-10"/>
        </w:rPr>
        <w:t> </w:t>
      </w:r>
      <w:r>
        <w:rPr/>
        <w:t>of</w:t>
      </w:r>
      <w:r>
        <w:rPr>
          <w:spacing w:val="-10"/>
        </w:rPr>
        <w:t> </w:t>
      </w:r>
      <w:r>
        <w:rPr/>
        <w:t>the</w:t>
      </w:r>
      <w:r>
        <w:rPr>
          <w:spacing w:val="-10"/>
        </w:rPr>
        <w:t> </w:t>
      </w:r>
      <w:r>
        <w:rPr/>
        <w:t>Company’s</w:t>
      </w:r>
      <w:r>
        <w:rPr>
          <w:spacing w:val="-11"/>
        </w:rPr>
        <w:t> </w:t>
      </w:r>
      <w:r>
        <w:rPr/>
        <w:t>stock</w:t>
      </w:r>
      <w:r>
        <w:rPr>
          <w:spacing w:val="-10"/>
        </w:rPr>
        <w:t> </w:t>
      </w:r>
      <w:r>
        <w:rPr/>
        <w:t>is</w:t>
      </w:r>
      <w:r>
        <w:rPr>
          <w:spacing w:val="-10"/>
        </w:rPr>
        <w:t> </w:t>
      </w:r>
      <w:r>
        <w:rPr/>
        <w:t>subject</w:t>
      </w:r>
      <w:r>
        <w:rPr>
          <w:spacing w:val="-10"/>
        </w:rPr>
        <w:t> </w:t>
      </w:r>
      <w:r>
        <w:rPr/>
        <w:t>to</w:t>
      </w:r>
      <w:r>
        <w:rPr>
          <w:spacing w:val="-11"/>
        </w:rPr>
        <w:t> </w:t>
      </w:r>
      <w:r>
        <w:rPr>
          <w:spacing w:val="-2"/>
        </w:rPr>
        <w:t>volatility.</w:t>
      </w:r>
    </w:p>
    <w:p>
      <w:pPr>
        <w:pStyle w:val="BodyText"/>
        <w:spacing w:line="249" w:lineRule="auto" w:before="129"/>
        <w:ind w:right="260"/>
      </w:pPr>
      <w:r>
        <w:rPr/>
        <w:t>The</w:t>
      </w:r>
      <w:r>
        <w:rPr>
          <w:spacing w:val="-2"/>
        </w:rPr>
        <w:t> </w:t>
      </w:r>
      <w:r>
        <w:rPr/>
        <w:t>Company’s</w:t>
      </w:r>
      <w:r>
        <w:rPr>
          <w:spacing w:val="-2"/>
        </w:rPr>
        <w:t> </w:t>
      </w:r>
      <w:r>
        <w:rPr/>
        <w:t>stock</w:t>
      </w:r>
      <w:r>
        <w:rPr>
          <w:spacing w:val="-2"/>
        </w:rPr>
        <w:t> </w:t>
      </w:r>
      <w:r>
        <w:rPr/>
        <w:t>has</w:t>
      </w:r>
      <w:r>
        <w:rPr>
          <w:spacing w:val="-2"/>
        </w:rPr>
        <w:t> </w:t>
      </w:r>
      <w:r>
        <w:rPr/>
        <w:t>experienced</w:t>
      </w:r>
      <w:r>
        <w:rPr>
          <w:spacing w:val="-2"/>
        </w:rPr>
        <w:t> </w:t>
      </w:r>
      <w:r>
        <w:rPr/>
        <w:t>substantial</w:t>
      </w:r>
      <w:r>
        <w:rPr>
          <w:spacing w:val="-2"/>
        </w:rPr>
        <w:t> </w:t>
      </w:r>
      <w:r>
        <w:rPr/>
        <w:t>price</w:t>
      </w:r>
      <w:r>
        <w:rPr>
          <w:spacing w:val="-2"/>
        </w:rPr>
        <w:t> </w:t>
      </w:r>
      <w:r>
        <w:rPr/>
        <w:t>volatility</w:t>
      </w:r>
      <w:r>
        <w:rPr>
          <w:spacing w:val="-2"/>
        </w:rPr>
        <w:t> </w:t>
      </w:r>
      <w:r>
        <w:rPr/>
        <w:t>in</w:t>
      </w:r>
      <w:r>
        <w:rPr>
          <w:spacing w:val="-2"/>
        </w:rPr>
        <w:t> </w:t>
      </w:r>
      <w:r>
        <w:rPr/>
        <w:t>the</w:t>
      </w:r>
      <w:r>
        <w:rPr>
          <w:spacing w:val="-2"/>
        </w:rPr>
        <w:t> </w:t>
      </w:r>
      <w:r>
        <w:rPr/>
        <w:t>past</w:t>
      </w:r>
      <w:r>
        <w:rPr>
          <w:spacing w:val="-2"/>
        </w:rPr>
        <w:t> </w:t>
      </w:r>
      <w:r>
        <w:rPr/>
        <w:t>and</w:t>
      </w:r>
      <w:r>
        <w:rPr>
          <w:spacing w:val="-2"/>
        </w:rPr>
        <w:t> </w:t>
      </w:r>
      <w:r>
        <w:rPr/>
        <w:t>may</w:t>
      </w:r>
      <w:r>
        <w:rPr>
          <w:spacing w:val="-2"/>
        </w:rPr>
        <w:t> </w:t>
      </w:r>
      <w:r>
        <w:rPr/>
        <w:t>continue</w:t>
      </w:r>
      <w:r>
        <w:rPr>
          <w:spacing w:val="-2"/>
        </w:rPr>
        <w:t> </w:t>
      </w:r>
      <w:r>
        <w:rPr/>
        <w:t>to</w:t>
      </w:r>
      <w:r>
        <w:rPr>
          <w:spacing w:val="-2"/>
        </w:rPr>
        <w:t> </w:t>
      </w:r>
      <w:r>
        <w:rPr/>
        <w:t>do</w:t>
      </w:r>
      <w:r>
        <w:rPr>
          <w:spacing w:val="-2"/>
        </w:rPr>
        <w:t> </w:t>
      </w:r>
      <w:r>
        <w:rPr/>
        <w:t>so</w:t>
      </w:r>
      <w:r>
        <w:rPr>
          <w:spacing w:val="-2"/>
        </w:rPr>
        <w:t> </w:t>
      </w:r>
      <w:r>
        <w:rPr/>
        <w:t>in</w:t>
      </w:r>
      <w:r>
        <w:rPr>
          <w:spacing w:val="-2"/>
        </w:rPr>
        <w:t> </w:t>
      </w:r>
      <w:r>
        <w:rPr/>
        <w:t>the</w:t>
      </w:r>
      <w:r>
        <w:rPr>
          <w:spacing w:val="-2"/>
        </w:rPr>
        <w:t> </w:t>
      </w:r>
      <w:r>
        <w:rPr/>
        <w:t>future.</w:t>
      </w:r>
      <w:r>
        <w:rPr>
          <w:spacing w:val="-2"/>
        </w:rPr>
        <w:t> </w:t>
      </w:r>
      <w:r>
        <w:rPr/>
        <w:t>Additionally, the Company, the technology industry</w:t>
      </w:r>
      <w:r>
        <w:rPr>
          <w:spacing w:val="-1"/>
        </w:rPr>
        <w:t> </w:t>
      </w:r>
      <w:r>
        <w:rPr/>
        <w:t>and the stock market as a whole have, from</w:t>
      </w:r>
      <w:r>
        <w:rPr>
          <w:spacing w:val="-1"/>
        </w:rPr>
        <w:t> </w:t>
      </w:r>
      <w:r>
        <w:rPr/>
        <w:t>time to time, experienced extreme stock </w:t>
      </w:r>
      <w:r>
        <w:rPr/>
        <w:t>price and volume fluctuations that have affected stock prices in ways that may have been unrelated to these companies’ operating performance. Price volatility may cause the average price at which the Company repurchases its stock in a given period to exceed</w:t>
      </w:r>
      <w:r>
        <w:rPr>
          <w:spacing w:val="-1"/>
        </w:rPr>
        <w:t> </w:t>
      </w:r>
      <w:r>
        <w:rPr/>
        <w:t>the</w:t>
      </w:r>
      <w:r>
        <w:rPr>
          <w:spacing w:val="-1"/>
        </w:rPr>
        <w:t> </w:t>
      </w:r>
      <w:r>
        <w:rPr/>
        <w:t>stock’s</w:t>
      </w:r>
      <w:r>
        <w:rPr>
          <w:spacing w:val="-1"/>
        </w:rPr>
        <w:t> </w:t>
      </w:r>
      <w:r>
        <w:rPr/>
        <w:t>price</w:t>
      </w:r>
      <w:r>
        <w:rPr>
          <w:spacing w:val="-1"/>
        </w:rPr>
        <w:t> </w:t>
      </w:r>
      <w:r>
        <w:rPr/>
        <w:t>at</w:t>
      </w:r>
      <w:r>
        <w:rPr>
          <w:spacing w:val="-1"/>
        </w:rPr>
        <w:t> </w:t>
      </w:r>
      <w:r>
        <w:rPr/>
        <w:t>a</w:t>
      </w:r>
      <w:r>
        <w:rPr>
          <w:spacing w:val="-1"/>
        </w:rPr>
        <w:t> </w:t>
      </w:r>
      <w:r>
        <w:rPr/>
        <w:t>given</w:t>
      </w:r>
      <w:r>
        <w:rPr>
          <w:spacing w:val="-1"/>
        </w:rPr>
        <w:t> </w:t>
      </w:r>
      <w:r>
        <w:rPr/>
        <w:t>point</w:t>
      </w:r>
      <w:r>
        <w:rPr>
          <w:spacing w:val="-1"/>
        </w:rPr>
        <w:t> </w:t>
      </w:r>
      <w:r>
        <w:rPr/>
        <w:t>in</w:t>
      </w:r>
      <w:r>
        <w:rPr>
          <w:spacing w:val="-1"/>
        </w:rPr>
        <w:t> </w:t>
      </w:r>
      <w:r>
        <w:rPr/>
        <w:t>time.</w:t>
      </w:r>
      <w:r>
        <w:rPr>
          <w:spacing w:val="-1"/>
        </w:rPr>
        <w:t> </w:t>
      </w:r>
      <w:r>
        <w:rPr/>
        <w:t>The</w:t>
      </w:r>
      <w:r>
        <w:rPr>
          <w:spacing w:val="-1"/>
        </w:rPr>
        <w:t> </w:t>
      </w:r>
      <w:r>
        <w:rPr/>
        <w:t>Company</w:t>
      </w:r>
      <w:r>
        <w:rPr>
          <w:spacing w:val="-1"/>
        </w:rPr>
        <w:t> </w:t>
      </w:r>
      <w:r>
        <w:rPr/>
        <w:t>believes</w:t>
      </w:r>
      <w:r>
        <w:rPr>
          <w:spacing w:val="-1"/>
        </w:rPr>
        <w:t> </w:t>
      </w:r>
      <w:r>
        <w:rPr/>
        <w:t>the</w:t>
      </w:r>
      <w:r>
        <w:rPr>
          <w:spacing w:val="-1"/>
        </w:rPr>
        <w:t> </w:t>
      </w:r>
      <w:r>
        <w:rPr/>
        <w:t>price</w:t>
      </w:r>
      <w:r>
        <w:rPr>
          <w:spacing w:val="-1"/>
        </w:rPr>
        <w:t> </w:t>
      </w:r>
      <w:r>
        <w:rPr/>
        <w:t>of</w:t>
      </w:r>
      <w:r>
        <w:rPr>
          <w:spacing w:val="-1"/>
        </w:rPr>
        <w:t> </w:t>
      </w:r>
      <w:r>
        <w:rPr/>
        <w:t>its</w:t>
      </w:r>
      <w:r>
        <w:rPr>
          <w:spacing w:val="-1"/>
        </w:rPr>
        <w:t> </w:t>
      </w:r>
      <w:r>
        <w:rPr/>
        <w:t>stock</w:t>
      </w:r>
      <w:r>
        <w:rPr>
          <w:spacing w:val="-1"/>
        </w:rPr>
        <w:t> </w:t>
      </w:r>
      <w:r>
        <w:rPr/>
        <w:t>should</w:t>
      </w:r>
      <w:r>
        <w:rPr>
          <w:spacing w:val="-1"/>
        </w:rPr>
        <w:t> </w:t>
      </w:r>
      <w:r>
        <w:rPr/>
        <w:t>reflect</w:t>
      </w:r>
      <w:r>
        <w:rPr>
          <w:spacing w:val="-1"/>
        </w:rPr>
        <w:t> </w:t>
      </w:r>
      <w:r>
        <w:rPr/>
        <w:t>expectations</w:t>
      </w:r>
      <w:r>
        <w:rPr>
          <w:spacing w:val="-1"/>
        </w:rPr>
        <w:t> </w:t>
      </w:r>
      <w:r>
        <w:rPr/>
        <w:t>of</w:t>
      </w:r>
      <w:r>
        <w:rPr>
          <w:spacing w:val="-1"/>
        </w:rPr>
        <w:t> </w:t>
      </w:r>
      <w:r>
        <w:rPr/>
        <w:t>future growth and profitability. The Company also believes the price of its stock should reflect expectations that its cash dividend will continue</w:t>
      </w:r>
      <w:r>
        <w:rPr>
          <w:spacing w:val="-2"/>
        </w:rPr>
        <w:t> </w:t>
      </w:r>
      <w:r>
        <w:rPr/>
        <w:t>at</w:t>
      </w:r>
      <w:r>
        <w:rPr>
          <w:spacing w:val="-2"/>
        </w:rPr>
        <w:t> </w:t>
      </w:r>
      <w:r>
        <w:rPr/>
        <w:t>current</w:t>
      </w:r>
      <w:r>
        <w:rPr>
          <w:spacing w:val="-2"/>
        </w:rPr>
        <w:t> </w:t>
      </w:r>
      <w:r>
        <w:rPr/>
        <w:t>levels</w:t>
      </w:r>
      <w:r>
        <w:rPr>
          <w:spacing w:val="-2"/>
        </w:rPr>
        <w:t> </w:t>
      </w:r>
      <w:r>
        <w:rPr/>
        <w:t>or</w:t>
      </w:r>
      <w:r>
        <w:rPr>
          <w:spacing w:val="-2"/>
        </w:rPr>
        <w:t> </w:t>
      </w:r>
      <w:r>
        <w:rPr/>
        <w:t>grow,</w:t>
      </w:r>
      <w:r>
        <w:rPr>
          <w:spacing w:val="-2"/>
        </w:rPr>
        <w:t> </w:t>
      </w:r>
      <w:r>
        <w:rPr/>
        <w:t>and</w:t>
      </w:r>
      <w:r>
        <w:rPr>
          <w:spacing w:val="-2"/>
        </w:rPr>
        <w:t> </w:t>
      </w:r>
      <w:r>
        <w:rPr/>
        <w:t>that</w:t>
      </w:r>
      <w:r>
        <w:rPr>
          <w:spacing w:val="-2"/>
        </w:rPr>
        <w:t> </w:t>
      </w:r>
      <w:r>
        <w:rPr/>
        <w:t>its</w:t>
      </w:r>
      <w:r>
        <w:rPr>
          <w:spacing w:val="-2"/>
        </w:rPr>
        <w:t> </w:t>
      </w:r>
      <w:r>
        <w:rPr/>
        <w:t>current</w:t>
      </w:r>
      <w:r>
        <w:rPr>
          <w:spacing w:val="-2"/>
        </w:rPr>
        <w:t> </w:t>
      </w:r>
      <w:r>
        <w:rPr/>
        <w:t>share</w:t>
      </w:r>
      <w:r>
        <w:rPr>
          <w:spacing w:val="-2"/>
        </w:rPr>
        <w:t> </w:t>
      </w:r>
      <w:r>
        <w:rPr/>
        <w:t>repurchase</w:t>
      </w:r>
      <w:r>
        <w:rPr>
          <w:spacing w:val="-2"/>
        </w:rPr>
        <w:t> </w:t>
      </w:r>
      <w:r>
        <w:rPr/>
        <w:t>program</w:t>
      </w:r>
      <w:r>
        <w:rPr>
          <w:spacing w:val="-2"/>
        </w:rPr>
        <w:t> </w:t>
      </w:r>
      <w:r>
        <w:rPr/>
        <w:t>will</w:t>
      </w:r>
      <w:r>
        <w:rPr>
          <w:spacing w:val="-2"/>
        </w:rPr>
        <w:t> </w:t>
      </w:r>
      <w:r>
        <w:rPr/>
        <w:t>be</w:t>
      </w:r>
      <w:r>
        <w:rPr>
          <w:spacing w:val="-2"/>
        </w:rPr>
        <w:t> </w:t>
      </w:r>
      <w:r>
        <w:rPr/>
        <w:t>fully</w:t>
      </w:r>
      <w:r>
        <w:rPr>
          <w:spacing w:val="-2"/>
        </w:rPr>
        <w:t> </w:t>
      </w:r>
      <w:r>
        <w:rPr/>
        <w:t>consummated.</w:t>
      </w:r>
      <w:r>
        <w:rPr>
          <w:spacing w:val="-2"/>
        </w:rPr>
        <w:t> </w:t>
      </w:r>
      <w:r>
        <w:rPr/>
        <w:t>Future</w:t>
      </w:r>
      <w:r>
        <w:rPr>
          <w:spacing w:val="-2"/>
        </w:rPr>
        <w:t> </w:t>
      </w:r>
      <w:r>
        <w:rPr/>
        <w:t>dividends</w:t>
      </w:r>
      <w:r>
        <w:rPr>
          <w:spacing w:val="-2"/>
        </w:rPr>
        <w:t> </w:t>
      </w:r>
      <w:r>
        <w:rPr/>
        <w:t>are subject to declaration by the Company’s Board of Directors, and the Company’s share repurchase program does not obligate it</w:t>
      </w:r>
      <w:r>
        <w:rPr>
          <w:spacing w:val="40"/>
        </w:rPr>
        <w:t> </w:t>
      </w:r>
      <w:r>
        <w:rPr/>
        <w:t>to acquire any specific number</w:t>
      </w:r>
      <w:r>
        <w:rPr/>
        <w:t> of shares. If the Company fails to meet expectations related to future growth, profitability, dividends, share repurchases or other market expectations, the price of the Company’s stock may decline significantly, which could have a material adverse impact on investor confidence and employee retention.</w:t>
      </w:r>
    </w:p>
    <w:p>
      <w:pPr>
        <w:pStyle w:val="BodyText"/>
        <w:spacing w:before="161"/>
        <w:ind w:left="0"/>
        <w:jc w:val="left"/>
      </w:pPr>
    </w:p>
    <w:p>
      <w:pPr>
        <w:pStyle w:val="Heading1"/>
        <w:tabs>
          <w:tab w:pos="1170" w:val="left" w:leader="none"/>
        </w:tabs>
      </w:pPr>
      <w:bookmarkStart w:name="Item 1B. Unresolved Staff Comments" w:id="2"/>
      <w:bookmarkEnd w:id="2"/>
      <w:r>
        <w:rPr>
          <w:b w:val="0"/>
        </w:rPr>
      </w:r>
      <w:r>
        <w:rPr/>
        <w:t>Item</w:t>
      </w:r>
      <w:r>
        <w:rPr>
          <w:spacing w:val="-4"/>
        </w:rPr>
        <w:t> </w:t>
      </w:r>
      <w:r>
        <w:rPr>
          <w:spacing w:val="-5"/>
        </w:rPr>
        <w:t>1B.</w:t>
      </w:r>
      <w:r>
        <w:rPr/>
        <w:tab/>
        <w:t>Unresolved</w:t>
      </w:r>
      <w:r>
        <w:rPr>
          <w:spacing w:val="-5"/>
        </w:rPr>
        <w:t> </w:t>
      </w:r>
      <w:r>
        <w:rPr/>
        <w:t>Staff</w:t>
      </w:r>
      <w:r>
        <w:rPr>
          <w:spacing w:val="-4"/>
        </w:rPr>
        <w:t> </w:t>
      </w:r>
      <w:r>
        <w:rPr>
          <w:spacing w:val="-2"/>
        </w:rPr>
        <w:t>Comments</w:t>
      </w:r>
    </w:p>
    <w:p>
      <w:pPr>
        <w:pStyle w:val="BodyText"/>
        <w:spacing w:before="189"/>
        <w:jc w:val="left"/>
      </w:pPr>
      <w:r>
        <w:rPr>
          <w:spacing w:val="-2"/>
        </w:rPr>
        <w:t>None.</w:t>
      </w:r>
    </w:p>
    <w:p>
      <w:pPr>
        <w:pStyle w:val="BodyText"/>
        <w:spacing w:before="162"/>
        <w:ind w:left="0"/>
        <w:jc w:val="left"/>
      </w:pPr>
    </w:p>
    <w:p>
      <w:pPr>
        <w:pStyle w:val="Heading1"/>
        <w:tabs>
          <w:tab w:pos="1170" w:val="left" w:leader="none"/>
        </w:tabs>
      </w:pPr>
      <w:bookmarkStart w:name="Item 2. Properties" w:id="3"/>
      <w:bookmarkEnd w:id="3"/>
      <w:r>
        <w:rPr>
          <w:b w:val="0"/>
        </w:rPr>
      </w:r>
      <w:r>
        <w:rPr/>
        <w:t>Item</w:t>
      </w:r>
      <w:r>
        <w:rPr>
          <w:spacing w:val="-4"/>
        </w:rPr>
        <w:t> </w:t>
      </w:r>
      <w:r>
        <w:rPr>
          <w:spacing w:val="-5"/>
        </w:rPr>
        <w:t>2.</w:t>
      </w:r>
      <w:r>
        <w:rPr/>
        <w:tab/>
      </w:r>
      <w:r>
        <w:rPr>
          <w:spacing w:val="-2"/>
        </w:rPr>
        <w:t>Properties</w:t>
      </w:r>
    </w:p>
    <w:p>
      <w:pPr>
        <w:pStyle w:val="BodyText"/>
        <w:spacing w:line="249" w:lineRule="auto" w:before="189"/>
        <w:ind w:right="262"/>
      </w:pPr>
      <w:r>
        <w:rPr/>
        <w:t>The Company’s headquarters are located in Cupertino, California. As of September 25, 2021, the Company owned or leased facilities and land for corporate functions, R&amp;D, data centers, retail and other purposes at locations throughout the U.S. and </w:t>
      </w:r>
      <w:r>
        <w:rPr/>
        <w:t>in various places outside the U.S. The Company believes its existing facilities and equipment, which are used by all reportable segments, are in good operating condition and are suitable for the conduct of its business.</w:t>
      </w:r>
    </w:p>
    <w:p>
      <w:pPr>
        <w:pStyle w:val="BodyText"/>
        <w:spacing w:before="156"/>
        <w:ind w:left="0"/>
        <w:jc w:val="left"/>
      </w:pPr>
    </w:p>
    <w:p>
      <w:pPr>
        <w:pStyle w:val="Heading1"/>
        <w:tabs>
          <w:tab w:pos="1170" w:val="left" w:leader="none"/>
        </w:tabs>
      </w:pPr>
      <w:bookmarkStart w:name="Item 3. Legal Proceedings" w:id="4"/>
      <w:bookmarkEnd w:id="4"/>
      <w:r>
        <w:rPr>
          <w:b w:val="0"/>
        </w:rPr>
      </w:r>
      <w:r>
        <w:rPr/>
        <w:t>Item</w:t>
      </w:r>
      <w:r>
        <w:rPr>
          <w:spacing w:val="-4"/>
        </w:rPr>
        <w:t> </w:t>
      </w:r>
      <w:r>
        <w:rPr>
          <w:spacing w:val="-5"/>
        </w:rPr>
        <w:t>3.</w:t>
      </w:r>
      <w:r>
        <w:rPr/>
        <w:tab/>
        <w:t>Legal</w:t>
      </w:r>
      <w:r>
        <w:rPr>
          <w:spacing w:val="-4"/>
        </w:rPr>
        <w:t> </w:t>
      </w:r>
      <w:r>
        <w:rPr>
          <w:spacing w:val="-2"/>
        </w:rPr>
        <w:t>Proceedings</w:t>
      </w:r>
    </w:p>
    <w:p>
      <w:pPr>
        <w:pStyle w:val="BodyText"/>
        <w:spacing w:line="249" w:lineRule="auto" w:before="189"/>
        <w:ind w:right="263"/>
      </w:pPr>
      <w:r>
        <w:rPr/>
        <w:t>The Company is subject to legal proceedings and claims that have not been fully resolved and that have arisen in the ordinary course</w:t>
      </w:r>
      <w:r>
        <w:rPr>
          <w:spacing w:val="-2"/>
        </w:rPr>
        <w:t> </w:t>
      </w:r>
      <w:r>
        <w:rPr/>
        <w:t>of</w:t>
      </w:r>
      <w:r>
        <w:rPr>
          <w:spacing w:val="-2"/>
        </w:rPr>
        <w:t> </w:t>
      </w:r>
      <w:r>
        <w:rPr/>
        <w:t>business.</w:t>
      </w:r>
      <w:r>
        <w:rPr>
          <w:spacing w:val="-2"/>
        </w:rPr>
        <w:t> </w:t>
      </w:r>
      <w:r>
        <w:rPr/>
        <w:t>The</w:t>
      </w:r>
      <w:r>
        <w:rPr>
          <w:spacing w:val="-2"/>
        </w:rPr>
        <w:t> </w:t>
      </w:r>
      <w:r>
        <w:rPr/>
        <w:t>Company’s</w:t>
      </w:r>
      <w:r>
        <w:rPr>
          <w:spacing w:val="-2"/>
        </w:rPr>
        <w:t> </w:t>
      </w:r>
      <w:r>
        <w:rPr/>
        <w:t>material</w:t>
      </w:r>
      <w:r>
        <w:rPr>
          <w:spacing w:val="-2"/>
        </w:rPr>
        <w:t> </w:t>
      </w:r>
      <w:r>
        <w:rPr/>
        <w:t>legal</w:t>
      </w:r>
      <w:r>
        <w:rPr>
          <w:spacing w:val="-2"/>
        </w:rPr>
        <w:t> </w:t>
      </w:r>
      <w:r>
        <w:rPr/>
        <w:t>proceedings</w:t>
      </w:r>
      <w:r>
        <w:rPr>
          <w:spacing w:val="-2"/>
        </w:rPr>
        <w:t> </w:t>
      </w:r>
      <w:r>
        <w:rPr/>
        <w:t>are</w:t>
      </w:r>
      <w:r>
        <w:rPr>
          <w:spacing w:val="-2"/>
        </w:rPr>
        <w:t> </w:t>
      </w:r>
      <w:r>
        <w:rPr/>
        <w:t>described</w:t>
      </w:r>
      <w:r>
        <w:rPr>
          <w:spacing w:val="-2"/>
        </w:rPr>
        <w:t> </w:t>
      </w:r>
      <w:r>
        <w:rPr/>
        <w:t>below</w:t>
      </w:r>
      <w:r>
        <w:rPr>
          <w:spacing w:val="-2"/>
        </w:rPr>
        <w:t> </w:t>
      </w:r>
      <w:r>
        <w:rPr/>
        <w:t>and</w:t>
      </w:r>
      <w:r>
        <w:rPr>
          <w:spacing w:val="-2"/>
        </w:rPr>
        <w:t> </w:t>
      </w:r>
      <w:r>
        <w:rPr/>
        <w:t>in</w:t>
      </w:r>
      <w:r>
        <w:rPr>
          <w:spacing w:val="-2"/>
        </w:rPr>
        <w:t> </w:t>
      </w:r>
      <w:r>
        <w:rPr/>
        <w:t>Part</w:t>
      </w:r>
      <w:r>
        <w:rPr>
          <w:spacing w:val="-2"/>
        </w:rPr>
        <w:t> </w:t>
      </w:r>
      <w:r>
        <w:rPr/>
        <w:t>II,</w:t>
      </w:r>
      <w:r>
        <w:rPr>
          <w:spacing w:val="-2"/>
        </w:rPr>
        <w:t> </w:t>
      </w:r>
      <w:r>
        <w:rPr/>
        <w:t>Item</w:t>
      </w:r>
      <w:r>
        <w:rPr>
          <w:spacing w:val="-3"/>
        </w:rPr>
        <w:t> </w:t>
      </w:r>
      <w:r>
        <w:rPr/>
        <w:t>8</w:t>
      </w:r>
      <w:r>
        <w:rPr>
          <w:spacing w:val="-2"/>
        </w:rPr>
        <w:t> </w:t>
      </w:r>
      <w:r>
        <w:rPr/>
        <w:t>of</w:t>
      </w:r>
      <w:r>
        <w:rPr>
          <w:spacing w:val="-2"/>
        </w:rPr>
        <w:t> </w:t>
      </w:r>
      <w:r>
        <w:rPr/>
        <w:t>this</w:t>
      </w:r>
      <w:r>
        <w:rPr>
          <w:spacing w:val="-2"/>
        </w:rPr>
        <w:t> </w:t>
      </w:r>
      <w:r>
        <w:rPr/>
        <w:t>Form</w:t>
      </w:r>
      <w:r>
        <w:rPr>
          <w:spacing w:val="-3"/>
        </w:rPr>
        <w:t> </w:t>
      </w:r>
      <w:r>
        <w:rPr/>
        <w:t>10-K</w:t>
      </w:r>
      <w:r>
        <w:rPr>
          <w:spacing w:val="-3"/>
        </w:rPr>
        <w:t> </w:t>
      </w:r>
      <w:r>
        <w:rPr/>
        <w:t>in</w:t>
      </w:r>
      <w:r>
        <w:rPr>
          <w:spacing w:val="-2"/>
        </w:rPr>
        <w:t> </w:t>
      </w:r>
      <w:r>
        <w:rPr/>
        <w:t>the Notes to Consolidated Financial Statements in Note 10, “Commitments and Contingencies” under the heading “Contingencies.”</w:t>
      </w:r>
    </w:p>
    <w:p>
      <w:pPr>
        <w:pStyle w:val="BodyText"/>
        <w:spacing w:before="35"/>
        <w:ind w:left="0"/>
        <w:jc w:val="left"/>
      </w:pPr>
    </w:p>
    <w:p>
      <w:pPr>
        <w:pStyle w:val="BodyText"/>
        <w:spacing w:line="249" w:lineRule="auto" w:before="1"/>
        <w:ind w:right="261"/>
      </w:pPr>
      <w:r>
        <w:rPr/>
        <w:t>The outcome of litigation is inherently uncertain. If one or more legal matters were resolved against the Company in a </w:t>
      </w:r>
      <w:r>
        <w:rPr/>
        <w:t>reporting period for amounts above management’s expectations, the Company’s financial condition and operating results for that reporting period could be materially adversely affected. The Company settled certain matters during the fourth quarter of</w:t>
      </w:r>
      <w:r>
        <w:rPr>
          <w:spacing w:val="-5"/>
        </w:rPr>
        <w:t> </w:t>
      </w:r>
      <w:r>
        <w:rPr/>
        <w:t>2021 that did not individually or in the aggregate have a material impact on the Company’s financial condition or operating results.</w:t>
      </w:r>
    </w:p>
    <w:p>
      <w:pPr>
        <w:pStyle w:val="BodyText"/>
        <w:spacing w:before="155"/>
        <w:ind w:left="0"/>
        <w:jc w:val="left"/>
      </w:pPr>
    </w:p>
    <w:p>
      <w:pPr>
        <w:spacing w:before="0"/>
        <w:ind w:left="270" w:right="0" w:firstLine="0"/>
        <w:jc w:val="left"/>
        <w:rPr>
          <w:rFonts w:ascii="Arial"/>
          <w:i/>
          <w:sz w:val="18"/>
        </w:rPr>
      </w:pPr>
      <w:r>
        <w:rPr>
          <w:rFonts w:ascii="Arial"/>
          <w:i/>
          <w:sz w:val="18"/>
        </w:rPr>
        <w:t>Epic</w:t>
      </w:r>
      <w:r>
        <w:rPr>
          <w:rFonts w:ascii="Arial"/>
          <w:i/>
          <w:spacing w:val="7"/>
          <w:sz w:val="18"/>
        </w:rPr>
        <w:t> </w:t>
      </w:r>
      <w:r>
        <w:rPr>
          <w:rFonts w:ascii="Arial"/>
          <w:i/>
          <w:spacing w:val="-2"/>
          <w:sz w:val="18"/>
        </w:rPr>
        <w:t>Games</w:t>
      </w:r>
    </w:p>
    <w:p>
      <w:pPr>
        <w:pStyle w:val="BodyText"/>
        <w:spacing w:line="249" w:lineRule="auto" w:before="130"/>
        <w:ind w:right="260"/>
      </w:pPr>
      <w:r>
        <w:rPr/>
        <w:t>Epic Games, Inc. (“Epic”) filed a lawsuit in the U.S. District Court for the Northern District of California (the “Northern </w:t>
      </w:r>
      <w:r>
        <w:rPr/>
        <w:t>California District Court”) against the Company alleging violations of federal and state antitrust laws and California’s unfair competition law based upon the Company’s operation of its App Store. The Company filed a counterclaim for breach of contract. On September 10, 2021, the Northern California District Court ruled in favor of the Company with respect to nine out of the ten counts included</w:t>
      </w:r>
      <w:r>
        <w:rPr>
          <w:spacing w:val="40"/>
        </w:rPr>
        <w:t> </w:t>
      </w:r>
      <w:r>
        <w:rPr/>
        <w:t>in</w:t>
      </w:r>
      <w:r>
        <w:rPr>
          <w:spacing w:val="-1"/>
        </w:rPr>
        <w:t> </w:t>
      </w:r>
      <w:r>
        <w:rPr/>
        <w:t>Epic’s</w:t>
      </w:r>
      <w:r>
        <w:rPr>
          <w:spacing w:val="-1"/>
        </w:rPr>
        <w:t> </w:t>
      </w:r>
      <w:r>
        <w:rPr/>
        <w:t>claim,</w:t>
      </w:r>
      <w:r>
        <w:rPr>
          <w:spacing w:val="-1"/>
        </w:rPr>
        <w:t> </w:t>
      </w:r>
      <w:r>
        <w:rPr/>
        <w:t>and</w:t>
      </w:r>
      <w:r>
        <w:rPr>
          <w:spacing w:val="-1"/>
        </w:rPr>
        <w:t> </w:t>
      </w:r>
      <w:r>
        <w:rPr/>
        <w:t>in</w:t>
      </w:r>
      <w:r>
        <w:rPr>
          <w:spacing w:val="-1"/>
        </w:rPr>
        <w:t> </w:t>
      </w:r>
      <w:r>
        <w:rPr/>
        <w:t>favor</w:t>
      </w:r>
      <w:r>
        <w:rPr>
          <w:spacing w:val="-2"/>
        </w:rPr>
        <w:t> </w:t>
      </w:r>
      <w:r>
        <w:rPr/>
        <w:t>of</w:t>
      </w:r>
      <w:r>
        <w:rPr>
          <w:spacing w:val="-1"/>
        </w:rPr>
        <w:t> </w:t>
      </w:r>
      <w:r>
        <w:rPr/>
        <w:t>the</w:t>
      </w:r>
      <w:r>
        <w:rPr>
          <w:spacing w:val="-1"/>
        </w:rPr>
        <w:t> </w:t>
      </w:r>
      <w:r>
        <w:rPr/>
        <w:t>Company</w:t>
      </w:r>
      <w:r>
        <w:rPr>
          <w:spacing w:val="-1"/>
        </w:rPr>
        <w:t> </w:t>
      </w:r>
      <w:r>
        <w:rPr/>
        <w:t>with</w:t>
      </w:r>
      <w:r>
        <w:rPr>
          <w:spacing w:val="-1"/>
        </w:rPr>
        <w:t> </w:t>
      </w:r>
      <w:r>
        <w:rPr/>
        <w:t>respect</w:t>
      </w:r>
      <w:r>
        <w:rPr>
          <w:spacing w:val="-1"/>
        </w:rPr>
        <w:t> </w:t>
      </w:r>
      <w:r>
        <w:rPr/>
        <w:t>to</w:t>
      </w:r>
      <w:r>
        <w:rPr>
          <w:spacing w:val="-1"/>
        </w:rPr>
        <w:t> </w:t>
      </w:r>
      <w:r>
        <w:rPr/>
        <w:t>the</w:t>
      </w:r>
      <w:r>
        <w:rPr>
          <w:spacing w:val="-1"/>
        </w:rPr>
        <w:t> </w:t>
      </w:r>
      <w:r>
        <w:rPr/>
        <w:t>Company’s</w:t>
      </w:r>
      <w:r>
        <w:rPr>
          <w:spacing w:val="-1"/>
        </w:rPr>
        <w:t> </w:t>
      </w:r>
      <w:r>
        <w:rPr/>
        <w:t>claims</w:t>
      </w:r>
      <w:r>
        <w:rPr>
          <w:spacing w:val="-2"/>
        </w:rPr>
        <w:t> </w:t>
      </w:r>
      <w:r>
        <w:rPr/>
        <w:t>for</w:t>
      </w:r>
      <w:r>
        <w:rPr>
          <w:spacing w:val="-2"/>
        </w:rPr>
        <w:t> </w:t>
      </w:r>
      <w:r>
        <w:rPr/>
        <w:t>breach</w:t>
      </w:r>
      <w:r>
        <w:rPr>
          <w:spacing w:val="-1"/>
        </w:rPr>
        <w:t> </w:t>
      </w:r>
      <w:r>
        <w:rPr/>
        <w:t>of</w:t>
      </w:r>
      <w:r>
        <w:rPr>
          <w:spacing w:val="-1"/>
        </w:rPr>
        <w:t> </w:t>
      </w:r>
      <w:r>
        <w:rPr/>
        <w:t>contract.</w:t>
      </w:r>
      <w:r>
        <w:rPr>
          <w:spacing w:val="-1"/>
        </w:rPr>
        <w:t> </w:t>
      </w:r>
      <w:r>
        <w:rPr/>
        <w:t>The</w:t>
      </w:r>
      <w:r>
        <w:rPr>
          <w:spacing w:val="-1"/>
        </w:rPr>
        <w:t> </w:t>
      </w:r>
      <w:r>
        <w:rPr/>
        <w:t>Northern</w:t>
      </w:r>
      <w:r>
        <w:rPr>
          <w:spacing w:val="-1"/>
        </w:rPr>
        <w:t> </w:t>
      </w:r>
      <w:r>
        <w:rPr/>
        <w:t>California District Court found that certain provisions of the Company’s App Store Review Guidelines violate California’s unfair competition law and issued an injunction. Epic appealed the decision. The Company filed a cross-appeal and is seeking a stay of the injunction pending appeal.</w:t>
      </w:r>
    </w:p>
    <w:p>
      <w:pPr>
        <w:pStyle w:val="BodyText"/>
        <w:spacing w:before="158"/>
        <w:ind w:left="0"/>
        <w:jc w:val="left"/>
      </w:pPr>
    </w:p>
    <w:p>
      <w:pPr>
        <w:pStyle w:val="Heading1"/>
        <w:tabs>
          <w:tab w:pos="1170" w:val="left" w:leader="none"/>
        </w:tabs>
      </w:pPr>
      <w:bookmarkStart w:name="Item 4. Mine Safety Disclosures" w:id="5"/>
      <w:bookmarkEnd w:id="5"/>
      <w:r>
        <w:rPr>
          <w:b w:val="0"/>
        </w:rPr>
      </w:r>
      <w:r>
        <w:rPr/>
        <w:t>Item</w:t>
      </w:r>
      <w:r>
        <w:rPr>
          <w:spacing w:val="-4"/>
        </w:rPr>
        <w:t> </w:t>
      </w:r>
      <w:r>
        <w:rPr>
          <w:spacing w:val="-5"/>
        </w:rPr>
        <w:t>4.</w:t>
      </w:r>
      <w:r>
        <w:rPr/>
        <w:tab/>
        <w:t>Mine</w:t>
      </w:r>
      <w:r>
        <w:rPr>
          <w:spacing w:val="-3"/>
        </w:rPr>
        <w:t> </w:t>
      </w:r>
      <w:r>
        <w:rPr/>
        <w:t>Safety</w:t>
      </w:r>
      <w:r>
        <w:rPr>
          <w:spacing w:val="-3"/>
        </w:rPr>
        <w:t> </w:t>
      </w:r>
      <w:r>
        <w:rPr>
          <w:spacing w:val="-2"/>
        </w:rPr>
        <w:t>Disclosures</w:t>
      </w:r>
    </w:p>
    <w:p>
      <w:pPr>
        <w:pStyle w:val="BodyText"/>
        <w:spacing w:before="189"/>
        <w:jc w:val="left"/>
      </w:pPr>
      <w:r>
        <w:rPr/>
        <w:t>Not</w:t>
      </w:r>
      <w:r>
        <w:rPr>
          <w:spacing w:val="-3"/>
        </w:rPr>
        <w:t> </w:t>
      </w:r>
      <w:r>
        <w:rPr>
          <w:spacing w:val="-2"/>
        </w:rPr>
        <w:t>applicable.</w:t>
      </w:r>
    </w:p>
    <w:sectPr>
      <w:pgSz w:w="12240" w:h="15840"/>
      <w:pgMar w:header="0" w:footer="320" w:top="780" w:bottom="5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52672">
              <wp:simplePos x="0" y="0"/>
              <wp:positionH relativeFrom="page">
                <wp:posOffset>3170808</wp:posOffset>
              </wp:positionH>
              <wp:positionV relativeFrom="page">
                <wp:posOffset>9715575</wp:posOffset>
              </wp:positionV>
              <wp:extent cx="1488440" cy="1270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88440" cy="127000"/>
                      </a:xfrm>
                      <a:prstGeom prst="rect">
                        <a:avLst/>
                      </a:prstGeom>
                    </wps:spPr>
                    <wps:txbx>
                      <w:txbxContent>
                        <w:p>
                          <w:pPr>
                            <w:spacing w:line="169" w:lineRule="exact" w:before="0"/>
                            <w:ind w:left="20" w:right="0" w:firstLine="0"/>
                            <w:jc w:val="left"/>
                            <w:rPr>
                              <w:sz w:val="16"/>
                            </w:rPr>
                          </w:pPr>
                          <w:r>
                            <w:rPr>
                              <w:sz w:val="16"/>
                            </w:rPr>
                            <w:t>Apple</w:t>
                          </w:r>
                          <w:r>
                            <w:rPr>
                              <w:spacing w:val="-5"/>
                              <w:sz w:val="16"/>
                            </w:rPr>
                            <w:t> </w:t>
                          </w:r>
                          <w:r>
                            <w:rPr>
                              <w:sz w:val="16"/>
                            </w:rPr>
                            <w:t>Inc.</w:t>
                          </w:r>
                          <w:r>
                            <w:rPr>
                              <w:spacing w:val="-3"/>
                              <w:sz w:val="16"/>
                            </w:rPr>
                            <w:t> </w:t>
                          </w:r>
                          <w:r>
                            <w:rPr>
                              <w:sz w:val="16"/>
                            </w:rPr>
                            <w:t>|</w:t>
                          </w:r>
                          <w:r>
                            <w:rPr>
                              <w:spacing w:val="-5"/>
                              <w:sz w:val="16"/>
                            </w:rPr>
                            <w:t> </w:t>
                          </w:r>
                          <w:r>
                            <w:rPr>
                              <w:sz w:val="16"/>
                            </w:rPr>
                            <w:t>2021</w:t>
                          </w:r>
                          <w:r>
                            <w:rPr>
                              <w:spacing w:val="-4"/>
                              <w:sz w:val="16"/>
                            </w:rPr>
                            <w:t> </w:t>
                          </w:r>
                          <w:r>
                            <w:rPr>
                              <w:sz w:val="16"/>
                            </w:rPr>
                            <w:t>Form</w:t>
                          </w:r>
                          <w:r>
                            <w:rPr>
                              <w:spacing w:val="-4"/>
                              <w:sz w:val="16"/>
                            </w:rPr>
                            <w:t> </w:t>
                          </w:r>
                          <w:r>
                            <w:rPr>
                              <w:sz w:val="16"/>
                            </w:rPr>
                            <w:t>10-K</w:t>
                          </w:r>
                          <w:r>
                            <w:rPr>
                              <w:spacing w:val="-4"/>
                              <w:sz w:val="16"/>
                            </w:rPr>
                            <w:t> </w:t>
                          </w:r>
                          <w:r>
                            <w:rPr>
                              <w:sz w:val="16"/>
                            </w:rPr>
                            <w:t>|</w:t>
                          </w:r>
                          <w:r>
                            <w:rPr>
                              <w:spacing w:val="-3"/>
                              <w:sz w:val="16"/>
                            </w:rPr>
                            <w:t> </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9.669998pt;margin-top:765.005981pt;width:117.2pt;height:10pt;mso-position-horizontal-relative:page;mso-position-vertical-relative:page;z-index:-15863808" type="#_x0000_t202" id="docshape1" filled="false" stroked="false">
              <v:textbox inset="0,0,0,0">
                <w:txbxContent>
                  <w:p>
                    <w:pPr>
                      <w:spacing w:line="169" w:lineRule="exact" w:before="0"/>
                      <w:ind w:left="20" w:right="0" w:firstLine="0"/>
                      <w:jc w:val="left"/>
                      <w:rPr>
                        <w:sz w:val="16"/>
                      </w:rPr>
                    </w:pPr>
                    <w:r>
                      <w:rPr>
                        <w:sz w:val="16"/>
                      </w:rPr>
                      <w:t>Apple</w:t>
                    </w:r>
                    <w:r>
                      <w:rPr>
                        <w:spacing w:val="-5"/>
                        <w:sz w:val="16"/>
                      </w:rPr>
                      <w:t> </w:t>
                    </w:r>
                    <w:r>
                      <w:rPr>
                        <w:sz w:val="16"/>
                      </w:rPr>
                      <w:t>Inc.</w:t>
                    </w:r>
                    <w:r>
                      <w:rPr>
                        <w:spacing w:val="-3"/>
                        <w:sz w:val="16"/>
                      </w:rPr>
                      <w:t> </w:t>
                    </w:r>
                    <w:r>
                      <w:rPr>
                        <w:sz w:val="16"/>
                      </w:rPr>
                      <w:t>|</w:t>
                    </w:r>
                    <w:r>
                      <w:rPr>
                        <w:spacing w:val="-5"/>
                        <w:sz w:val="16"/>
                      </w:rPr>
                      <w:t> </w:t>
                    </w:r>
                    <w:r>
                      <w:rPr>
                        <w:sz w:val="16"/>
                      </w:rPr>
                      <w:t>2021</w:t>
                    </w:r>
                    <w:r>
                      <w:rPr>
                        <w:spacing w:val="-4"/>
                        <w:sz w:val="16"/>
                      </w:rPr>
                      <w:t> </w:t>
                    </w:r>
                    <w:r>
                      <w:rPr>
                        <w:sz w:val="16"/>
                      </w:rPr>
                      <w:t>Form</w:t>
                    </w:r>
                    <w:r>
                      <w:rPr>
                        <w:spacing w:val="-4"/>
                        <w:sz w:val="16"/>
                      </w:rPr>
                      <w:t> </w:t>
                    </w:r>
                    <w:r>
                      <w:rPr>
                        <w:sz w:val="16"/>
                      </w:rPr>
                      <w:t>10-K</w:t>
                    </w:r>
                    <w:r>
                      <w:rPr>
                        <w:spacing w:val="-4"/>
                        <w:sz w:val="16"/>
                      </w:rPr>
                      <w:t> </w:t>
                    </w:r>
                    <w:r>
                      <w:rPr>
                        <w:sz w:val="16"/>
                      </w:rPr>
                      <w:t>|</w:t>
                    </w:r>
                    <w:r>
                      <w:rPr>
                        <w:spacing w:val="-3"/>
                        <w:sz w:val="16"/>
                      </w:rPr>
                      <w:t> </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70"/>
      <w:jc w:val="both"/>
    </w:pPr>
    <w:rPr>
      <w:rFonts w:ascii="Arial MT" w:hAnsi="Arial MT" w:eastAsia="Arial MT" w:cs="Arial MT"/>
      <w:sz w:val="18"/>
      <w:szCs w:val="18"/>
      <w:lang w:val="en-US" w:eastAsia="en-US" w:bidi="ar-SA"/>
    </w:rPr>
  </w:style>
  <w:style w:styleId="Heading1" w:type="paragraph">
    <w:name w:val="Heading 1"/>
    <w:basedOn w:val="Normal"/>
    <w:uiPriority w:val="1"/>
    <w:qFormat/>
    <w:pPr>
      <w:ind w:left="270"/>
      <w:outlineLvl w:val="1"/>
    </w:pPr>
    <w:rPr>
      <w:rFonts w:ascii="Arial" w:hAnsi="Arial" w:eastAsia="Arial" w:cs="Arial"/>
      <w:b/>
      <w:bCs/>
      <w:sz w:val="18"/>
      <w:szCs w:val="18"/>
      <w:lang w:val="en-US" w:eastAsia="en-US" w:bidi="ar-SA"/>
    </w:rPr>
  </w:style>
  <w:style w:styleId="Heading2" w:type="paragraph">
    <w:name w:val="Heading 2"/>
    <w:basedOn w:val="Normal"/>
    <w:uiPriority w:val="1"/>
    <w:qFormat/>
    <w:pPr>
      <w:ind w:left="270"/>
      <w:jc w:val="both"/>
      <w:outlineLvl w:val="2"/>
    </w:pPr>
    <w:rPr>
      <w:rFonts w:ascii="Arial" w:hAnsi="Arial" w:eastAsia="Arial" w:cs="Arial"/>
      <w:b/>
      <w:bCs/>
      <w:i/>
      <w:iCs/>
      <w:sz w:val="18"/>
      <w:szCs w:val="1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2026-02-02T01:51:02Z</dcterms:created>
  <dcterms:modified xsi:type="dcterms:W3CDTF">2026-02-02T01:51:02Z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