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7"/>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ge">
                  <wp:posOffset>7123751</wp:posOffset>
                </wp:positionV>
                <wp:extent cx="7312659" cy="171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12659" cy="17145"/>
                          <a:chExt cx="7312659" cy="17145"/>
                        </a:xfrm>
                      </wpg:grpSpPr>
                      <wps:wsp>
                        <wps:cNvPr id="3" name="Graphic 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60.925354pt;width:575.8pt;height:1.35pt;mso-position-horizontal-relative:page;mso-position-vertical-relative:page;z-index:15728640" id="docshapegroup2" coordorigin="364,11219" coordsize="11516,27">
                <v:rect style="position:absolute;left:364;top:11218;width:11516;height:14" id="docshape3" filled="true" fillcolor="#999999" stroked="false">
                  <v:fill type="solid"/>
                </v:rect>
                <v:shape style="position:absolute;left:364;top:11218;width:11516;height:27" id="docshape4" coordorigin="364,11219" coordsize="11516,27" path="m11880,11219l11866,11232,364,11232,364,11246,11866,11246,11880,11246,11880,11232,11880,11219xe" filled="true" fillcolor="#ededed" stroked="false">
                  <v:path arrowok="t"/>
                  <v:fill type="solid"/>
                </v:shape>
                <v:shape style="position:absolute;left:364;top:11218;width:14;height:27" id="docshape5" coordorigin="364,11219" coordsize="14,27" path="m364,11246l364,11219,378,11219,378,11232,364,11246xe" filled="true" fillcolor="#999999" stroked="false">
                  <v:path arrowok="t"/>
                  <v:fill type="solid"/>
                </v:shape>
                <w10:wrap type="none"/>
              </v:group>
            </w:pict>
          </mc:Fallback>
        </mc:AlternateContent>
      </w:r>
      <w:r>
        <w:rPr/>
        <w:t>Available </w:t>
      </w:r>
      <w:r>
        <w:rPr>
          <w:spacing w:val="-2"/>
        </w:rPr>
        <w:t>Information</w:t>
      </w:r>
    </w:p>
    <w:p>
      <w:pPr>
        <w:pStyle w:val="BodyText"/>
        <w:spacing w:line="252" w:lineRule="auto" w:before="127"/>
        <w:ind w:left="4" w:right="358"/>
        <w:jc w:val="both"/>
      </w:pPr>
      <w:r>
        <w:rPr/>
        <w:t>The Company’s Annual Reports on Form 10-K, Quarterly Reports on Form 10-Q, Current Reports on Form 8-K, and amendments to reports filed pursuant to Sections</w:t>
      </w:r>
      <w:r>
        <w:rPr>
          <w:spacing w:val="40"/>
        </w:rPr>
        <w:t> </w:t>
      </w:r>
      <w:r>
        <w:rPr/>
        <w:t>13(a)</w:t>
      </w:r>
      <w:r>
        <w:rPr>
          <w:spacing w:val="40"/>
        </w:rPr>
        <w:t> </w:t>
      </w:r>
      <w:r>
        <w:rPr/>
        <w:t>and</w:t>
      </w:r>
      <w:r>
        <w:rPr>
          <w:spacing w:val="40"/>
        </w:rPr>
        <w:t> </w:t>
      </w:r>
      <w:r>
        <w:rPr/>
        <w:t>15(d)</w:t>
      </w:r>
      <w:r>
        <w:rPr>
          <w:spacing w:val="40"/>
        </w:rPr>
        <w:t> </w:t>
      </w:r>
      <w:r>
        <w:rPr/>
        <w:t>of</w:t>
      </w:r>
      <w:r>
        <w:rPr>
          <w:spacing w:val="40"/>
        </w:rPr>
        <w:t> </w:t>
      </w:r>
      <w:r>
        <w:rPr/>
        <w:t>the</w:t>
      </w:r>
      <w:r>
        <w:rPr>
          <w:spacing w:val="40"/>
        </w:rPr>
        <w:t> </w:t>
      </w:r>
      <w:r>
        <w:rPr/>
        <w:t>Securities</w:t>
      </w:r>
      <w:r>
        <w:rPr>
          <w:spacing w:val="40"/>
        </w:rPr>
        <w:t> </w:t>
      </w:r>
      <w:r>
        <w:rPr/>
        <w:t>Exchange Act</w:t>
      </w:r>
      <w:r>
        <w:rPr>
          <w:spacing w:val="40"/>
        </w:rPr>
        <w:t> </w:t>
      </w:r>
      <w:r>
        <w:rPr/>
        <w:t>of</w:t>
      </w:r>
      <w:r>
        <w:rPr>
          <w:spacing w:val="40"/>
        </w:rPr>
        <w:t> </w:t>
      </w:r>
      <w:r>
        <w:rPr/>
        <w:t>1934,</w:t>
      </w:r>
      <w:r>
        <w:rPr>
          <w:spacing w:val="40"/>
        </w:rPr>
        <w:t> </w:t>
      </w:r>
      <w:r>
        <w:rPr/>
        <w:t>as</w:t>
      </w:r>
      <w:r>
        <w:rPr>
          <w:spacing w:val="40"/>
        </w:rPr>
        <w:t> </w:t>
      </w:r>
      <w:r>
        <w:rPr/>
        <w:t>amended</w:t>
      </w:r>
      <w:r>
        <w:rPr>
          <w:spacing w:val="40"/>
        </w:rPr>
        <w:t> </w:t>
      </w:r>
      <w:r>
        <w:rPr/>
        <w:t>(the</w:t>
      </w:r>
      <w:r>
        <w:rPr>
          <w:spacing w:val="40"/>
        </w:rPr>
        <w:t> </w:t>
      </w:r>
      <w:r>
        <w:rPr/>
        <w:t>“Exchange Act”),</w:t>
      </w:r>
      <w:r>
        <w:rPr>
          <w:spacing w:val="40"/>
        </w:rPr>
        <w:t> </w:t>
      </w:r>
      <w:r>
        <w:rPr/>
        <w:t>are</w:t>
      </w:r>
      <w:r>
        <w:rPr>
          <w:spacing w:val="40"/>
        </w:rPr>
        <w:t> </w:t>
      </w:r>
      <w:r>
        <w:rPr/>
        <w:t>filed</w:t>
      </w:r>
      <w:r>
        <w:rPr>
          <w:spacing w:val="40"/>
        </w:rPr>
        <w:t> </w:t>
      </w:r>
      <w:r>
        <w:rPr/>
        <w:t>with</w:t>
      </w:r>
      <w:r>
        <w:rPr>
          <w:spacing w:val="40"/>
        </w:rPr>
        <w:t> </w:t>
      </w:r>
      <w:r>
        <w:rPr/>
        <w:t>the</w:t>
      </w:r>
      <w:r>
        <w:rPr>
          <w:spacing w:val="40"/>
        </w:rPr>
        <w:t> </w:t>
      </w:r>
      <w:r>
        <w:rPr/>
        <w:t>U.S.</w:t>
      </w:r>
      <w:r>
        <w:rPr>
          <w:spacing w:val="40"/>
        </w:rPr>
        <w:t> </w:t>
      </w:r>
      <w:r>
        <w:rPr/>
        <w:t>Securities</w:t>
      </w:r>
      <w:r>
        <w:rPr>
          <w:spacing w:val="40"/>
        </w:rPr>
        <w:t> </w:t>
      </w:r>
      <w:r>
        <w:rPr/>
        <w:t>and</w:t>
      </w:r>
      <w:r>
        <w:rPr>
          <w:spacing w:val="40"/>
        </w:rPr>
        <w:t> </w:t>
      </w:r>
      <w:r>
        <w:rPr/>
        <w:t>Exchange Commission (the “SEC”). Such reports and other information filed by the Company with the SEC are available free of charge at investor.apple.com/investor- relations/sec-filings/default.aspx</w:t>
      </w:r>
      <w:r>
        <w:rPr>
          <w:spacing w:val="14"/>
        </w:rPr>
        <w:t> </w:t>
      </w:r>
      <w:r>
        <w:rPr/>
        <w:t>when</w:t>
      </w:r>
      <w:r>
        <w:rPr>
          <w:spacing w:val="14"/>
        </w:rPr>
        <w:t> </w:t>
      </w:r>
      <w:r>
        <w:rPr/>
        <w:t>such</w:t>
      </w:r>
      <w:r>
        <w:rPr>
          <w:spacing w:val="14"/>
        </w:rPr>
        <w:t> </w:t>
      </w:r>
      <w:r>
        <w:rPr/>
        <w:t>reports</w:t>
      </w:r>
      <w:r>
        <w:rPr>
          <w:spacing w:val="14"/>
        </w:rPr>
        <w:t> </w:t>
      </w:r>
      <w:r>
        <w:rPr/>
        <w:t>are</w:t>
      </w:r>
      <w:r>
        <w:rPr>
          <w:spacing w:val="14"/>
        </w:rPr>
        <w:t> </w:t>
      </w:r>
      <w:r>
        <w:rPr/>
        <w:t>available</w:t>
      </w:r>
      <w:r>
        <w:rPr>
          <w:spacing w:val="14"/>
        </w:rPr>
        <w:t> </w:t>
      </w:r>
      <w:r>
        <w:rPr/>
        <w:t>on</w:t>
      </w:r>
      <w:r>
        <w:rPr>
          <w:spacing w:val="14"/>
        </w:rPr>
        <w:t> </w:t>
      </w:r>
      <w:r>
        <w:rPr/>
        <w:t>the</w:t>
      </w:r>
      <w:r>
        <w:rPr>
          <w:spacing w:val="14"/>
        </w:rPr>
        <w:t> </w:t>
      </w:r>
      <w:r>
        <w:rPr/>
        <w:t>SEC’s</w:t>
      </w:r>
      <w:r>
        <w:rPr>
          <w:spacing w:val="14"/>
        </w:rPr>
        <w:t> </w:t>
      </w:r>
      <w:r>
        <w:rPr/>
        <w:t>website.</w:t>
      </w:r>
      <w:r>
        <w:rPr>
          <w:spacing w:val="11"/>
        </w:rPr>
        <w:t> </w:t>
      </w:r>
      <w:r>
        <w:rPr/>
        <w:t>The</w:t>
      </w:r>
      <w:r>
        <w:rPr>
          <w:spacing w:val="14"/>
        </w:rPr>
        <w:t> </w:t>
      </w:r>
      <w:r>
        <w:rPr/>
        <w:t>Company</w:t>
      </w:r>
      <w:r>
        <w:rPr>
          <w:spacing w:val="14"/>
        </w:rPr>
        <w:t> </w:t>
      </w:r>
      <w:r>
        <w:rPr/>
        <w:t>periodically</w:t>
      </w:r>
      <w:r>
        <w:rPr>
          <w:spacing w:val="14"/>
        </w:rPr>
        <w:t> </w:t>
      </w:r>
      <w:r>
        <w:rPr/>
        <w:t>provides</w:t>
      </w:r>
      <w:r>
        <w:rPr>
          <w:spacing w:val="14"/>
        </w:rPr>
        <w:t> </w:t>
      </w:r>
      <w:r>
        <w:rPr/>
        <w:t>certain</w:t>
      </w:r>
      <w:r>
        <w:rPr>
          <w:spacing w:val="14"/>
        </w:rPr>
        <w:t> </w:t>
      </w:r>
      <w:r>
        <w:rPr/>
        <w:t>information</w:t>
      </w:r>
      <w:r>
        <w:rPr>
          <w:spacing w:val="14"/>
        </w:rPr>
        <w:t> </w:t>
      </w:r>
      <w:r>
        <w:rPr/>
        <w:t>for</w:t>
      </w:r>
      <w:r>
        <w:rPr>
          <w:spacing w:val="14"/>
        </w:rPr>
        <w:t> </w:t>
      </w:r>
      <w:r>
        <w:rPr/>
        <w:t>investors</w:t>
      </w:r>
      <w:r>
        <w:rPr>
          <w:spacing w:val="14"/>
        </w:rPr>
        <w:t> </w:t>
      </w:r>
      <w:r>
        <w:rPr/>
        <w:t>on its corporate website, </w:t>
      </w:r>
      <w:hyperlink r:id="rId6">
        <w:r>
          <w:rPr/>
          <w:t>www.apple.com,</w:t>
        </w:r>
      </w:hyperlink>
      <w:r>
        <w:rPr/>
        <w:t> and its investor relations website, investor.apple.com. This includes press releases and other information about financial performance, information on environmental, social and governance matters, and details related to the Company’s annual meeting of shareholders. The</w:t>
      </w:r>
      <w:r>
        <w:rPr>
          <w:spacing w:val="80"/>
        </w:rPr>
        <w:t> </w:t>
      </w:r>
      <w:r>
        <w:rPr/>
        <w:t>information contained on the websites referenced in this Form 10-K is not incorporated by reference into this filing. Further, the Company’s references to website URLs are intended to be inactive textual references only.</w:t>
      </w:r>
    </w:p>
    <w:p>
      <w:pPr>
        <w:pStyle w:val="BodyText"/>
        <w:spacing w:before="146"/>
      </w:pPr>
    </w:p>
    <w:p>
      <w:pPr>
        <w:pStyle w:val="Heading1"/>
        <w:spacing w:before="1"/>
      </w:pPr>
      <w:r>
        <w:rPr/>
        <w:t>Item</w:t>
      </w:r>
      <w:r>
        <w:rPr>
          <w:spacing w:val="1"/>
        </w:rPr>
        <w:t> </w:t>
      </w:r>
      <w:r>
        <w:rPr/>
        <w:t>1A.</w:t>
      </w:r>
      <w:r>
        <w:rPr>
          <w:spacing w:val="48"/>
        </w:rPr>
        <w:t>  </w:t>
      </w:r>
      <w:r>
        <w:rPr/>
        <w:t>Risk</w:t>
      </w:r>
      <w:r>
        <w:rPr>
          <w:spacing w:val="2"/>
        </w:rPr>
        <w:t> </w:t>
      </w:r>
      <w:r>
        <w:rPr>
          <w:spacing w:val="-2"/>
        </w:rPr>
        <w:t>Factors</w:t>
      </w:r>
    </w:p>
    <w:p>
      <w:pPr>
        <w:pStyle w:val="BodyText"/>
        <w:spacing w:line="254" w:lineRule="auto" w:before="167"/>
        <w:ind w:left="4" w:right="358"/>
        <w:jc w:val="both"/>
      </w:pPr>
      <w:r>
        <w:rPr/>
        <w:t>The</w:t>
      </w:r>
      <w:r>
        <w:rPr>
          <w:spacing w:val="12"/>
        </w:rPr>
        <w:t> </w:t>
      </w:r>
      <w:r>
        <w:rPr/>
        <w:t>Company’s</w:t>
      </w:r>
      <w:r>
        <w:rPr>
          <w:spacing w:val="12"/>
        </w:rPr>
        <w:t> </w:t>
      </w:r>
      <w:r>
        <w:rPr/>
        <w:t>business,</w:t>
      </w:r>
      <w:r>
        <w:rPr>
          <w:spacing w:val="12"/>
        </w:rPr>
        <w:t> </w:t>
      </w:r>
      <w:r>
        <w:rPr/>
        <w:t>reputation,</w:t>
      </w:r>
      <w:r>
        <w:rPr>
          <w:spacing w:val="12"/>
        </w:rPr>
        <w:t> </w:t>
      </w:r>
      <w:r>
        <w:rPr/>
        <w:t>results</w:t>
      </w:r>
      <w:r>
        <w:rPr>
          <w:spacing w:val="12"/>
        </w:rPr>
        <w:t> </w:t>
      </w:r>
      <w:r>
        <w:rPr/>
        <w:t>of</w:t>
      </w:r>
      <w:r>
        <w:rPr>
          <w:spacing w:val="12"/>
        </w:rPr>
        <w:t> </w:t>
      </w:r>
      <w:r>
        <w:rPr/>
        <w:t>operations,</w:t>
      </w:r>
      <w:r>
        <w:rPr>
          <w:spacing w:val="12"/>
        </w:rPr>
        <w:t> </w:t>
      </w:r>
      <w:r>
        <w:rPr/>
        <w:t>financial</w:t>
      </w:r>
      <w:r>
        <w:rPr>
          <w:spacing w:val="12"/>
        </w:rPr>
        <w:t> </w:t>
      </w:r>
      <w:r>
        <w:rPr/>
        <w:t>condition</w:t>
      </w:r>
      <w:r>
        <w:rPr>
          <w:spacing w:val="12"/>
        </w:rPr>
        <w:t> </w:t>
      </w:r>
      <w:r>
        <w:rPr/>
        <w:t>and</w:t>
      </w:r>
      <w:r>
        <w:rPr>
          <w:spacing w:val="12"/>
        </w:rPr>
        <w:t> </w:t>
      </w:r>
      <w:r>
        <w:rPr/>
        <w:t>stock</w:t>
      </w:r>
      <w:r>
        <w:rPr>
          <w:spacing w:val="12"/>
        </w:rPr>
        <w:t> </w:t>
      </w:r>
      <w:r>
        <w:rPr/>
        <w:t>price</w:t>
      </w:r>
      <w:r>
        <w:rPr>
          <w:spacing w:val="12"/>
        </w:rPr>
        <w:t> </w:t>
      </w:r>
      <w:r>
        <w:rPr/>
        <w:t>can</w:t>
      </w:r>
      <w:r>
        <w:rPr>
          <w:spacing w:val="12"/>
        </w:rPr>
        <w:t> </w:t>
      </w:r>
      <w:r>
        <w:rPr/>
        <w:t>be</w:t>
      </w:r>
      <w:r>
        <w:rPr>
          <w:spacing w:val="12"/>
        </w:rPr>
        <w:t> </w:t>
      </w:r>
      <w:r>
        <w:rPr/>
        <w:t>affected</w:t>
      </w:r>
      <w:r>
        <w:rPr>
          <w:spacing w:val="12"/>
        </w:rPr>
        <w:t> </w:t>
      </w:r>
      <w:r>
        <w:rPr/>
        <w:t>by</w:t>
      </w:r>
      <w:r>
        <w:rPr>
          <w:spacing w:val="12"/>
        </w:rPr>
        <w:t> </w:t>
      </w:r>
      <w:r>
        <w:rPr/>
        <w:t>a</w:t>
      </w:r>
      <w:r>
        <w:rPr>
          <w:spacing w:val="12"/>
        </w:rPr>
        <w:t> </w:t>
      </w:r>
      <w:r>
        <w:rPr/>
        <w:t>number</w:t>
      </w:r>
      <w:r>
        <w:rPr>
          <w:spacing w:val="12"/>
        </w:rPr>
        <w:t> </w:t>
      </w:r>
      <w:r>
        <w:rPr/>
        <w:t>of</w:t>
      </w:r>
      <w:r>
        <w:rPr>
          <w:spacing w:val="12"/>
        </w:rPr>
        <w:t> </w:t>
      </w:r>
      <w:r>
        <w:rPr/>
        <w:t>factors,</w:t>
      </w:r>
      <w:r>
        <w:rPr>
          <w:spacing w:val="12"/>
        </w:rPr>
        <w:t> </w:t>
      </w:r>
      <w:r>
        <w:rPr/>
        <w:t>whether</w:t>
      </w:r>
      <w:r>
        <w:rPr>
          <w:spacing w:val="12"/>
        </w:rPr>
        <w:t> </w:t>
      </w:r>
      <w:r>
        <w:rPr/>
        <w:t>currently</w:t>
      </w:r>
      <w:r>
        <w:rPr>
          <w:spacing w:val="12"/>
        </w:rPr>
        <w:t> </w:t>
      </w:r>
      <w:r>
        <w:rPr/>
        <w:t>known or unknown, including those described below. When any one or more of these risks materialize from time to time, the Company’s business, reputation, results of operations, financial condition and stock price can be materially and adversely affected.</w:t>
      </w:r>
    </w:p>
    <w:p>
      <w:pPr>
        <w:pStyle w:val="BodyText"/>
        <w:spacing w:before="27"/>
      </w:pPr>
    </w:p>
    <w:p>
      <w:pPr>
        <w:pStyle w:val="BodyText"/>
        <w:spacing w:line="254" w:lineRule="auto"/>
        <w:ind w:left="4" w:right="358"/>
        <w:jc w:val="both"/>
      </w:pPr>
      <w:r>
        <w:rPr/>
        <w:t>Because of the following factors, as well as other factors affecting the Company’s results of operations and financial condition, past financial performance should not be considered to be a reliable indicator of future performance, and investors should not use historical trends to anticipate results or trends in future periods. This discussion of risk factors contains forward-looking statements.</w:t>
      </w:r>
    </w:p>
    <w:p>
      <w:pPr>
        <w:pStyle w:val="BodyText"/>
        <w:spacing w:line="264" w:lineRule="auto" w:before="158"/>
        <w:ind w:left="4" w:right="358"/>
        <w:jc w:val="both"/>
      </w:pPr>
      <w:r>
        <w:rPr/>
        <w:t>This section should be read in conjunction with Part II, Item 7, “Management’s Discussion and</w:t>
      </w:r>
      <w:r>
        <w:rPr>
          <w:spacing w:val="-6"/>
        </w:rPr>
        <w:t> </w:t>
      </w:r>
      <w:r>
        <w:rPr/>
        <w:t>Analysis of Financial Condition and Results of Operations” and the consolidated financial statements and accompanying notes in Part II, Item 8, “Financial Statements and Supplementary Data” of this Form 10-K.</w:t>
      </w:r>
    </w:p>
    <w:p>
      <w:pPr>
        <w:pStyle w:val="BodyText"/>
        <w:spacing w:before="126"/>
      </w:pPr>
    </w:p>
    <w:p>
      <w:pPr>
        <w:pStyle w:val="Heading1"/>
      </w:pPr>
      <w:r>
        <w:rPr/>
        <w:t>Macroeconomic</w:t>
      </w:r>
      <w:r>
        <w:rPr>
          <w:spacing w:val="7"/>
        </w:rPr>
        <w:t> </w:t>
      </w:r>
      <w:r>
        <w:rPr/>
        <w:t>and</w:t>
      </w:r>
      <w:r>
        <w:rPr>
          <w:spacing w:val="7"/>
        </w:rPr>
        <w:t> </w:t>
      </w:r>
      <w:r>
        <w:rPr/>
        <w:t>Industry</w:t>
      </w:r>
      <w:r>
        <w:rPr>
          <w:spacing w:val="7"/>
        </w:rPr>
        <w:t> </w:t>
      </w:r>
      <w:r>
        <w:rPr>
          <w:spacing w:val="-2"/>
        </w:rPr>
        <w:t>Risks</w:t>
      </w:r>
    </w:p>
    <w:p>
      <w:pPr>
        <w:pStyle w:val="Heading2"/>
        <w:spacing w:line="247" w:lineRule="auto" w:before="181"/>
      </w:pPr>
      <w:r>
        <w:rPr/>
        <w:t>The Company’s operations and performance depend significantly on global and regional economic conditions and adverse economic conditions can materially adversely affect the Company’s business, results of operations and financial condition.</w:t>
      </w:r>
    </w:p>
    <w:p>
      <w:pPr>
        <w:pStyle w:val="BodyText"/>
        <w:spacing w:line="264" w:lineRule="auto" w:before="107"/>
        <w:ind w:left="4" w:right="358"/>
        <w:jc w:val="both"/>
      </w:pPr>
      <w:r>
        <w:rPr/>
        <w:t>The</w:t>
      </w:r>
      <w:r>
        <w:rPr>
          <w:spacing w:val="25"/>
        </w:rPr>
        <w:t> </w:t>
      </w:r>
      <w:r>
        <w:rPr/>
        <w:t>Company</w:t>
      </w:r>
      <w:r>
        <w:rPr>
          <w:spacing w:val="25"/>
        </w:rPr>
        <w:t> </w:t>
      </w:r>
      <w:r>
        <w:rPr/>
        <w:t>has</w:t>
      </w:r>
      <w:r>
        <w:rPr>
          <w:spacing w:val="25"/>
        </w:rPr>
        <w:t> </w:t>
      </w:r>
      <w:r>
        <w:rPr/>
        <w:t>international</w:t>
      </w:r>
      <w:r>
        <w:rPr>
          <w:spacing w:val="25"/>
        </w:rPr>
        <w:t> </w:t>
      </w:r>
      <w:r>
        <w:rPr/>
        <w:t>operations</w:t>
      </w:r>
      <w:r>
        <w:rPr>
          <w:spacing w:val="25"/>
        </w:rPr>
        <w:t> </w:t>
      </w:r>
      <w:r>
        <w:rPr/>
        <w:t>with</w:t>
      </w:r>
      <w:r>
        <w:rPr>
          <w:spacing w:val="25"/>
        </w:rPr>
        <w:t> </w:t>
      </w:r>
      <w:r>
        <w:rPr/>
        <w:t>sales</w:t>
      </w:r>
      <w:r>
        <w:rPr>
          <w:spacing w:val="25"/>
        </w:rPr>
        <w:t> </w:t>
      </w:r>
      <w:r>
        <w:rPr/>
        <w:t>outside</w:t>
      </w:r>
      <w:r>
        <w:rPr>
          <w:spacing w:val="25"/>
        </w:rPr>
        <w:t> </w:t>
      </w:r>
      <w:r>
        <w:rPr/>
        <w:t>the</w:t>
      </w:r>
      <w:r>
        <w:rPr>
          <w:spacing w:val="25"/>
        </w:rPr>
        <w:t> </w:t>
      </w:r>
      <w:r>
        <w:rPr/>
        <w:t>U.S.</w:t>
      </w:r>
      <w:r>
        <w:rPr>
          <w:spacing w:val="25"/>
        </w:rPr>
        <w:t> </w:t>
      </w:r>
      <w:r>
        <w:rPr/>
        <w:t>representing</w:t>
      </w:r>
      <w:r>
        <w:rPr>
          <w:spacing w:val="25"/>
        </w:rPr>
        <w:t> </w:t>
      </w:r>
      <w:r>
        <w:rPr/>
        <w:t>a</w:t>
      </w:r>
      <w:r>
        <w:rPr>
          <w:spacing w:val="25"/>
        </w:rPr>
        <w:t> </w:t>
      </w:r>
      <w:r>
        <w:rPr/>
        <w:t>majority</w:t>
      </w:r>
      <w:r>
        <w:rPr>
          <w:spacing w:val="25"/>
        </w:rPr>
        <w:t> </w:t>
      </w:r>
      <w:r>
        <w:rPr/>
        <w:t>of</w:t>
      </w:r>
      <w:r>
        <w:rPr>
          <w:spacing w:val="25"/>
        </w:rPr>
        <w:t> </w:t>
      </w:r>
      <w:r>
        <w:rPr/>
        <w:t>the</w:t>
      </w:r>
      <w:r>
        <w:rPr>
          <w:spacing w:val="25"/>
        </w:rPr>
        <w:t> </w:t>
      </w:r>
      <w:r>
        <w:rPr/>
        <w:t>Company’s</w:t>
      </w:r>
      <w:r>
        <w:rPr>
          <w:spacing w:val="25"/>
        </w:rPr>
        <w:t> </w:t>
      </w:r>
      <w:r>
        <w:rPr/>
        <w:t>total</w:t>
      </w:r>
      <w:r>
        <w:rPr>
          <w:spacing w:val="25"/>
        </w:rPr>
        <w:t> </w:t>
      </w:r>
      <w:r>
        <w:rPr/>
        <w:t>net</w:t>
      </w:r>
      <w:r>
        <w:rPr>
          <w:spacing w:val="25"/>
        </w:rPr>
        <w:t> </w:t>
      </w:r>
      <w:r>
        <w:rPr/>
        <w:t>sales.</w:t>
      </w:r>
      <w:r>
        <w:rPr>
          <w:spacing w:val="25"/>
        </w:rPr>
        <w:t> </w:t>
      </w:r>
      <w:r>
        <w:rPr/>
        <w:t>In</w:t>
      </w:r>
      <w:r>
        <w:rPr>
          <w:spacing w:val="25"/>
        </w:rPr>
        <w:t> </w:t>
      </w:r>
      <w:r>
        <w:rPr/>
        <w:t>addition,</w:t>
      </w:r>
      <w:r>
        <w:rPr>
          <w:spacing w:val="25"/>
        </w:rPr>
        <w:t> </w:t>
      </w:r>
      <w:r>
        <w:rPr/>
        <w:t>the</w:t>
      </w:r>
      <w:r>
        <w:rPr>
          <w:spacing w:val="25"/>
        </w:rPr>
        <w:t> </w:t>
      </w:r>
      <w:r>
        <w:rPr/>
        <w:t>Company’s global</w:t>
      </w:r>
      <w:r>
        <w:rPr>
          <w:spacing w:val="6"/>
        </w:rPr>
        <w:t> </w:t>
      </w:r>
      <w:r>
        <w:rPr/>
        <w:t>supply</w:t>
      </w:r>
      <w:r>
        <w:rPr>
          <w:spacing w:val="6"/>
        </w:rPr>
        <w:t> </w:t>
      </w:r>
      <w:r>
        <w:rPr/>
        <w:t>chain</w:t>
      </w:r>
      <w:r>
        <w:rPr>
          <w:spacing w:val="6"/>
        </w:rPr>
        <w:t> </w:t>
      </w:r>
      <w:r>
        <w:rPr/>
        <w:t>is</w:t>
      </w:r>
      <w:r>
        <w:rPr>
          <w:spacing w:val="7"/>
        </w:rPr>
        <w:t> </w:t>
      </w:r>
      <w:r>
        <w:rPr/>
        <w:t>large</w:t>
      </w:r>
      <w:r>
        <w:rPr>
          <w:spacing w:val="6"/>
        </w:rPr>
        <w:t> </w:t>
      </w:r>
      <w:r>
        <w:rPr/>
        <w:t>and</w:t>
      </w:r>
      <w:r>
        <w:rPr>
          <w:spacing w:val="6"/>
        </w:rPr>
        <w:t> </w:t>
      </w:r>
      <w:r>
        <w:rPr/>
        <w:t>complex</w:t>
      </w:r>
      <w:r>
        <w:rPr>
          <w:spacing w:val="6"/>
        </w:rPr>
        <w:t> </w:t>
      </w:r>
      <w:r>
        <w:rPr/>
        <w:t>and</w:t>
      </w:r>
      <w:r>
        <w:rPr>
          <w:spacing w:val="7"/>
        </w:rPr>
        <w:t> </w:t>
      </w:r>
      <w:r>
        <w:rPr/>
        <w:t>a</w:t>
      </w:r>
      <w:r>
        <w:rPr>
          <w:spacing w:val="6"/>
        </w:rPr>
        <w:t> </w:t>
      </w:r>
      <w:r>
        <w:rPr/>
        <w:t>majority</w:t>
      </w:r>
      <w:r>
        <w:rPr>
          <w:spacing w:val="6"/>
        </w:rPr>
        <w:t> </w:t>
      </w:r>
      <w:r>
        <w:rPr/>
        <w:t>of</w:t>
      </w:r>
      <w:r>
        <w:rPr>
          <w:spacing w:val="6"/>
        </w:rPr>
        <w:t> </w:t>
      </w:r>
      <w:r>
        <w:rPr/>
        <w:t>the</w:t>
      </w:r>
      <w:r>
        <w:rPr>
          <w:spacing w:val="7"/>
        </w:rPr>
        <w:t> </w:t>
      </w:r>
      <w:r>
        <w:rPr/>
        <w:t>Company’s</w:t>
      </w:r>
      <w:r>
        <w:rPr>
          <w:spacing w:val="6"/>
        </w:rPr>
        <w:t> </w:t>
      </w:r>
      <w:r>
        <w:rPr/>
        <w:t>supplier</w:t>
      </w:r>
      <w:r>
        <w:rPr>
          <w:spacing w:val="6"/>
        </w:rPr>
        <w:t> </w:t>
      </w:r>
      <w:r>
        <w:rPr/>
        <w:t>facilities,</w:t>
      </w:r>
      <w:r>
        <w:rPr>
          <w:spacing w:val="6"/>
        </w:rPr>
        <w:t> </w:t>
      </w:r>
      <w:r>
        <w:rPr/>
        <w:t>including</w:t>
      </w:r>
      <w:r>
        <w:rPr>
          <w:spacing w:val="7"/>
        </w:rPr>
        <w:t> </w:t>
      </w:r>
      <w:r>
        <w:rPr/>
        <w:t>manufacturing</w:t>
      </w:r>
      <w:r>
        <w:rPr>
          <w:spacing w:val="6"/>
        </w:rPr>
        <w:t> </w:t>
      </w:r>
      <w:r>
        <w:rPr/>
        <w:t>and</w:t>
      </w:r>
      <w:r>
        <w:rPr>
          <w:spacing w:val="6"/>
        </w:rPr>
        <w:t> </w:t>
      </w:r>
      <w:r>
        <w:rPr/>
        <w:t>assembly</w:t>
      </w:r>
      <w:r>
        <w:rPr>
          <w:spacing w:val="6"/>
        </w:rPr>
        <w:t> </w:t>
      </w:r>
      <w:r>
        <w:rPr/>
        <w:t>sites,</w:t>
      </w:r>
      <w:r>
        <w:rPr>
          <w:spacing w:val="7"/>
        </w:rPr>
        <w:t> </w:t>
      </w:r>
      <w:r>
        <w:rPr/>
        <w:t>are</w:t>
      </w:r>
      <w:r>
        <w:rPr>
          <w:spacing w:val="6"/>
        </w:rPr>
        <w:t> </w:t>
      </w:r>
      <w:r>
        <w:rPr/>
        <w:t>located</w:t>
      </w:r>
      <w:r>
        <w:rPr>
          <w:spacing w:val="6"/>
        </w:rPr>
        <w:t> </w:t>
      </w:r>
      <w:r>
        <w:rPr/>
        <w:t>outside</w:t>
      </w:r>
      <w:r>
        <w:rPr>
          <w:spacing w:val="6"/>
        </w:rPr>
        <w:t> </w:t>
      </w:r>
      <w:r>
        <w:rPr>
          <w:spacing w:val="-5"/>
        </w:rPr>
        <w:t>the</w:t>
      </w:r>
    </w:p>
    <w:p>
      <w:pPr>
        <w:pStyle w:val="BodyText"/>
        <w:spacing w:line="171" w:lineRule="exact"/>
        <w:ind w:left="4"/>
      </w:pPr>
      <w:r>
        <w:rPr/>
        <w:t>U.S.</w:t>
      </w:r>
      <w:r>
        <w:rPr>
          <w:spacing w:val="-6"/>
        </w:rPr>
        <w:t> </w:t>
      </w:r>
      <w:r>
        <w:rPr/>
        <w:t>As</w:t>
      </w:r>
      <w:r>
        <w:rPr>
          <w:spacing w:val="5"/>
        </w:rPr>
        <w:t> </w:t>
      </w:r>
      <w:r>
        <w:rPr/>
        <w:t>a</w:t>
      </w:r>
      <w:r>
        <w:rPr>
          <w:spacing w:val="4"/>
        </w:rPr>
        <w:t> </w:t>
      </w:r>
      <w:r>
        <w:rPr/>
        <w:t>result,</w:t>
      </w:r>
      <w:r>
        <w:rPr>
          <w:spacing w:val="5"/>
        </w:rPr>
        <w:t> </w:t>
      </w:r>
      <w:r>
        <w:rPr/>
        <w:t>the</w:t>
      </w:r>
      <w:r>
        <w:rPr>
          <w:spacing w:val="4"/>
        </w:rPr>
        <w:t> </w:t>
      </w:r>
      <w:r>
        <w:rPr/>
        <w:t>Company’s</w:t>
      </w:r>
      <w:r>
        <w:rPr>
          <w:spacing w:val="5"/>
        </w:rPr>
        <w:t> </w:t>
      </w:r>
      <w:r>
        <w:rPr/>
        <w:t>operations</w:t>
      </w:r>
      <w:r>
        <w:rPr>
          <w:spacing w:val="4"/>
        </w:rPr>
        <w:t> </w:t>
      </w:r>
      <w:r>
        <w:rPr/>
        <w:t>and</w:t>
      </w:r>
      <w:r>
        <w:rPr>
          <w:spacing w:val="5"/>
        </w:rPr>
        <w:t> </w:t>
      </w:r>
      <w:r>
        <w:rPr/>
        <w:t>performance</w:t>
      </w:r>
      <w:r>
        <w:rPr>
          <w:spacing w:val="4"/>
        </w:rPr>
        <w:t> </w:t>
      </w:r>
      <w:r>
        <w:rPr/>
        <w:t>depend</w:t>
      </w:r>
      <w:r>
        <w:rPr>
          <w:spacing w:val="5"/>
        </w:rPr>
        <w:t> </w:t>
      </w:r>
      <w:r>
        <w:rPr/>
        <w:t>significantly</w:t>
      </w:r>
      <w:r>
        <w:rPr>
          <w:spacing w:val="4"/>
        </w:rPr>
        <w:t> </w:t>
      </w:r>
      <w:r>
        <w:rPr/>
        <w:t>on</w:t>
      </w:r>
      <w:r>
        <w:rPr>
          <w:spacing w:val="5"/>
        </w:rPr>
        <w:t> </w:t>
      </w:r>
      <w:r>
        <w:rPr/>
        <w:t>global</w:t>
      </w:r>
      <w:r>
        <w:rPr>
          <w:spacing w:val="4"/>
        </w:rPr>
        <w:t> </w:t>
      </w:r>
      <w:r>
        <w:rPr/>
        <w:t>and</w:t>
      </w:r>
      <w:r>
        <w:rPr>
          <w:spacing w:val="5"/>
        </w:rPr>
        <w:t> </w:t>
      </w:r>
      <w:r>
        <w:rPr/>
        <w:t>regional</w:t>
      </w:r>
      <w:r>
        <w:rPr>
          <w:spacing w:val="4"/>
        </w:rPr>
        <w:t> </w:t>
      </w:r>
      <w:r>
        <w:rPr/>
        <w:t>economic</w:t>
      </w:r>
      <w:r>
        <w:rPr>
          <w:spacing w:val="5"/>
        </w:rPr>
        <w:t> </w:t>
      </w:r>
      <w:r>
        <w:rPr>
          <w:spacing w:val="-2"/>
        </w:rPr>
        <w:t>conditions.</w:t>
      </w:r>
    </w:p>
    <w:p>
      <w:pPr>
        <w:pStyle w:val="BodyText"/>
        <w:spacing w:before="50"/>
      </w:pPr>
    </w:p>
    <w:p>
      <w:pPr>
        <w:pStyle w:val="BodyText"/>
        <w:spacing w:line="252" w:lineRule="auto"/>
        <w:ind w:left="4" w:right="358"/>
        <w:jc w:val="both"/>
      </w:pPr>
      <w:r>
        <w:rPr/>
        <w:t>Adverse macroeconomic conditions, including slow growth or recession, high unemployment, inflation, tighter credit, higher interest rates, and </w:t>
      </w:r>
      <w:r>
        <w:rPr/>
        <w:t>currency fluctuations, can adversely impact consumer confidence and spending and materially adversely affect demand for the Company’s products and services. In addition, consumer confidence and spending can be materially adversely affected in response to changes in fiscal and monetary policy, financial market volatility, declines in income or asset values, and other economic factors.</w:t>
      </w:r>
    </w:p>
    <w:p>
      <w:pPr>
        <w:pStyle w:val="BodyText"/>
        <w:spacing w:before="29"/>
      </w:pPr>
    </w:p>
    <w:p>
      <w:pPr>
        <w:pStyle w:val="BodyText"/>
        <w:spacing w:line="254" w:lineRule="auto"/>
        <w:ind w:left="4" w:right="358"/>
        <w:jc w:val="both"/>
      </w:pPr>
      <w:r>
        <w:rPr/>
        <w:t>In addition to an adverse impact on demand for the Company’s products and services, uncertainty about, or a decline in, global or regional economic </w:t>
      </w:r>
      <w:r>
        <w:rPr/>
        <w:t>conditions can have a significant impact on the Company’s suppliers, contract manufacturers, logistics providers, distributors, cellular network carriers and other channel partners, and developers. Potential outcomes include financial instability; inability to obtain credit to finance business operations; and insolvency.</w:t>
      </w:r>
    </w:p>
    <w:p>
      <w:pPr>
        <w:pStyle w:val="BodyText"/>
        <w:spacing w:before="27"/>
      </w:pPr>
    </w:p>
    <w:p>
      <w:pPr>
        <w:pStyle w:val="BodyText"/>
        <w:spacing w:line="254" w:lineRule="auto" w:before="1"/>
        <w:ind w:left="4" w:right="358"/>
        <w:jc w:val="both"/>
      </w:pPr>
      <w:r>
        <w:rPr/>
        <w:t>Adverse economic conditions can also lead to increased credit and collectibility risk on the Company’s trade receivables; the failure of derivative counterparties</w:t>
      </w:r>
      <w:r>
        <w:rPr>
          <w:spacing w:val="40"/>
        </w:rPr>
        <w:t> </w:t>
      </w:r>
      <w:r>
        <w:rPr/>
        <w:t>and other financial institutions; limitations on the Company’s ability to issue new debt; reduced liquidity; and declines in the fair values of the Company’s financial instruments. These and other impacts can materially adversely affect the Company’s business, results of operations, financial condition and stock price.</w:t>
      </w:r>
    </w:p>
    <w:p>
      <w:pPr>
        <w:pStyle w:val="BodyText"/>
        <w:spacing w:after="0" w:line="254" w:lineRule="auto"/>
        <w:jc w:val="both"/>
        <w:sectPr>
          <w:footerReference w:type="default" r:id="rId5"/>
          <w:type w:val="continuous"/>
          <w:pgSz w:w="12240" w:h="15840"/>
          <w:pgMar w:header="0" w:footer="4673" w:top="1460" w:bottom="4860" w:left="360" w:right="0"/>
          <w:pgNumType w:start="1"/>
        </w:sectPr>
      </w:pPr>
    </w:p>
    <w:p>
      <w:pPr>
        <w:pStyle w:val="Heading2"/>
        <w:spacing w:line="247" w:lineRule="auto" w:before="71"/>
        <w:ind w:right="358"/>
        <w:jc w:val="both"/>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ge">
                  <wp:posOffset>6969445</wp:posOffset>
                </wp:positionV>
                <wp:extent cx="7312659" cy="1714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312659" cy="17145"/>
                          <a:chExt cx="7312659" cy="17145"/>
                        </a:xfrm>
                      </wpg:grpSpPr>
                      <wps:wsp>
                        <wps:cNvPr id="8" name="Graphic 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 name="Graphic 1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8.775208pt;width:575.8pt;height:1.35pt;mso-position-horizontal-relative:page;mso-position-vertical-relative:page;z-index:15729152" id="docshapegroup7" coordorigin="364,10976" coordsize="11516,27">
                <v:rect style="position:absolute;left:364;top:10975;width:11516;height:14" id="docshape8" filled="true" fillcolor="#999999" stroked="false">
                  <v:fill type="solid"/>
                </v:rect>
                <v:shape style="position:absolute;left:364;top:10975;width:11516;height:27" id="docshape9" coordorigin="364,10976" coordsize="11516,27" path="m11880,10976l11866,10989,364,10989,364,11003,11866,11003,11880,11003,11880,10989,11880,10976xe" filled="true" fillcolor="#ededed" stroked="false">
                  <v:path arrowok="t"/>
                  <v:fill type="solid"/>
                </v:shape>
                <v:shape style="position:absolute;left:364;top:10975;width:14;height:27" id="docshape10" coordorigin="364,10976" coordsize="14,27" path="m364,11003l364,10976,378,10976,378,10989,364,11003xe" filled="true" fillcolor="#999999" stroked="false">
                  <v:path arrowok="t"/>
                  <v:fill type="solid"/>
                </v:shape>
                <w10:wrap type="none"/>
              </v:group>
            </w:pict>
          </mc:Fallback>
        </mc:AlternateContent>
      </w:r>
      <w:r>
        <w:rPr/>
        <w:t>The Company’s business can be impacted by political events, trade and other international disputes, geopolitical tensions, conflict, terrorism, natural disasters, public health issues, industrial accidents and other business interruptions.</w:t>
      </w:r>
    </w:p>
    <w:p>
      <w:pPr>
        <w:pStyle w:val="BodyText"/>
        <w:spacing w:line="247" w:lineRule="auto" w:before="120"/>
        <w:ind w:left="4" w:right="358"/>
        <w:jc w:val="both"/>
      </w:pPr>
      <w:r>
        <w:rPr/>
        <w:t>Political events, trade and other international disputes, geopolitical tensions, conflict, terrorism, natural disasters, public health issues, industrial accidents and</w:t>
      </w:r>
      <w:r>
        <w:rPr>
          <w:spacing w:val="40"/>
        </w:rPr>
        <w:t> </w:t>
      </w:r>
      <w:r>
        <w:rPr/>
        <w:t>other business interruptions can have a material adverse effect on the Company and its customers, employees, suppliers, contract manufacturers, logistics providers, distributors, cellular network carriers and other channel partners.</w:t>
      </w:r>
    </w:p>
    <w:p>
      <w:pPr>
        <w:pStyle w:val="BodyText"/>
        <w:spacing w:before="44"/>
      </w:pPr>
    </w:p>
    <w:p>
      <w:pPr>
        <w:pStyle w:val="BodyText"/>
        <w:spacing w:line="252" w:lineRule="auto"/>
        <w:ind w:left="4" w:right="358"/>
        <w:jc w:val="both"/>
      </w:pPr>
      <w:r>
        <w:rPr/>
        <w:t>The Company has a large, global business with sales outside the U.S. representing a majority of the Company’s total net sales, and the Company believes that it generally benefits from growth in international trade. Substantially all of the Company’s manufacturing is performed in whole or in part by outsourcing </w:t>
      </w:r>
      <w:r>
        <w:rPr/>
        <w:t>partners located primarily in China mainland, India, Japan, South Korea, Taiwan and Vietnam. Restrictions on international trade, such as tariffs and other controls on imports or exports of goods, technology or data, can materially adversely affect the Company’s business and supply chain. The impact can be particularly significant if these restrictive measures apply to countries and regions where the Company derives a significant portion of its revenues and/or has significant</w:t>
      </w:r>
      <w:r>
        <w:rPr>
          <w:spacing w:val="40"/>
        </w:rPr>
        <w:t> </w:t>
      </w:r>
      <w:r>
        <w:rPr/>
        <w:t>supply</w:t>
      </w:r>
      <w:r>
        <w:rPr>
          <w:spacing w:val="13"/>
        </w:rPr>
        <w:t> </w:t>
      </w:r>
      <w:r>
        <w:rPr/>
        <w:t>chain</w:t>
      </w:r>
      <w:r>
        <w:rPr>
          <w:spacing w:val="13"/>
        </w:rPr>
        <w:t> </w:t>
      </w:r>
      <w:r>
        <w:rPr/>
        <w:t>operations.</w:t>
      </w:r>
      <w:r>
        <w:rPr>
          <w:spacing w:val="13"/>
        </w:rPr>
        <w:t> </w:t>
      </w:r>
      <w:r>
        <w:rPr/>
        <w:t>Restrictive</w:t>
      </w:r>
      <w:r>
        <w:rPr>
          <w:spacing w:val="13"/>
        </w:rPr>
        <w:t> </w:t>
      </w:r>
      <w:r>
        <w:rPr/>
        <w:t>measures</w:t>
      </w:r>
      <w:r>
        <w:rPr>
          <w:spacing w:val="13"/>
        </w:rPr>
        <w:t> </w:t>
      </w:r>
      <w:r>
        <w:rPr/>
        <w:t>can</w:t>
      </w:r>
      <w:r>
        <w:rPr>
          <w:spacing w:val="13"/>
        </w:rPr>
        <w:t> </w:t>
      </w:r>
      <w:r>
        <w:rPr/>
        <w:t>increase</w:t>
      </w:r>
      <w:r>
        <w:rPr>
          <w:spacing w:val="13"/>
        </w:rPr>
        <w:t> </w:t>
      </w:r>
      <w:r>
        <w:rPr/>
        <w:t>the</w:t>
      </w:r>
      <w:r>
        <w:rPr>
          <w:spacing w:val="13"/>
        </w:rPr>
        <w:t> </w:t>
      </w:r>
      <w:r>
        <w:rPr/>
        <w:t>cost</w:t>
      </w:r>
      <w:r>
        <w:rPr>
          <w:spacing w:val="13"/>
        </w:rPr>
        <w:t> </w:t>
      </w:r>
      <w:r>
        <w:rPr/>
        <w:t>of</w:t>
      </w:r>
      <w:r>
        <w:rPr>
          <w:spacing w:val="13"/>
        </w:rPr>
        <w:t> </w:t>
      </w:r>
      <w:r>
        <w:rPr/>
        <w:t>the</w:t>
      </w:r>
      <w:r>
        <w:rPr>
          <w:spacing w:val="13"/>
        </w:rPr>
        <w:t> </w:t>
      </w:r>
      <w:r>
        <w:rPr/>
        <w:t>Company’s</w:t>
      </w:r>
      <w:r>
        <w:rPr>
          <w:spacing w:val="13"/>
        </w:rPr>
        <w:t> </w:t>
      </w:r>
      <w:r>
        <w:rPr/>
        <w:t>products</w:t>
      </w:r>
      <w:r>
        <w:rPr>
          <w:spacing w:val="13"/>
        </w:rPr>
        <w:t> </w:t>
      </w:r>
      <w:r>
        <w:rPr/>
        <w:t>and</w:t>
      </w:r>
      <w:r>
        <w:rPr>
          <w:spacing w:val="13"/>
        </w:rPr>
        <w:t> </w:t>
      </w:r>
      <w:r>
        <w:rPr/>
        <w:t>the</w:t>
      </w:r>
      <w:r>
        <w:rPr>
          <w:spacing w:val="13"/>
        </w:rPr>
        <w:t> </w:t>
      </w:r>
      <w:r>
        <w:rPr/>
        <w:t>components</w:t>
      </w:r>
      <w:r>
        <w:rPr>
          <w:spacing w:val="13"/>
        </w:rPr>
        <w:t> </w:t>
      </w:r>
      <w:r>
        <w:rPr/>
        <w:t>and</w:t>
      </w:r>
      <w:r>
        <w:rPr>
          <w:spacing w:val="13"/>
        </w:rPr>
        <w:t> </w:t>
      </w:r>
      <w:r>
        <w:rPr/>
        <w:t>raw</w:t>
      </w:r>
      <w:r>
        <w:rPr>
          <w:spacing w:val="13"/>
        </w:rPr>
        <w:t> </w:t>
      </w:r>
      <w:r>
        <w:rPr/>
        <w:t>materials</w:t>
      </w:r>
      <w:r>
        <w:rPr>
          <w:spacing w:val="13"/>
        </w:rPr>
        <w:t> </w:t>
      </w:r>
      <w:r>
        <w:rPr/>
        <w:t>that</w:t>
      </w:r>
      <w:r>
        <w:rPr>
          <w:spacing w:val="13"/>
        </w:rPr>
        <w:t> </w:t>
      </w:r>
      <w:r>
        <w:rPr/>
        <w:t>go</w:t>
      </w:r>
      <w:r>
        <w:rPr>
          <w:spacing w:val="13"/>
        </w:rPr>
        <w:t> </w:t>
      </w:r>
      <w:r>
        <w:rPr/>
        <w:t>into</w:t>
      </w:r>
      <w:r>
        <w:rPr>
          <w:spacing w:val="13"/>
        </w:rPr>
        <w:t> </w:t>
      </w:r>
      <w:r>
        <w:rPr/>
        <w:t>them,</w:t>
      </w:r>
      <w:r>
        <w:rPr>
          <w:spacing w:val="13"/>
        </w:rPr>
        <w:t> </w:t>
      </w:r>
      <w:r>
        <w:rPr/>
        <w:t>and can require the Company to take various actions, including changing suppliers, restructuring business relationships and operations, and ceasing to offer and distribute</w:t>
      </w:r>
      <w:r>
        <w:rPr>
          <w:spacing w:val="11"/>
        </w:rPr>
        <w:t> </w:t>
      </w:r>
      <w:r>
        <w:rPr/>
        <w:t>affected</w:t>
      </w:r>
      <w:r>
        <w:rPr>
          <w:spacing w:val="11"/>
        </w:rPr>
        <w:t> </w:t>
      </w:r>
      <w:r>
        <w:rPr/>
        <w:t>products,</w:t>
      </w:r>
      <w:r>
        <w:rPr>
          <w:spacing w:val="11"/>
        </w:rPr>
        <w:t> </w:t>
      </w:r>
      <w:r>
        <w:rPr/>
        <w:t>services</w:t>
      </w:r>
      <w:r>
        <w:rPr>
          <w:spacing w:val="11"/>
        </w:rPr>
        <w:t> </w:t>
      </w:r>
      <w:r>
        <w:rPr/>
        <w:t>and</w:t>
      </w:r>
      <w:r>
        <w:rPr>
          <w:spacing w:val="11"/>
        </w:rPr>
        <w:t> </w:t>
      </w:r>
      <w:r>
        <w:rPr/>
        <w:t>third-party</w:t>
      </w:r>
      <w:r>
        <w:rPr>
          <w:spacing w:val="11"/>
        </w:rPr>
        <w:t> </w:t>
      </w:r>
      <w:r>
        <w:rPr/>
        <w:t>applications</w:t>
      </w:r>
      <w:r>
        <w:rPr>
          <w:spacing w:val="11"/>
        </w:rPr>
        <w:t> </w:t>
      </w:r>
      <w:r>
        <w:rPr/>
        <w:t>to</w:t>
      </w:r>
      <w:r>
        <w:rPr>
          <w:spacing w:val="11"/>
        </w:rPr>
        <w:t> </w:t>
      </w:r>
      <w:r>
        <w:rPr/>
        <w:t>its</w:t>
      </w:r>
      <w:r>
        <w:rPr>
          <w:spacing w:val="11"/>
        </w:rPr>
        <w:t> </w:t>
      </w:r>
      <w:r>
        <w:rPr/>
        <w:t>customers.</w:t>
      </w:r>
      <w:r>
        <w:rPr>
          <w:spacing w:val="11"/>
        </w:rPr>
        <w:t> </w:t>
      </w:r>
      <w:r>
        <w:rPr/>
        <w:t>Changing</w:t>
      </w:r>
      <w:r>
        <w:rPr>
          <w:spacing w:val="11"/>
        </w:rPr>
        <w:t> </w:t>
      </w:r>
      <w:r>
        <w:rPr/>
        <w:t>the</w:t>
      </w:r>
      <w:r>
        <w:rPr>
          <w:spacing w:val="11"/>
        </w:rPr>
        <w:t> </w:t>
      </w:r>
      <w:r>
        <w:rPr/>
        <w:t>Company’s</w:t>
      </w:r>
      <w:r>
        <w:rPr>
          <w:spacing w:val="11"/>
        </w:rPr>
        <w:t> </w:t>
      </w:r>
      <w:r>
        <w:rPr/>
        <w:t>business</w:t>
      </w:r>
      <w:r>
        <w:rPr>
          <w:spacing w:val="11"/>
        </w:rPr>
        <w:t> </w:t>
      </w:r>
      <w:r>
        <w:rPr/>
        <w:t>and</w:t>
      </w:r>
      <w:r>
        <w:rPr>
          <w:spacing w:val="11"/>
        </w:rPr>
        <w:t> </w:t>
      </w:r>
      <w:r>
        <w:rPr/>
        <w:t>supply</w:t>
      </w:r>
      <w:r>
        <w:rPr>
          <w:spacing w:val="11"/>
        </w:rPr>
        <w:t> </w:t>
      </w:r>
      <w:r>
        <w:rPr/>
        <w:t>chain</w:t>
      </w:r>
      <w:r>
        <w:rPr>
          <w:spacing w:val="11"/>
        </w:rPr>
        <w:t> </w:t>
      </w:r>
      <w:r>
        <w:rPr/>
        <w:t>in</w:t>
      </w:r>
      <w:r>
        <w:rPr>
          <w:spacing w:val="11"/>
        </w:rPr>
        <w:t> </w:t>
      </w:r>
      <w:r>
        <w:rPr/>
        <w:t>accordance</w:t>
      </w:r>
      <w:r>
        <w:rPr>
          <w:spacing w:val="11"/>
        </w:rPr>
        <w:t> </w:t>
      </w:r>
      <w:r>
        <w:rPr/>
        <w:t>with</w:t>
      </w:r>
      <w:r>
        <w:rPr>
          <w:spacing w:val="11"/>
        </w:rPr>
        <w:t> </w:t>
      </w:r>
      <w:r>
        <w:rPr/>
        <w:t>new or</w:t>
      </w:r>
      <w:r>
        <w:rPr>
          <w:spacing w:val="40"/>
        </w:rPr>
        <w:t> </w:t>
      </w:r>
      <w:r>
        <w:rPr/>
        <w:t>changed</w:t>
      </w:r>
      <w:r>
        <w:rPr>
          <w:spacing w:val="40"/>
        </w:rPr>
        <w:t> </w:t>
      </w:r>
      <w:r>
        <w:rPr/>
        <w:t>restrictions</w:t>
      </w:r>
      <w:r>
        <w:rPr>
          <w:spacing w:val="40"/>
        </w:rPr>
        <w:t> </w:t>
      </w:r>
      <w:r>
        <w:rPr/>
        <w:t>on</w:t>
      </w:r>
      <w:r>
        <w:rPr>
          <w:spacing w:val="40"/>
        </w:rPr>
        <w:t> </w:t>
      </w:r>
      <w:r>
        <w:rPr/>
        <w:t>international</w:t>
      </w:r>
      <w:r>
        <w:rPr>
          <w:spacing w:val="40"/>
        </w:rPr>
        <w:t> </w:t>
      </w:r>
      <w:r>
        <w:rPr/>
        <w:t>trade</w:t>
      </w:r>
      <w:r>
        <w:rPr>
          <w:spacing w:val="40"/>
        </w:rPr>
        <w:t> </w:t>
      </w:r>
      <w:r>
        <w:rPr/>
        <w:t>can</w:t>
      </w:r>
      <w:r>
        <w:rPr>
          <w:spacing w:val="40"/>
        </w:rPr>
        <w:t> </w:t>
      </w:r>
      <w:r>
        <w:rPr/>
        <w:t>be</w:t>
      </w:r>
      <w:r>
        <w:rPr>
          <w:spacing w:val="40"/>
        </w:rPr>
        <w:t> </w:t>
      </w:r>
      <w:r>
        <w:rPr/>
        <w:t>expensive,</w:t>
      </w:r>
      <w:r>
        <w:rPr>
          <w:spacing w:val="40"/>
        </w:rPr>
        <w:t> </w:t>
      </w:r>
      <w:r>
        <w:rPr/>
        <w:t>time-consuming</w:t>
      </w:r>
      <w:r>
        <w:rPr>
          <w:spacing w:val="40"/>
        </w:rPr>
        <w:t> </w:t>
      </w:r>
      <w:r>
        <w:rPr/>
        <w:t>and</w:t>
      </w:r>
      <w:r>
        <w:rPr>
          <w:spacing w:val="40"/>
        </w:rPr>
        <w:t> </w:t>
      </w:r>
      <w:r>
        <w:rPr/>
        <w:t>disruptive</w:t>
      </w:r>
      <w:r>
        <w:rPr>
          <w:spacing w:val="40"/>
        </w:rPr>
        <w:t> </w:t>
      </w:r>
      <w:r>
        <w:rPr/>
        <w:t>to</w:t>
      </w:r>
      <w:r>
        <w:rPr>
          <w:spacing w:val="40"/>
        </w:rPr>
        <w:t> </w:t>
      </w:r>
      <w:r>
        <w:rPr/>
        <w:t>the</w:t>
      </w:r>
      <w:r>
        <w:rPr>
          <w:spacing w:val="40"/>
        </w:rPr>
        <w:t> </w:t>
      </w:r>
      <w:r>
        <w:rPr/>
        <w:t>Company’s</w:t>
      </w:r>
      <w:r>
        <w:rPr>
          <w:spacing w:val="40"/>
        </w:rPr>
        <w:t> </w:t>
      </w:r>
      <w:r>
        <w:rPr/>
        <w:t>operations.</w:t>
      </w:r>
      <w:r>
        <w:rPr>
          <w:spacing w:val="40"/>
        </w:rPr>
        <w:t> </w:t>
      </w:r>
      <w:r>
        <w:rPr/>
        <w:t>Such</w:t>
      </w:r>
      <w:r>
        <w:rPr>
          <w:spacing w:val="40"/>
        </w:rPr>
        <w:t> </w:t>
      </w:r>
      <w:r>
        <w:rPr/>
        <w:t>restrictions</w:t>
      </w:r>
      <w:r>
        <w:rPr>
          <w:spacing w:val="40"/>
        </w:rPr>
        <w:t> </w:t>
      </w:r>
      <w:r>
        <w:rPr/>
        <w:t>can</w:t>
      </w:r>
      <w:r>
        <w:rPr>
          <w:spacing w:val="40"/>
        </w:rPr>
        <w:t> </w:t>
      </w:r>
      <w:r>
        <w:rPr/>
        <w:t>be announced with little or no advance notice, which can create uncertainty, and the Company may not be able to effectively mitigate all adverse impacts from such measures. For example, tensions between governments, including the U.S. and China, have in the past led to tariffs and other restrictions affecting the</w:t>
      </w:r>
      <w:r>
        <w:rPr>
          <w:spacing w:val="80"/>
        </w:rPr>
        <w:t> </w:t>
      </w:r>
      <w:r>
        <w:rPr/>
        <w:t>Company’s</w:t>
      </w:r>
      <w:r>
        <w:rPr>
          <w:spacing w:val="37"/>
        </w:rPr>
        <w:t> </w:t>
      </w:r>
      <w:r>
        <w:rPr/>
        <w:t>business.</w:t>
      </w:r>
      <w:r>
        <w:rPr>
          <w:spacing w:val="37"/>
        </w:rPr>
        <w:t> </w:t>
      </w:r>
      <w:r>
        <w:rPr/>
        <w:t>If</w:t>
      </w:r>
      <w:r>
        <w:rPr>
          <w:spacing w:val="37"/>
        </w:rPr>
        <w:t> </w:t>
      </w:r>
      <w:r>
        <w:rPr/>
        <w:t>disputes</w:t>
      </w:r>
      <w:r>
        <w:rPr>
          <w:spacing w:val="37"/>
        </w:rPr>
        <w:t> </w:t>
      </w:r>
      <w:r>
        <w:rPr/>
        <w:t>and</w:t>
      </w:r>
      <w:r>
        <w:rPr>
          <w:spacing w:val="37"/>
        </w:rPr>
        <w:t> </w:t>
      </w:r>
      <w:r>
        <w:rPr/>
        <w:t>conflicts</w:t>
      </w:r>
      <w:r>
        <w:rPr>
          <w:spacing w:val="37"/>
        </w:rPr>
        <w:t> </w:t>
      </w:r>
      <w:r>
        <w:rPr/>
        <w:t>further</w:t>
      </w:r>
      <w:r>
        <w:rPr>
          <w:spacing w:val="37"/>
        </w:rPr>
        <w:t> </w:t>
      </w:r>
      <w:r>
        <w:rPr/>
        <w:t>escalate</w:t>
      </w:r>
      <w:r>
        <w:rPr>
          <w:spacing w:val="37"/>
        </w:rPr>
        <w:t> </w:t>
      </w:r>
      <w:r>
        <w:rPr/>
        <w:t>in</w:t>
      </w:r>
      <w:r>
        <w:rPr>
          <w:spacing w:val="37"/>
        </w:rPr>
        <w:t> </w:t>
      </w:r>
      <w:r>
        <w:rPr/>
        <w:t>the</w:t>
      </w:r>
      <w:r>
        <w:rPr>
          <w:spacing w:val="37"/>
        </w:rPr>
        <w:t> </w:t>
      </w:r>
      <w:r>
        <w:rPr/>
        <w:t>future,</w:t>
      </w:r>
      <w:r>
        <w:rPr>
          <w:spacing w:val="37"/>
        </w:rPr>
        <w:t> </w:t>
      </w:r>
      <w:r>
        <w:rPr/>
        <w:t>actions</w:t>
      </w:r>
      <w:r>
        <w:rPr>
          <w:spacing w:val="37"/>
        </w:rPr>
        <w:t> </w:t>
      </w:r>
      <w:r>
        <w:rPr/>
        <w:t>by</w:t>
      </w:r>
      <w:r>
        <w:rPr>
          <w:spacing w:val="37"/>
        </w:rPr>
        <w:t> </w:t>
      </w:r>
      <w:r>
        <w:rPr/>
        <w:t>governments</w:t>
      </w:r>
      <w:r>
        <w:rPr>
          <w:spacing w:val="37"/>
        </w:rPr>
        <w:t> </w:t>
      </w:r>
      <w:r>
        <w:rPr/>
        <w:t>in</w:t>
      </w:r>
      <w:r>
        <w:rPr>
          <w:spacing w:val="37"/>
        </w:rPr>
        <w:t> </w:t>
      </w:r>
      <w:r>
        <w:rPr/>
        <w:t>response</w:t>
      </w:r>
      <w:r>
        <w:rPr>
          <w:spacing w:val="37"/>
        </w:rPr>
        <w:t> </w:t>
      </w:r>
      <w:r>
        <w:rPr/>
        <w:t>could</w:t>
      </w:r>
      <w:r>
        <w:rPr>
          <w:spacing w:val="37"/>
        </w:rPr>
        <w:t> </w:t>
      </w:r>
      <w:r>
        <w:rPr/>
        <w:t>be</w:t>
      </w:r>
      <w:r>
        <w:rPr>
          <w:spacing w:val="37"/>
        </w:rPr>
        <w:t> </w:t>
      </w:r>
      <w:r>
        <w:rPr/>
        <w:t>significantly</w:t>
      </w:r>
      <w:r>
        <w:rPr>
          <w:spacing w:val="37"/>
        </w:rPr>
        <w:t> </w:t>
      </w:r>
      <w:r>
        <w:rPr/>
        <w:t>more</w:t>
      </w:r>
      <w:r>
        <w:rPr>
          <w:spacing w:val="37"/>
        </w:rPr>
        <w:t> </w:t>
      </w:r>
      <w:r>
        <w:rPr/>
        <w:t>severe</w:t>
      </w:r>
      <w:r>
        <w:rPr>
          <w:spacing w:val="37"/>
        </w:rPr>
        <w:t> </w:t>
      </w:r>
      <w:r>
        <w:rPr/>
        <w:t>and restrictive and could materially adversely affect the Company’s business.</w:t>
      </w:r>
    </w:p>
    <w:p>
      <w:pPr>
        <w:pStyle w:val="BodyText"/>
        <w:spacing w:before="45"/>
      </w:pPr>
    </w:p>
    <w:p>
      <w:pPr>
        <w:pStyle w:val="BodyText"/>
        <w:spacing w:line="254" w:lineRule="auto"/>
        <w:ind w:left="4" w:right="358"/>
        <w:jc w:val="both"/>
      </w:pPr>
      <w:r>
        <w:rPr/>
        <w:t>Many of the Company’s operations and facilities, as well as critical business operations of the Company’s suppliers and contract manufacturers, are in locations that are prone to earthquakes and other natural disasters. Global climate change is resulting in certain types of natural disasters and extreme weather occurring more frequently or with more intense effects. In addition, the Company’s and its suppliers’ operations and facilities are subject to the risk of interruption by fire, power shortages, nuclear power plant accidents and other industrial accidents, terrorist attacks and other hostile acts, ransomware and other </w:t>
      </w:r>
      <w:r>
        <w:rPr/>
        <w:t>cybersecurity</w:t>
      </w:r>
      <w:r>
        <w:rPr>
          <w:spacing w:val="40"/>
        </w:rPr>
        <w:t> </w:t>
      </w:r>
      <w:r>
        <w:rPr/>
        <w:t>attacks, labor disputes, public health issues and other events beyond the Company’s control. For example, global supply chains can be highly concentrated and geopolitical tensions or conflict could result in significant disruptions.</w:t>
      </w:r>
    </w:p>
    <w:p>
      <w:pPr>
        <w:pStyle w:val="BodyText"/>
        <w:spacing w:before="23"/>
      </w:pPr>
    </w:p>
    <w:p>
      <w:pPr>
        <w:pStyle w:val="BodyText"/>
        <w:spacing w:line="254" w:lineRule="auto"/>
        <w:ind w:left="4" w:right="358"/>
        <w:jc w:val="both"/>
      </w:pPr>
      <w:r>
        <w:rPr/>
        <w:t>Such events can make it difficult or impossible for the Company to manufacture and deliver products to its customers, create delays and inefficiencies in </w:t>
      </w:r>
      <w:r>
        <w:rPr/>
        <w:t>the Company’s supply and manufacturing chain, result in slowdowns and outages to the Company’s service offerings, increase the Company’s costs, and negatively impact consumer spending and demand in affected areas.</w:t>
      </w:r>
    </w:p>
    <w:p>
      <w:pPr>
        <w:pStyle w:val="BodyText"/>
        <w:spacing w:before="27"/>
      </w:pPr>
    </w:p>
    <w:p>
      <w:pPr>
        <w:pStyle w:val="BodyText"/>
        <w:spacing w:line="254" w:lineRule="auto" w:before="1"/>
        <w:ind w:left="4" w:right="358"/>
        <w:jc w:val="both"/>
      </w:pPr>
      <w:r>
        <w:rPr/>
        <w:t>The Company’s operations are also subject to the risks of industrial accidents at its suppliers and contract manufacturers. While the Company’s suppliers are required to maintain safe working environments and operations, an industrial accident could occur and could result in serious injuries or loss of life, disruption to</w:t>
      </w:r>
      <w:r>
        <w:rPr>
          <w:spacing w:val="40"/>
        </w:rPr>
        <w:t> </w:t>
      </w:r>
      <w:r>
        <w:rPr/>
        <w:t>the Company’s business, and harm to the Company’s reputation. Major public health issues, including pandemics such as the COVID-19 pandemic, </w:t>
      </w:r>
      <w:r>
        <w:rPr/>
        <w:t>have adversely affected, and could in the future materially adversely affect, the Company due to their impact on the global economy and demand for consumer</w:t>
      </w:r>
      <w:r>
        <w:rPr>
          <w:spacing w:val="40"/>
        </w:rPr>
        <w:t> </w:t>
      </w:r>
      <w:r>
        <w:rPr/>
        <w:t>products; the imposition of protective public safety measures, such as stringent employee travel restrictions and limitations on freight services and the movement</w:t>
      </w:r>
      <w:r>
        <w:rPr>
          <w:spacing w:val="40"/>
        </w:rPr>
        <w:t> </w:t>
      </w:r>
      <w:r>
        <w:rPr/>
        <w:t>of products between regions; and disruptions in the Company’s operations, supply chain and sales and distribution channels, resulting in interruptions to the</w:t>
      </w:r>
      <w:r>
        <w:rPr>
          <w:spacing w:val="80"/>
        </w:rPr>
        <w:t> </w:t>
      </w:r>
      <w:r>
        <w:rPr/>
        <w:t>supply of current products and offering of existing services, and delays in production ramps of new products and development of new services.</w:t>
      </w:r>
    </w:p>
    <w:p>
      <w:pPr>
        <w:pStyle w:val="BodyText"/>
        <w:spacing w:before="30"/>
      </w:pPr>
    </w:p>
    <w:p>
      <w:pPr>
        <w:pStyle w:val="BodyText"/>
        <w:spacing w:line="252" w:lineRule="auto"/>
        <w:ind w:left="4" w:right="358"/>
        <w:jc w:val="both"/>
      </w:pPr>
      <w:r>
        <w:rPr/>
        <w:t>Following</w:t>
      </w:r>
      <w:r>
        <w:rPr>
          <w:spacing w:val="21"/>
        </w:rPr>
        <w:t> </w:t>
      </w:r>
      <w:r>
        <w:rPr/>
        <w:t>any</w:t>
      </w:r>
      <w:r>
        <w:rPr>
          <w:spacing w:val="21"/>
        </w:rPr>
        <w:t> </w:t>
      </w:r>
      <w:r>
        <w:rPr/>
        <w:t>interruption</w:t>
      </w:r>
      <w:r>
        <w:rPr>
          <w:spacing w:val="21"/>
        </w:rPr>
        <w:t> </w:t>
      </w:r>
      <w:r>
        <w:rPr/>
        <w:t>to</w:t>
      </w:r>
      <w:r>
        <w:rPr>
          <w:spacing w:val="21"/>
        </w:rPr>
        <w:t> </w:t>
      </w:r>
      <w:r>
        <w:rPr/>
        <w:t>its</w:t>
      </w:r>
      <w:r>
        <w:rPr>
          <w:spacing w:val="21"/>
        </w:rPr>
        <w:t> </w:t>
      </w:r>
      <w:r>
        <w:rPr/>
        <w:t>business,</w:t>
      </w:r>
      <w:r>
        <w:rPr>
          <w:spacing w:val="21"/>
        </w:rPr>
        <w:t> </w:t>
      </w:r>
      <w:r>
        <w:rPr/>
        <w:t>the</w:t>
      </w:r>
      <w:r>
        <w:rPr>
          <w:spacing w:val="21"/>
        </w:rPr>
        <w:t> </w:t>
      </w:r>
      <w:r>
        <w:rPr/>
        <w:t>Company</w:t>
      </w:r>
      <w:r>
        <w:rPr>
          <w:spacing w:val="21"/>
        </w:rPr>
        <w:t> </w:t>
      </w:r>
      <w:r>
        <w:rPr/>
        <w:t>can</w:t>
      </w:r>
      <w:r>
        <w:rPr>
          <w:spacing w:val="21"/>
        </w:rPr>
        <w:t> </w:t>
      </w:r>
      <w:r>
        <w:rPr/>
        <w:t>require</w:t>
      </w:r>
      <w:r>
        <w:rPr>
          <w:spacing w:val="21"/>
        </w:rPr>
        <w:t> </w:t>
      </w:r>
      <w:r>
        <w:rPr/>
        <w:t>substantial</w:t>
      </w:r>
      <w:r>
        <w:rPr>
          <w:spacing w:val="21"/>
        </w:rPr>
        <w:t> </w:t>
      </w:r>
      <w:r>
        <w:rPr/>
        <w:t>recovery</w:t>
      </w:r>
      <w:r>
        <w:rPr>
          <w:spacing w:val="21"/>
        </w:rPr>
        <w:t> </w:t>
      </w:r>
      <w:r>
        <w:rPr/>
        <w:t>time,</w:t>
      </w:r>
      <w:r>
        <w:rPr>
          <w:spacing w:val="21"/>
        </w:rPr>
        <w:t> </w:t>
      </w:r>
      <w:r>
        <w:rPr/>
        <w:t>experience</w:t>
      </w:r>
      <w:r>
        <w:rPr>
          <w:spacing w:val="21"/>
        </w:rPr>
        <w:t> </w:t>
      </w:r>
      <w:r>
        <w:rPr/>
        <w:t>significant</w:t>
      </w:r>
      <w:r>
        <w:rPr>
          <w:spacing w:val="21"/>
        </w:rPr>
        <w:t> </w:t>
      </w:r>
      <w:r>
        <w:rPr/>
        <w:t>expenditures</w:t>
      </w:r>
      <w:r>
        <w:rPr>
          <w:spacing w:val="21"/>
        </w:rPr>
        <w:t> </w:t>
      </w:r>
      <w:r>
        <w:rPr/>
        <w:t>to</w:t>
      </w:r>
      <w:r>
        <w:rPr>
          <w:spacing w:val="21"/>
        </w:rPr>
        <w:t> </w:t>
      </w:r>
      <w:r>
        <w:rPr/>
        <w:t>resume</w:t>
      </w:r>
      <w:r>
        <w:rPr>
          <w:spacing w:val="21"/>
        </w:rPr>
        <w:t> </w:t>
      </w:r>
      <w:r>
        <w:rPr/>
        <w:t>operations,</w:t>
      </w:r>
      <w:r>
        <w:rPr>
          <w:spacing w:val="21"/>
        </w:rPr>
        <w:t> </w:t>
      </w:r>
      <w:r>
        <w:rPr/>
        <w:t>and lose significant sales. Because the Company relies on single or limited sources for the supply and manufacture of many critical components, a </w:t>
      </w:r>
      <w:r>
        <w:rPr/>
        <w:t>business interruption affecting such sources would exacerbate any negative consequences to the Company. While the Company maintains insurance coverage for certain types of losses, such insurance coverage may be insufficient to cover all losses that may arise.</w:t>
      </w:r>
    </w:p>
    <w:p>
      <w:pPr>
        <w:pStyle w:val="BodyText"/>
        <w:spacing w:after="0" w:line="252" w:lineRule="auto"/>
        <w:jc w:val="both"/>
        <w:sectPr>
          <w:footerReference w:type="default" r:id="rId7"/>
          <w:pgSz w:w="12240" w:h="15840"/>
          <w:pgMar w:header="0" w:footer="4916" w:top="1480" w:bottom="5100" w:left="360" w:right="0"/>
        </w:sectPr>
      </w:pPr>
    </w:p>
    <w:p>
      <w:pPr>
        <w:pStyle w:val="Heading2"/>
        <w:spacing w:line="247" w:lineRule="auto" w:before="71"/>
        <w:ind w:right="370"/>
      </w:pPr>
      <w:r>
        <w:rPr/>
        <w:t>Global markets for the Company’s products and services are highly competitive and subject to rapid technological change, and the Company may be unable to compete effectively in these markets.</w:t>
      </w:r>
    </w:p>
    <w:p>
      <w:pPr>
        <w:pStyle w:val="BodyText"/>
        <w:spacing w:line="252" w:lineRule="auto" w:before="120"/>
        <w:ind w:left="4" w:right="358"/>
        <w:jc w:val="both"/>
      </w:pPr>
      <w:r>
        <w:rPr/>
        <w:t>The Company’s products and services are offered in highly competitive global markets characterized by aggressive price competition and resulting downward pressure on gross margins, frequent introduction of new products and services, short product life cycles, evolving industry standards, continual improvement in product price and performance characteristics, rapid adoption of technological advancements by competitors, and price sensitivity on the part of consumers and </w:t>
      </w:r>
      <w:r>
        <w:rPr>
          <w:spacing w:val="-2"/>
        </w:rPr>
        <w:t>businesses.</w:t>
      </w:r>
    </w:p>
    <w:p>
      <w:pPr>
        <w:pStyle w:val="BodyText"/>
        <w:spacing w:before="29"/>
      </w:pPr>
    </w:p>
    <w:p>
      <w:pPr>
        <w:pStyle w:val="BodyText"/>
        <w:spacing w:line="252" w:lineRule="auto"/>
        <w:ind w:left="4" w:right="358"/>
        <w:jc w:val="both"/>
      </w:pPr>
      <w:r>
        <w:rPr/>
        <w:t>The Company’s ability to compete successfully depends heavily on ensuring the continuing and timely introduction of innovative new products, services </w:t>
      </w:r>
      <w:r>
        <w:rPr/>
        <w:t>and technologies to the marketplace. The Company designs and develops nearly the entire solution for its products, including the hardware, operating system, numerous software applications and related services. As a result, the Company must make significant investments in R&amp;D. There can be no assurance these investments will achieve expected returns, and the Company may not be able to develop and market new products and services successfully.</w:t>
      </w:r>
    </w:p>
    <w:p>
      <w:pPr>
        <w:pStyle w:val="BodyText"/>
        <w:spacing w:before="42"/>
      </w:pPr>
    </w:p>
    <w:p>
      <w:pPr>
        <w:pStyle w:val="BodyText"/>
        <w:spacing w:line="252" w:lineRule="auto"/>
        <w:ind w:left="4" w:right="358"/>
        <w:jc w:val="both"/>
      </w:pPr>
      <w:r>
        <w:rPr/>
        <w:t>The Company currently holds a significant number of patents, trademarks and copyrights and has registered, and applied to register, additional patents, trademarks and copyrights. In contrast, many of the Company’s competitors seek to compete primarily through aggressive pricing and very low cost structures,</w:t>
      </w:r>
      <w:r>
        <w:rPr>
          <w:spacing w:val="40"/>
        </w:rPr>
        <w:t> </w:t>
      </w:r>
      <w:r>
        <w:rPr/>
        <w:t>and by imitating the Company’s products and infringing on its intellectual property. Effective intellectual property protection is not consistently available in every country</w:t>
      </w:r>
      <w:r>
        <w:rPr>
          <w:spacing w:val="37"/>
        </w:rPr>
        <w:t> </w:t>
      </w:r>
      <w:r>
        <w:rPr/>
        <w:t>in</w:t>
      </w:r>
      <w:r>
        <w:rPr>
          <w:spacing w:val="37"/>
        </w:rPr>
        <w:t> </w:t>
      </w:r>
      <w:r>
        <w:rPr/>
        <w:t>which</w:t>
      </w:r>
      <w:r>
        <w:rPr>
          <w:spacing w:val="37"/>
        </w:rPr>
        <w:t> </w:t>
      </w:r>
      <w:r>
        <w:rPr/>
        <w:t>the</w:t>
      </w:r>
      <w:r>
        <w:rPr>
          <w:spacing w:val="37"/>
        </w:rPr>
        <w:t> </w:t>
      </w:r>
      <w:r>
        <w:rPr/>
        <w:t>Company</w:t>
      </w:r>
      <w:r>
        <w:rPr>
          <w:spacing w:val="37"/>
        </w:rPr>
        <w:t> </w:t>
      </w:r>
      <w:r>
        <w:rPr/>
        <w:t>operates.</w:t>
      </w:r>
      <w:r>
        <w:rPr>
          <w:spacing w:val="37"/>
        </w:rPr>
        <w:t> </w:t>
      </w:r>
      <w:r>
        <w:rPr/>
        <w:t>If</w:t>
      </w:r>
      <w:r>
        <w:rPr>
          <w:spacing w:val="37"/>
        </w:rPr>
        <w:t> </w:t>
      </w:r>
      <w:r>
        <w:rPr/>
        <w:t>the</w:t>
      </w:r>
      <w:r>
        <w:rPr>
          <w:spacing w:val="37"/>
        </w:rPr>
        <w:t> </w:t>
      </w:r>
      <w:r>
        <w:rPr/>
        <w:t>Company</w:t>
      </w:r>
      <w:r>
        <w:rPr>
          <w:spacing w:val="37"/>
        </w:rPr>
        <w:t> </w:t>
      </w:r>
      <w:r>
        <w:rPr/>
        <w:t>is</w:t>
      </w:r>
      <w:r>
        <w:rPr>
          <w:spacing w:val="37"/>
        </w:rPr>
        <w:t> </w:t>
      </w:r>
      <w:r>
        <w:rPr/>
        <w:t>unable</w:t>
      </w:r>
      <w:r>
        <w:rPr>
          <w:spacing w:val="37"/>
        </w:rPr>
        <w:t> </w:t>
      </w:r>
      <w:r>
        <w:rPr/>
        <w:t>to</w:t>
      </w:r>
      <w:r>
        <w:rPr>
          <w:spacing w:val="37"/>
        </w:rPr>
        <w:t> </w:t>
      </w:r>
      <w:r>
        <w:rPr/>
        <w:t>continue</w:t>
      </w:r>
      <w:r>
        <w:rPr>
          <w:spacing w:val="37"/>
        </w:rPr>
        <w:t> </w:t>
      </w:r>
      <w:r>
        <w:rPr/>
        <w:t>to</w:t>
      </w:r>
      <w:r>
        <w:rPr>
          <w:spacing w:val="37"/>
        </w:rPr>
        <w:t> </w:t>
      </w:r>
      <w:r>
        <w:rPr/>
        <w:t>develop</w:t>
      </w:r>
      <w:r>
        <w:rPr>
          <w:spacing w:val="37"/>
        </w:rPr>
        <w:t> </w:t>
      </w:r>
      <w:r>
        <w:rPr/>
        <w:t>and</w:t>
      </w:r>
      <w:r>
        <w:rPr>
          <w:spacing w:val="37"/>
        </w:rPr>
        <w:t> </w:t>
      </w:r>
      <w:r>
        <w:rPr/>
        <w:t>sell</w:t>
      </w:r>
      <w:r>
        <w:rPr>
          <w:spacing w:val="37"/>
        </w:rPr>
        <w:t> </w:t>
      </w:r>
      <w:r>
        <w:rPr/>
        <w:t>innovative</w:t>
      </w:r>
      <w:r>
        <w:rPr>
          <w:spacing w:val="37"/>
        </w:rPr>
        <w:t> </w:t>
      </w:r>
      <w:r>
        <w:rPr/>
        <w:t>new</w:t>
      </w:r>
      <w:r>
        <w:rPr>
          <w:spacing w:val="37"/>
        </w:rPr>
        <w:t> </w:t>
      </w:r>
      <w:r>
        <w:rPr/>
        <w:t>products</w:t>
      </w:r>
      <w:r>
        <w:rPr>
          <w:spacing w:val="37"/>
        </w:rPr>
        <w:t> </w:t>
      </w:r>
      <w:r>
        <w:rPr/>
        <w:t>with</w:t>
      </w:r>
      <w:r>
        <w:rPr>
          <w:spacing w:val="37"/>
        </w:rPr>
        <w:t> </w:t>
      </w:r>
      <w:r>
        <w:rPr/>
        <w:t>attractive</w:t>
      </w:r>
      <w:r>
        <w:rPr>
          <w:spacing w:val="37"/>
        </w:rPr>
        <w:t> </w:t>
      </w:r>
      <w:r>
        <w:rPr/>
        <w:t>margins</w:t>
      </w:r>
      <w:r>
        <w:rPr>
          <w:spacing w:val="37"/>
        </w:rPr>
        <w:t> </w:t>
      </w:r>
      <w:r>
        <w:rPr/>
        <w:t>or</w:t>
      </w:r>
      <w:r>
        <w:rPr>
          <w:spacing w:val="37"/>
        </w:rPr>
        <w:t> </w:t>
      </w:r>
      <w:r>
        <w:rPr/>
        <w:t>if competitors infringe on the Company’s intellectual property, the Company’s ability to maintain a competitive advantage could be materially adversely affected.</w:t>
      </w:r>
    </w:p>
    <w:p>
      <w:pPr>
        <w:pStyle w:val="BodyText"/>
        <w:spacing w:before="38"/>
      </w:pPr>
    </w:p>
    <w:p>
      <w:pPr>
        <w:pStyle w:val="BodyText"/>
        <w:spacing w:line="254" w:lineRule="auto"/>
        <w:ind w:left="4" w:right="359"/>
        <w:jc w:val="both"/>
      </w:pPr>
      <w:r>
        <w:rPr/>
        <w:t>The</w:t>
      </w:r>
      <w:r>
        <w:rPr>
          <w:spacing w:val="24"/>
        </w:rPr>
        <w:t> </w:t>
      </w:r>
      <w:r>
        <w:rPr/>
        <w:t>Company</w:t>
      </w:r>
      <w:r>
        <w:rPr>
          <w:spacing w:val="24"/>
        </w:rPr>
        <w:t> </w:t>
      </w:r>
      <w:r>
        <w:rPr/>
        <w:t>has</w:t>
      </w:r>
      <w:r>
        <w:rPr>
          <w:spacing w:val="24"/>
        </w:rPr>
        <w:t> </w:t>
      </w:r>
      <w:r>
        <w:rPr/>
        <w:t>a</w:t>
      </w:r>
      <w:r>
        <w:rPr>
          <w:spacing w:val="24"/>
        </w:rPr>
        <w:t> </w:t>
      </w:r>
      <w:r>
        <w:rPr/>
        <w:t>minority</w:t>
      </w:r>
      <w:r>
        <w:rPr>
          <w:spacing w:val="24"/>
        </w:rPr>
        <w:t> </w:t>
      </w:r>
      <w:r>
        <w:rPr/>
        <w:t>market</w:t>
      </w:r>
      <w:r>
        <w:rPr>
          <w:spacing w:val="24"/>
        </w:rPr>
        <w:t> </w:t>
      </w:r>
      <w:r>
        <w:rPr/>
        <w:t>share</w:t>
      </w:r>
      <w:r>
        <w:rPr>
          <w:spacing w:val="24"/>
        </w:rPr>
        <w:t> </w:t>
      </w:r>
      <w:r>
        <w:rPr/>
        <w:t>in</w:t>
      </w:r>
      <w:r>
        <w:rPr>
          <w:spacing w:val="24"/>
        </w:rPr>
        <w:t> </w:t>
      </w:r>
      <w:r>
        <w:rPr/>
        <w:t>the</w:t>
      </w:r>
      <w:r>
        <w:rPr>
          <w:spacing w:val="24"/>
        </w:rPr>
        <w:t> </w:t>
      </w:r>
      <w:r>
        <w:rPr/>
        <w:t>global</w:t>
      </w:r>
      <w:r>
        <w:rPr>
          <w:spacing w:val="24"/>
        </w:rPr>
        <w:t> </w:t>
      </w:r>
      <w:r>
        <w:rPr/>
        <w:t>smartphone,</w:t>
      </w:r>
      <w:r>
        <w:rPr>
          <w:spacing w:val="24"/>
        </w:rPr>
        <w:t> </w:t>
      </w:r>
      <w:r>
        <w:rPr/>
        <w:t>personal</w:t>
      </w:r>
      <w:r>
        <w:rPr>
          <w:spacing w:val="24"/>
        </w:rPr>
        <w:t> </w:t>
      </w:r>
      <w:r>
        <w:rPr/>
        <w:t>computer</w:t>
      </w:r>
      <w:r>
        <w:rPr>
          <w:spacing w:val="24"/>
        </w:rPr>
        <w:t> </w:t>
      </w:r>
      <w:r>
        <w:rPr/>
        <w:t>and</w:t>
      </w:r>
      <w:r>
        <w:rPr>
          <w:spacing w:val="24"/>
        </w:rPr>
        <w:t> </w:t>
      </w:r>
      <w:r>
        <w:rPr/>
        <w:t>tablet</w:t>
      </w:r>
      <w:r>
        <w:rPr>
          <w:spacing w:val="24"/>
        </w:rPr>
        <w:t> </w:t>
      </w:r>
      <w:r>
        <w:rPr/>
        <w:t>markets.</w:t>
      </w:r>
      <w:r>
        <w:rPr>
          <w:spacing w:val="21"/>
        </w:rPr>
        <w:t> </w:t>
      </w:r>
      <w:r>
        <w:rPr/>
        <w:t>The</w:t>
      </w:r>
      <w:r>
        <w:rPr>
          <w:spacing w:val="24"/>
        </w:rPr>
        <w:t> </w:t>
      </w:r>
      <w:r>
        <w:rPr/>
        <w:t>Company</w:t>
      </w:r>
      <w:r>
        <w:rPr>
          <w:spacing w:val="24"/>
        </w:rPr>
        <w:t> </w:t>
      </w:r>
      <w:r>
        <w:rPr/>
        <w:t>faces</w:t>
      </w:r>
      <w:r>
        <w:rPr>
          <w:spacing w:val="24"/>
        </w:rPr>
        <w:t> </w:t>
      </w:r>
      <w:r>
        <w:rPr/>
        <w:t>substantial</w:t>
      </w:r>
      <w:r>
        <w:rPr>
          <w:spacing w:val="24"/>
        </w:rPr>
        <w:t> </w:t>
      </w:r>
      <w:r>
        <w:rPr/>
        <w:t>competition</w:t>
      </w:r>
      <w:r>
        <w:rPr>
          <w:spacing w:val="24"/>
        </w:rPr>
        <w:t> </w:t>
      </w:r>
      <w:r>
        <w:rPr/>
        <w:t>in these markets from companies that have significant technical, marketing, distribution and other resources, as well as established hardware, software and digital content supplier relationships. In addition, some of the Company’s competitors have broader product lines, lower-priced products and a larger installed base </w:t>
      </w:r>
      <w:r>
        <w:rPr/>
        <w:t>of active</w:t>
      </w:r>
      <w:r>
        <w:rPr>
          <w:spacing w:val="17"/>
        </w:rPr>
        <w:t> </w:t>
      </w:r>
      <w:r>
        <w:rPr/>
        <w:t>devices.</w:t>
      </w:r>
      <w:r>
        <w:rPr>
          <w:spacing w:val="17"/>
        </w:rPr>
        <w:t> </w:t>
      </w:r>
      <w:r>
        <w:rPr/>
        <w:t>Competition</w:t>
      </w:r>
      <w:r>
        <w:rPr>
          <w:spacing w:val="17"/>
        </w:rPr>
        <w:t> </w:t>
      </w:r>
      <w:r>
        <w:rPr/>
        <w:t>has</w:t>
      </w:r>
      <w:r>
        <w:rPr>
          <w:spacing w:val="17"/>
        </w:rPr>
        <w:t> </w:t>
      </w:r>
      <w:r>
        <w:rPr/>
        <w:t>been</w:t>
      </w:r>
      <w:r>
        <w:rPr>
          <w:spacing w:val="17"/>
        </w:rPr>
        <w:t> </w:t>
      </w:r>
      <w:r>
        <w:rPr/>
        <w:t>particularly</w:t>
      </w:r>
      <w:r>
        <w:rPr>
          <w:spacing w:val="17"/>
        </w:rPr>
        <w:t> </w:t>
      </w:r>
      <w:r>
        <w:rPr/>
        <w:t>intense</w:t>
      </w:r>
      <w:r>
        <w:rPr>
          <w:spacing w:val="17"/>
        </w:rPr>
        <w:t> </w:t>
      </w:r>
      <w:r>
        <w:rPr/>
        <w:t>as</w:t>
      </w:r>
      <w:r>
        <w:rPr>
          <w:spacing w:val="17"/>
        </w:rPr>
        <w:t> </w:t>
      </w:r>
      <w:r>
        <w:rPr/>
        <w:t>competitors</w:t>
      </w:r>
      <w:r>
        <w:rPr>
          <w:spacing w:val="17"/>
        </w:rPr>
        <w:t> </w:t>
      </w:r>
      <w:r>
        <w:rPr/>
        <w:t>have</w:t>
      </w:r>
      <w:r>
        <w:rPr>
          <w:spacing w:val="17"/>
        </w:rPr>
        <w:t> </w:t>
      </w:r>
      <w:r>
        <w:rPr/>
        <w:t>aggressively</w:t>
      </w:r>
      <w:r>
        <w:rPr>
          <w:spacing w:val="17"/>
        </w:rPr>
        <w:t> </w:t>
      </w:r>
      <w:r>
        <w:rPr/>
        <w:t>cut</w:t>
      </w:r>
      <w:r>
        <w:rPr>
          <w:spacing w:val="17"/>
        </w:rPr>
        <w:t> </w:t>
      </w:r>
      <w:r>
        <w:rPr/>
        <w:t>prices</w:t>
      </w:r>
      <w:r>
        <w:rPr>
          <w:spacing w:val="17"/>
        </w:rPr>
        <w:t> </w:t>
      </w:r>
      <w:r>
        <w:rPr/>
        <w:t>and</w:t>
      </w:r>
      <w:r>
        <w:rPr>
          <w:spacing w:val="17"/>
        </w:rPr>
        <w:t> </w:t>
      </w:r>
      <w:r>
        <w:rPr/>
        <w:t>lowered</w:t>
      </w:r>
      <w:r>
        <w:rPr>
          <w:spacing w:val="17"/>
        </w:rPr>
        <w:t> </w:t>
      </w:r>
      <w:r>
        <w:rPr/>
        <w:t>product</w:t>
      </w:r>
      <w:r>
        <w:rPr>
          <w:spacing w:val="17"/>
        </w:rPr>
        <w:t> </w:t>
      </w:r>
      <w:r>
        <w:rPr/>
        <w:t>margins.</w:t>
      </w:r>
      <w:r>
        <w:rPr>
          <w:spacing w:val="17"/>
        </w:rPr>
        <w:t> </w:t>
      </w:r>
      <w:r>
        <w:rPr/>
        <w:t>Certain</w:t>
      </w:r>
      <w:r>
        <w:rPr>
          <w:spacing w:val="17"/>
        </w:rPr>
        <w:t> </w:t>
      </w:r>
      <w:r>
        <w:rPr/>
        <w:t>competitors</w:t>
      </w:r>
      <w:r>
        <w:rPr>
          <w:spacing w:val="17"/>
        </w:rPr>
        <w:t> </w:t>
      </w:r>
      <w:r>
        <w:rPr/>
        <w:t>have the resources, experience or cost structures to provide products at little or no profit or even at a loss. Some of the markets in which the Company competes have from time to time experienced little to no growth or contracted overall.</w:t>
      </w:r>
    </w:p>
    <w:p>
      <w:pPr>
        <w:pStyle w:val="BodyText"/>
        <w:spacing w:before="23"/>
      </w:pPr>
    </w:p>
    <w:p>
      <w:pPr>
        <w:pStyle w:val="BodyText"/>
        <w:spacing w:line="254" w:lineRule="auto"/>
        <w:ind w:left="4" w:right="358"/>
        <w:jc w:val="both"/>
      </w:pPr>
      <w:r>
        <w:rPr/>
        <w:t>Additionally, the Company faces significant competition as competitors imitate the Company’s product features and applications within their products or</w:t>
      </w:r>
      <w:r>
        <w:rPr>
          <w:spacing w:val="80"/>
        </w:rPr>
        <w:t> </w:t>
      </w:r>
      <w:r>
        <w:rPr/>
        <w:t>collaborate to offer solutions that are more competitive than those they currently offer. The Company also expects competition to intensify as competitors </w:t>
      </w:r>
      <w:r>
        <w:rPr/>
        <w:t>imitate the Company’s approach to providing components seamlessly within their offerings or work collaboratively to offer integrated solutions.</w:t>
      </w:r>
    </w:p>
    <w:p>
      <w:pPr>
        <w:pStyle w:val="BodyText"/>
        <w:spacing w:before="27"/>
      </w:pPr>
    </w:p>
    <w:p>
      <w:pPr>
        <w:pStyle w:val="BodyText"/>
        <w:spacing w:line="254" w:lineRule="auto" w:before="1"/>
        <w:ind w:left="4" w:right="358"/>
        <w:jc w:val="both"/>
      </w:pPr>
      <w:r>
        <w:rPr/>
        <w:t>The</w:t>
      </w:r>
      <w:r>
        <w:rPr>
          <w:spacing w:val="31"/>
        </w:rPr>
        <w:t> </w:t>
      </w:r>
      <w:r>
        <w:rPr/>
        <w:t>Company’s</w:t>
      </w:r>
      <w:r>
        <w:rPr>
          <w:spacing w:val="31"/>
        </w:rPr>
        <w:t> </w:t>
      </w:r>
      <w:r>
        <w:rPr/>
        <w:t>services</w:t>
      </w:r>
      <w:r>
        <w:rPr>
          <w:spacing w:val="31"/>
        </w:rPr>
        <w:t> </w:t>
      </w:r>
      <w:r>
        <w:rPr/>
        <w:t>also</w:t>
      </w:r>
      <w:r>
        <w:rPr>
          <w:spacing w:val="31"/>
        </w:rPr>
        <w:t> </w:t>
      </w:r>
      <w:r>
        <w:rPr/>
        <w:t>face</w:t>
      </w:r>
      <w:r>
        <w:rPr>
          <w:spacing w:val="31"/>
        </w:rPr>
        <w:t> </w:t>
      </w:r>
      <w:r>
        <w:rPr/>
        <w:t>substantial</w:t>
      </w:r>
      <w:r>
        <w:rPr>
          <w:spacing w:val="31"/>
        </w:rPr>
        <w:t> </w:t>
      </w:r>
      <w:r>
        <w:rPr/>
        <w:t>competition,</w:t>
      </w:r>
      <w:r>
        <w:rPr>
          <w:spacing w:val="31"/>
        </w:rPr>
        <w:t> </w:t>
      </w:r>
      <w:r>
        <w:rPr/>
        <w:t>including</w:t>
      </w:r>
      <w:r>
        <w:rPr>
          <w:spacing w:val="31"/>
        </w:rPr>
        <w:t> </w:t>
      </w:r>
      <w:r>
        <w:rPr/>
        <w:t>from</w:t>
      </w:r>
      <w:r>
        <w:rPr>
          <w:spacing w:val="31"/>
        </w:rPr>
        <w:t> </w:t>
      </w:r>
      <w:r>
        <w:rPr/>
        <w:t>companies</w:t>
      </w:r>
      <w:r>
        <w:rPr>
          <w:spacing w:val="31"/>
        </w:rPr>
        <w:t> </w:t>
      </w:r>
      <w:r>
        <w:rPr/>
        <w:t>that</w:t>
      </w:r>
      <w:r>
        <w:rPr>
          <w:spacing w:val="31"/>
        </w:rPr>
        <w:t> </w:t>
      </w:r>
      <w:r>
        <w:rPr/>
        <w:t>have</w:t>
      </w:r>
      <w:r>
        <w:rPr>
          <w:spacing w:val="31"/>
        </w:rPr>
        <w:t> </w:t>
      </w:r>
      <w:r>
        <w:rPr/>
        <w:t>significant</w:t>
      </w:r>
      <w:r>
        <w:rPr>
          <w:spacing w:val="31"/>
        </w:rPr>
        <w:t> </w:t>
      </w:r>
      <w:r>
        <w:rPr/>
        <w:t>resources</w:t>
      </w:r>
      <w:r>
        <w:rPr>
          <w:spacing w:val="31"/>
        </w:rPr>
        <w:t> </w:t>
      </w:r>
      <w:r>
        <w:rPr/>
        <w:t>and</w:t>
      </w:r>
      <w:r>
        <w:rPr>
          <w:spacing w:val="31"/>
        </w:rPr>
        <w:t> </w:t>
      </w:r>
      <w:r>
        <w:rPr/>
        <w:t>experience</w:t>
      </w:r>
      <w:r>
        <w:rPr>
          <w:spacing w:val="31"/>
        </w:rPr>
        <w:t> </w:t>
      </w:r>
      <w:r>
        <w:rPr/>
        <w:t>and</w:t>
      </w:r>
      <w:r>
        <w:rPr>
          <w:spacing w:val="31"/>
        </w:rPr>
        <w:t> </w:t>
      </w:r>
      <w:r>
        <w:rPr/>
        <w:t>have</w:t>
      </w:r>
      <w:r>
        <w:rPr>
          <w:spacing w:val="31"/>
        </w:rPr>
        <w:t> </w:t>
      </w:r>
      <w:r>
        <w:rPr/>
        <w:t>established service offerings with large customer bases. The Company competes with business models that provide content to users for free. The Company also competes with illegitimate means to obtain third-party digital content and applications.</w:t>
      </w:r>
    </w:p>
    <w:p>
      <w:pPr>
        <w:pStyle w:val="BodyText"/>
        <w:spacing w:before="27"/>
      </w:pPr>
    </w:p>
    <w:p>
      <w:pPr>
        <w:pStyle w:val="BodyText"/>
        <w:spacing w:line="254" w:lineRule="auto"/>
        <w:ind w:left="4" w:right="358"/>
        <w:jc w:val="both"/>
      </w:pPr>
      <w:r>
        <w:rPr/>
        <w:t>The Company’s business, results of operations and financial condition depend substantially on the Company’s ability to continually improve its products </w:t>
      </w:r>
      <w:r>
        <w:rPr/>
        <w:t>and services to maintain their functional and design advantages. There can be no assurance the Company will be able to continue to provide products and services</w:t>
      </w:r>
      <w:r>
        <w:rPr>
          <w:spacing w:val="40"/>
        </w:rPr>
        <w:t> </w:t>
      </w:r>
      <w:r>
        <w:rPr/>
        <w:t>that compete effectively.</w:t>
      </w:r>
    </w:p>
    <w:p>
      <w:pPr>
        <w:pStyle w:val="BodyText"/>
        <w:spacing w:before="149"/>
      </w:pPr>
    </w:p>
    <w:p>
      <w:pPr>
        <w:pStyle w:val="Heading1"/>
      </w:pPr>
      <w:r>
        <w:rPr/>
        <w:t>Business</w:t>
      </w:r>
      <w:r>
        <w:rPr>
          <w:spacing w:val="7"/>
        </w:rPr>
        <w:t> </w:t>
      </w:r>
      <w:r>
        <w:rPr>
          <w:spacing w:val="-2"/>
        </w:rPr>
        <w:t>Risks</w:t>
      </w:r>
    </w:p>
    <w:p>
      <w:pPr>
        <w:pStyle w:val="Heading2"/>
        <w:spacing w:line="247" w:lineRule="auto" w:before="167"/>
        <w:ind w:right="370"/>
      </w:pPr>
      <w:r>
        <w:rPr/>
        <w:t>To remain competitive and stimulate customer demand, the Company must successfully manage frequent introductions and transitions of products</w:t>
      </w:r>
      <w:r>
        <w:rPr>
          <w:spacing w:val="80"/>
        </w:rPr>
        <w:t> </w:t>
      </w:r>
      <w:r>
        <w:rPr/>
        <w:t>and services.</w:t>
      </w:r>
    </w:p>
    <w:p>
      <w:pPr>
        <w:pStyle w:val="BodyText"/>
        <w:spacing w:line="252" w:lineRule="auto" w:before="120"/>
        <w:ind w:left="4" w:right="359"/>
        <w:jc w:val="both"/>
      </w:pPr>
      <w:r>
        <w:rPr/>
        <w:t>Due to the highly volatile and competitive nature of the markets and industries in which the Company competes, the Company must continually introduce </w:t>
      </w:r>
      <w:r>
        <w:rPr/>
        <w:t>new products, services and technologies, enhance existing products and services, effectively stimulate customer demand for new and upgraded products and</w:t>
      </w:r>
      <w:r>
        <w:rPr>
          <w:spacing w:val="80"/>
        </w:rPr>
        <w:t> </w:t>
      </w:r>
      <w:r>
        <w:rPr/>
        <w:t>services, and successfully manage the transition to these new and upgraded products and services. The success of new product and service introductions depends</w:t>
      </w:r>
      <w:r>
        <w:rPr>
          <w:spacing w:val="16"/>
        </w:rPr>
        <w:t> </w:t>
      </w:r>
      <w:r>
        <w:rPr/>
        <w:t>on</w:t>
      </w:r>
      <w:r>
        <w:rPr>
          <w:spacing w:val="16"/>
        </w:rPr>
        <w:t> </w:t>
      </w:r>
      <w:r>
        <w:rPr/>
        <w:t>a</w:t>
      </w:r>
      <w:r>
        <w:rPr>
          <w:spacing w:val="16"/>
        </w:rPr>
        <w:t> </w:t>
      </w:r>
      <w:r>
        <w:rPr/>
        <w:t>number</w:t>
      </w:r>
      <w:r>
        <w:rPr>
          <w:spacing w:val="16"/>
        </w:rPr>
        <w:t> </w:t>
      </w:r>
      <w:r>
        <w:rPr/>
        <w:t>of</w:t>
      </w:r>
      <w:r>
        <w:rPr>
          <w:spacing w:val="16"/>
        </w:rPr>
        <w:t> </w:t>
      </w:r>
      <w:r>
        <w:rPr/>
        <w:t>factors,</w:t>
      </w:r>
      <w:r>
        <w:rPr>
          <w:spacing w:val="16"/>
        </w:rPr>
        <w:t> </w:t>
      </w:r>
      <w:r>
        <w:rPr/>
        <w:t>including</w:t>
      </w:r>
      <w:r>
        <w:rPr>
          <w:spacing w:val="16"/>
        </w:rPr>
        <w:t> </w:t>
      </w:r>
      <w:r>
        <w:rPr/>
        <w:t>timely</w:t>
      </w:r>
      <w:r>
        <w:rPr>
          <w:spacing w:val="16"/>
        </w:rPr>
        <w:t> </w:t>
      </w:r>
      <w:r>
        <w:rPr/>
        <w:t>and</w:t>
      </w:r>
      <w:r>
        <w:rPr>
          <w:spacing w:val="16"/>
        </w:rPr>
        <w:t> </w:t>
      </w:r>
      <w:r>
        <w:rPr/>
        <w:t>successful</w:t>
      </w:r>
      <w:r>
        <w:rPr>
          <w:spacing w:val="16"/>
        </w:rPr>
        <w:t> </w:t>
      </w:r>
      <w:r>
        <w:rPr/>
        <w:t>development,</w:t>
      </w:r>
      <w:r>
        <w:rPr>
          <w:spacing w:val="16"/>
        </w:rPr>
        <w:t> </w:t>
      </w:r>
      <w:r>
        <w:rPr/>
        <w:t>market</w:t>
      </w:r>
      <w:r>
        <w:rPr>
          <w:spacing w:val="16"/>
        </w:rPr>
        <w:t> </w:t>
      </w:r>
      <w:r>
        <w:rPr/>
        <w:t>acceptance,</w:t>
      </w:r>
      <w:r>
        <w:rPr>
          <w:spacing w:val="16"/>
        </w:rPr>
        <w:t> </w:t>
      </w:r>
      <w:r>
        <w:rPr/>
        <w:t>the</w:t>
      </w:r>
      <w:r>
        <w:rPr>
          <w:spacing w:val="16"/>
        </w:rPr>
        <w:t> </w:t>
      </w:r>
      <w:r>
        <w:rPr/>
        <w:t>Company’s</w:t>
      </w:r>
      <w:r>
        <w:rPr>
          <w:spacing w:val="16"/>
        </w:rPr>
        <w:t> </w:t>
      </w:r>
      <w:r>
        <w:rPr/>
        <w:t>ability</w:t>
      </w:r>
      <w:r>
        <w:rPr>
          <w:spacing w:val="16"/>
        </w:rPr>
        <w:t> </w:t>
      </w:r>
      <w:r>
        <w:rPr/>
        <w:t>to</w:t>
      </w:r>
      <w:r>
        <w:rPr>
          <w:spacing w:val="16"/>
        </w:rPr>
        <w:t> </w:t>
      </w:r>
      <w:r>
        <w:rPr/>
        <w:t>manage</w:t>
      </w:r>
      <w:r>
        <w:rPr>
          <w:spacing w:val="16"/>
        </w:rPr>
        <w:t> </w:t>
      </w:r>
      <w:r>
        <w:rPr/>
        <w:t>the</w:t>
      </w:r>
      <w:r>
        <w:rPr>
          <w:spacing w:val="16"/>
        </w:rPr>
        <w:t> </w:t>
      </w:r>
      <w:r>
        <w:rPr/>
        <w:t>risks</w:t>
      </w:r>
      <w:r>
        <w:rPr>
          <w:spacing w:val="16"/>
        </w:rPr>
        <w:t> </w:t>
      </w:r>
      <w:r>
        <w:rPr/>
        <w:t>associated</w:t>
      </w:r>
      <w:r>
        <w:rPr>
          <w:spacing w:val="16"/>
        </w:rPr>
        <w:t> </w:t>
      </w:r>
      <w:r>
        <w:rPr/>
        <w:t>with new</w:t>
      </w:r>
      <w:r>
        <w:rPr>
          <w:spacing w:val="17"/>
        </w:rPr>
        <w:t> </w:t>
      </w:r>
      <w:r>
        <w:rPr/>
        <w:t>technologies</w:t>
      </w:r>
      <w:r>
        <w:rPr>
          <w:spacing w:val="17"/>
        </w:rPr>
        <w:t> </w:t>
      </w:r>
      <w:r>
        <w:rPr/>
        <w:t>and</w:t>
      </w:r>
      <w:r>
        <w:rPr>
          <w:spacing w:val="17"/>
        </w:rPr>
        <w:t> </w:t>
      </w:r>
      <w:r>
        <w:rPr/>
        <w:t>production</w:t>
      </w:r>
      <w:r>
        <w:rPr>
          <w:spacing w:val="17"/>
        </w:rPr>
        <w:t> </w:t>
      </w:r>
      <w:r>
        <w:rPr/>
        <w:t>ramp-up</w:t>
      </w:r>
      <w:r>
        <w:rPr>
          <w:spacing w:val="17"/>
        </w:rPr>
        <w:t> </w:t>
      </w:r>
      <w:r>
        <w:rPr/>
        <w:t>issues,</w:t>
      </w:r>
      <w:r>
        <w:rPr>
          <w:spacing w:val="17"/>
        </w:rPr>
        <w:t> </w:t>
      </w:r>
      <w:r>
        <w:rPr/>
        <w:t>the</w:t>
      </w:r>
      <w:r>
        <w:rPr>
          <w:spacing w:val="17"/>
        </w:rPr>
        <w:t> </w:t>
      </w:r>
      <w:r>
        <w:rPr/>
        <w:t>availability</w:t>
      </w:r>
      <w:r>
        <w:rPr>
          <w:spacing w:val="17"/>
        </w:rPr>
        <w:t> </w:t>
      </w:r>
      <w:r>
        <w:rPr/>
        <w:t>of</w:t>
      </w:r>
      <w:r>
        <w:rPr>
          <w:spacing w:val="17"/>
        </w:rPr>
        <w:t> </w:t>
      </w:r>
      <w:r>
        <w:rPr/>
        <w:t>application</w:t>
      </w:r>
      <w:r>
        <w:rPr>
          <w:spacing w:val="17"/>
        </w:rPr>
        <w:t> </w:t>
      </w:r>
      <w:r>
        <w:rPr/>
        <w:t>software</w:t>
      </w:r>
      <w:r>
        <w:rPr>
          <w:spacing w:val="17"/>
        </w:rPr>
        <w:t> </w:t>
      </w:r>
      <w:r>
        <w:rPr/>
        <w:t>or</w:t>
      </w:r>
      <w:r>
        <w:rPr>
          <w:spacing w:val="17"/>
        </w:rPr>
        <w:t> </w:t>
      </w:r>
      <w:r>
        <w:rPr/>
        <w:t>other</w:t>
      </w:r>
      <w:r>
        <w:rPr>
          <w:spacing w:val="17"/>
        </w:rPr>
        <w:t> </w:t>
      </w:r>
      <w:r>
        <w:rPr/>
        <w:t>third-party</w:t>
      </w:r>
      <w:r>
        <w:rPr>
          <w:spacing w:val="17"/>
        </w:rPr>
        <w:t> </w:t>
      </w:r>
      <w:r>
        <w:rPr/>
        <w:t>support</w:t>
      </w:r>
      <w:r>
        <w:rPr>
          <w:spacing w:val="17"/>
        </w:rPr>
        <w:t> </w:t>
      </w:r>
      <w:r>
        <w:rPr/>
        <w:t>for</w:t>
      </w:r>
      <w:r>
        <w:rPr>
          <w:spacing w:val="17"/>
        </w:rPr>
        <w:t> </w:t>
      </w:r>
      <w:r>
        <w:rPr/>
        <w:t>the</w:t>
      </w:r>
      <w:r>
        <w:rPr>
          <w:spacing w:val="17"/>
        </w:rPr>
        <w:t> </w:t>
      </w:r>
      <w:r>
        <w:rPr/>
        <w:t>Company’s</w:t>
      </w:r>
      <w:r>
        <w:rPr>
          <w:spacing w:val="17"/>
        </w:rPr>
        <w:t> </w:t>
      </w:r>
      <w:r>
        <w:rPr/>
        <w:t>products</w:t>
      </w:r>
      <w:r>
        <w:rPr>
          <w:spacing w:val="17"/>
        </w:rPr>
        <w:t> </w:t>
      </w:r>
      <w:r>
        <w:rPr/>
        <w:t>and</w:t>
      </w:r>
      <w:r>
        <w:rPr>
          <w:spacing w:val="17"/>
        </w:rPr>
        <w:t> </w:t>
      </w:r>
      <w:r>
        <w:rPr/>
        <w:t>services, the effective management of purchase commitments and inventory levels in line with anticipated product demand, the availability of products in appropriate quantities and at expected costs to meet anticipated demand, and the risk that new products and services may have quality or other defects or deficiencies. New products, services and technologies may replace or supersede existing offerings and may produce lower revenues and lower profit margins, which can materially adversely</w:t>
      </w:r>
      <w:r>
        <w:rPr>
          <w:spacing w:val="25"/>
        </w:rPr>
        <w:t> </w:t>
      </w:r>
      <w:r>
        <w:rPr/>
        <w:t>impact</w:t>
      </w:r>
      <w:r>
        <w:rPr>
          <w:spacing w:val="25"/>
        </w:rPr>
        <w:t> </w:t>
      </w:r>
      <w:r>
        <w:rPr/>
        <w:t>the</w:t>
      </w:r>
      <w:r>
        <w:rPr>
          <w:spacing w:val="25"/>
        </w:rPr>
        <w:t> </w:t>
      </w:r>
      <w:r>
        <w:rPr/>
        <w:t>Company’s</w:t>
      </w:r>
      <w:r>
        <w:rPr>
          <w:spacing w:val="25"/>
        </w:rPr>
        <w:t> </w:t>
      </w:r>
      <w:r>
        <w:rPr/>
        <w:t>business,</w:t>
      </w:r>
      <w:r>
        <w:rPr>
          <w:spacing w:val="25"/>
        </w:rPr>
        <w:t> </w:t>
      </w:r>
      <w:r>
        <w:rPr/>
        <w:t>results</w:t>
      </w:r>
      <w:r>
        <w:rPr>
          <w:spacing w:val="25"/>
        </w:rPr>
        <w:t> </w:t>
      </w:r>
      <w:r>
        <w:rPr/>
        <w:t>of</w:t>
      </w:r>
      <w:r>
        <w:rPr>
          <w:spacing w:val="25"/>
        </w:rPr>
        <w:t> </w:t>
      </w:r>
      <w:r>
        <w:rPr/>
        <w:t>operations</w:t>
      </w:r>
      <w:r>
        <w:rPr>
          <w:spacing w:val="25"/>
        </w:rPr>
        <w:t> </w:t>
      </w:r>
      <w:r>
        <w:rPr/>
        <w:t>and</w:t>
      </w:r>
      <w:r>
        <w:rPr>
          <w:spacing w:val="25"/>
        </w:rPr>
        <w:t> </w:t>
      </w:r>
      <w:r>
        <w:rPr/>
        <w:t>financial</w:t>
      </w:r>
      <w:r>
        <w:rPr>
          <w:spacing w:val="25"/>
        </w:rPr>
        <w:t> </w:t>
      </w:r>
      <w:r>
        <w:rPr/>
        <w:t>condition.</w:t>
      </w:r>
      <w:r>
        <w:rPr>
          <w:spacing w:val="22"/>
        </w:rPr>
        <w:t> </w:t>
      </w:r>
      <w:r>
        <w:rPr/>
        <w:t>There</w:t>
      </w:r>
      <w:r>
        <w:rPr>
          <w:spacing w:val="25"/>
        </w:rPr>
        <w:t> </w:t>
      </w:r>
      <w:r>
        <w:rPr/>
        <w:t>can</w:t>
      </w:r>
      <w:r>
        <w:rPr>
          <w:spacing w:val="25"/>
        </w:rPr>
        <w:t> </w:t>
      </w:r>
      <w:r>
        <w:rPr/>
        <w:t>be</w:t>
      </w:r>
      <w:r>
        <w:rPr>
          <w:spacing w:val="25"/>
        </w:rPr>
        <w:t> </w:t>
      </w:r>
      <w:r>
        <w:rPr/>
        <w:t>no</w:t>
      </w:r>
      <w:r>
        <w:rPr>
          <w:spacing w:val="25"/>
        </w:rPr>
        <w:t> </w:t>
      </w:r>
      <w:r>
        <w:rPr/>
        <w:t>assurance</w:t>
      </w:r>
      <w:r>
        <w:rPr>
          <w:spacing w:val="25"/>
        </w:rPr>
        <w:t> </w:t>
      </w:r>
      <w:r>
        <w:rPr/>
        <w:t>the</w:t>
      </w:r>
      <w:r>
        <w:rPr>
          <w:spacing w:val="25"/>
        </w:rPr>
        <w:t> </w:t>
      </w:r>
      <w:r>
        <w:rPr/>
        <w:t>Company</w:t>
      </w:r>
      <w:r>
        <w:rPr>
          <w:spacing w:val="25"/>
        </w:rPr>
        <w:t> </w:t>
      </w:r>
      <w:r>
        <w:rPr/>
        <w:t>will</w:t>
      </w:r>
      <w:r>
        <w:rPr>
          <w:spacing w:val="25"/>
        </w:rPr>
        <w:t> </w:t>
      </w:r>
      <w:r>
        <w:rPr/>
        <w:t>successfully</w:t>
      </w:r>
      <w:r>
        <w:rPr>
          <w:spacing w:val="25"/>
        </w:rPr>
        <w:t> </w:t>
      </w:r>
      <w:r>
        <w:rPr/>
        <w:t>manage future introductions and transitions of products and services.</w:t>
      </w:r>
    </w:p>
    <w:p>
      <w:pPr>
        <w:pStyle w:val="BodyText"/>
      </w:pPr>
    </w:p>
    <w:p>
      <w:pPr>
        <w:pStyle w:val="BodyText"/>
      </w:pPr>
    </w:p>
    <w:p>
      <w:pPr>
        <w:pStyle w:val="BodyText"/>
        <w:spacing w:before="60"/>
      </w:pPr>
    </w:p>
    <w:p>
      <w:pPr>
        <w:spacing w:before="0"/>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7</w:t>
      </w:r>
    </w:p>
    <w:p>
      <w:pPr>
        <w:pStyle w:val="BodyText"/>
        <w:spacing w:before="10"/>
        <w:rPr>
          <w:sz w:val="5"/>
        </w:rPr>
      </w:pPr>
      <w:r>
        <w:rPr>
          <w:sz w:val="5"/>
        </w:rPr>
        <mc:AlternateContent>
          <mc:Choice Requires="wps">
            <w:drawing>
              <wp:anchor distT="0" distB="0" distL="0" distR="0" allowOverlap="1" layoutInCell="1" locked="0" behindDoc="1" simplePos="0" relativeHeight="487588864">
                <wp:simplePos x="0" y="0"/>
                <wp:positionH relativeFrom="page">
                  <wp:posOffset>231457</wp:posOffset>
                </wp:positionH>
                <wp:positionV relativeFrom="paragraph">
                  <wp:posOffset>58099</wp:posOffset>
                </wp:positionV>
                <wp:extent cx="7312659" cy="1714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312659" cy="17145"/>
                          <a:chExt cx="7312659" cy="17145"/>
                        </a:xfrm>
                      </wpg:grpSpPr>
                      <wps:wsp>
                        <wps:cNvPr id="12" name="Graphic 1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 name="Graphic 13"/>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574756pt;width:575.8pt;height:1.35pt;mso-position-horizontal-relative:page;mso-position-vertical-relative:paragraph;z-index:-15727616;mso-wrap-distance-left:0;mso-wrap-distance-right:0" id="docshapegroup11" coordorigin="364,91" coordsize="11516,27">
                <v:rect style="position:absolute;left:364;top:91;width:11516;height:14" id="docshape12" filled="true" fillcolor="#999999" stroked="false">
                  <v:fill type="solid"/>
                </v:rect>
                <v:shape style="position:absolute;left:364;top:91;width:11516;height:27" id="docshape13" coordorigin="364,92" coordsize="11516,27" path="m11880,92l11866,105,364,105,364,119,11866,119,11880,119,11880,105,11880,92xe" filled="true" fillcolor="#ededed" stroked="false">
                  <v:path arrowok="t"/>
                  <v:fill type="solid"/>
                </v:shape>
                <v:shape style="position:absolute;left:364;top:91;width:14;height:27" id="docshape14" coordorigin="364,91" coordsize="14,27" path="m364,118l364,91,378,91,378,105,364,118xe" filled="true" fillcolor="#999999" stroked="false">
                  <v:path arrowok="t"/>
                  <v:fill type="solid"/>
                </v:shape>
                <w10:wrap type="topAndBottom"/>
              </v:group>
            </w:pict>
          </mc:Fallback>
        </mc:AlternateContent>
      </w:r>
    </w:p>
    <w:p>
      <w:pPr>
        <w:pStyle w:val="BodyText"/>
        <w:spacing w:after="0"/>
        <w:rPr>
          <w:sz w:val="5"/>
        </w:rPr>
        <w:sectPr>
          <w:footerReference w:type="default" r:id="rId8"/>
          <w:pgSz w:w="12240" w:h="15840"/>
          <w:pgMar w:header="0" w:footer="0" w:top="1480" w:bottom="280" w:left="360" w:right="0"/>
        </w:sectPr>
      </w:pPr>
    </w:p>
    <w:p>
      <w:pPr>
        <w:pStyle w:val="Heading2"/>
        <w:spacing w:line="247" w:lineRule="auto" w:before="71"/>
        <w:ind w:right="358"/>
        <w:jc w:val="both"/>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ge">
                  <wp:posOffset>7483794</wp:posOffset>
                </wp:positionV>
                <wp:extent cx="7312659" cy="1714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7312659" cy="17145"/>
                          <a:chExt cx="7312659" cy="17145"/>
                        </a:xfrm>
                      </wpg:grpSpPr>
                      <wps:wsp>
                        <wps:cNvPr id="17" name="Graphic 1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8" name="Graphic 18"/>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9" name="Graphic 1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89.275146pt;width:575.8pt;height:1.35pt;mso-position-horizontal-relative:page;mso-position-vertical-relative:page;z-index:15730176" id="docshapegroup16" coordorigin="364,11786" coordsize="11516,27">
                <v:rect style="position:absolute;left:364;top:11785;width:11516;height:14" id="docshape17" filled="true" fillcolor="#999999" stroked="false">
                  <v:fill type="solid"/>
                </v:rect>
                <v:shape style="position:absolute;left:364;top:11785;width:11516;height:27" id="docshape18" coordorigin="364,11786" coordsize="11516,27" path="m11880,11786l11866,11799,364,11799,364,11813,11866,11813,11880,11813,11880,11799,11880,11786xe" filled="true" fillcolor="#ededed" stroked="false">
                  <v:path arrowok="t"/>
                  <v:fill type="solid"/>
                </v:shape>
                <v:shape style="position:absolute;left:364;top:11785;width:14;height:27" id="docshape19" coordorigin="364,11786" coordsize="14,27" path="m364,11813l364,11786,378,11786,378,11799,364,11813xe" filled="true" fillcolor="#999999" stroked="false">
                  <v:path arrowok="t"/>
                  <v:fill type="solid"/>
                </v:shape>
                <w10:wrap type="none"/>
              </v:group>
            </w:pict>
          </mc:Fallback>
        </mc:AlternateContent>
      </w:r>
      <w:r>
        <w:rPr/>
        <w:t>The</w:t>
      </w:r>
      <w:r>
        <w:rPr>
          <w:spacing w:val="33"/>
        </w:rPr>
        <w:t> </w:t>
      </w:r>
      <w:r>
        <w:rPr/>
        <w:t>Company</w:t>
      </w:r>
      <w:r>
        <w:rPr>
          <w:spacing w:val="33"/>
        </w:rPr>
        <w:t> </w:t>
      </w:r>
      <w:r>
        <w:rPr/>
        <w:t>depends</w:t>
      </w:r>
      <w:r>
        <w:rPr>
          <w:spacing w:val="33"/>
        </w:rPr>
        <w:t> </w:t>
      </w:r>
      <w:r>
        <w:rPr/>
        <w:t>on</w:t>
      </w:r>
      <w:r>
        <w:rPr>
          <w:spacing w:val="33"/>
        </w:rPr>
        <w:t> </w:t>
      </w:r>
      <w:r>
        <w:rPr/>
        <w:t>component</w:t>
      </w:r>
      <w:r>
        <w:rPr>
          <w:spacing w:val="33"/>
        </w:rPr>
        <w:t> </w:t>
      </w:r>
      <w:r>
        <w:rPr/>
        <w:t>and</w:t>
      </w:r>
      <w:r>
        <w:rPr>
          <w:spacing w:val="33"/>
        </w:rPr>
        <w:t> </w:t>
      </w:r>
      <w:r>
        <w:rPr/>
        <w:t>product</w:t>
      </w:r>
      <w:r>
        <w:rPr>
          <w:spacing w:val="33"/>
        </w:rPr>
        <w:t> </w:t>
      </w:r>
      <w:r>
        <w:rPr/>
        <w:t>manufacturing</w:t>
      </w:r>
      <w:r>
        <w:rPr>
          <w:spacing w:val="33"/>
        </w:rPr>
        <w:t> </w:t>
      </w:r>
      <w:r>
        <w:rPr/>
        <w:t>and</w:t>
      </w:r>
      <w:r>
        <w:rPr>
          <w:spacing w:val="33"/>
        </w:rPr>
        <w:t> </w:t>
      </w:r>
      <w:r>
        <w:rPr/>
        <w:t>logistical</w:t>
      </w:r>
      <w:r>
        <w:rPr>
          <w:spacing w:val="33"/>
        </w:rPr>
        <w:t> </w:t>
      </w:r>
      <w:r>
        <w:rPr/>
        <w:t>services</w:t>
      </w:r>
      <w:r>
        <w:rPr>
          <w:spacing w:val="33"/>
        </w:rPr>
        <w:t> </w:t>
      </w:r>
      <w:r>
        <w:rPr/>
        <w:t>provided</w:t>
      </w:r>
      <w:r>
        <w:rPr>
          <w:spacing w:val="33"/>
        </w:rPr>
        <w:t> </w:t>
      </w:r>
      <w:r>
        <w:rPr/>
        <w:t>by</w:t>
      </w:r>
      <w:r>
        <w:rPr>
          <w:spacing w:val="33"/>
        </w:rPr>
        <w:t> </w:t>
      </w:r>
      <w:r>
        <w:rPr/>
        <w:t>outsourcing</w:t>
      </w:r>
      <w:r>
        <w:rPr>
          <w:spacing w:val="33"/>
        </w:rPr>
        <w:t> </w:t>
      </w:r>
      <w:r>
        <w:rPr/>
        <w:t>partners,</w:t>
      </w:r>
      <w:r>
        <w:rPr>
          <w:spacing w:val="33"/>
        </w:rPr>
        <w:t> </w:t>
      </w:r>
      <w:r>
        <w:rPr/>
        <w:t>many</w:t>
      </w:r>
      <w:r>
        <w:rPr>
          <w:spacing w:val="33"/>
        </w:rPr>
        <w:t> </w:t>
      </w:r>
      <w:r>
        <w:rPr/>
        <w:t>of</w:t>
      </w:r>
      <w:r>
        <w:rPr>
          <w:spacing w:val="33"/>
        </w:rPr>
        <w:t> </w:t>
      </w:r>
      <w:r>
        <w:rPr/>
        <w:t>which</w:t>
      </w:r>
      <w:r>
        <w:rPr>
          <w:spacing w:val="33"/>
        </w:rPr>
        <w:t> </w:t>
      </w:r>
      <w:r>
        <w:rPr/>
        <w:t>are located outside of the U.S.</w:t>
      </w:r>
    </w:p>
    <w:p>
      <w:pPr>
        <w:pStyle w:val="BodyText"/>
        <w:spacing w:line="252" w:lineRule="auto" w:before="120"/>
        <w:ind w:left="4" w:right="359"/>
        <w:jc w:val="both"/>
      </w:pPr>
      <w:r>
        <w:rPr/>
        <w:t>Substantially</w:t>
      </w:r>
      <w:r>
        <w:rPr>
          <w:spacing w:val="23"/>
        </w:rPr>
        <w:t> </w:t>
      </w:r>
      <w:r>
        <w:rPr/>
        <w:t>all</w:t>
      </w:r>
      <w:r>
        <w:rPr>
          <w:spacing w:val="23"/>
        </w:rPr>
        <w:t> </w:t>
      </w:r>
      <w:r>
        <w:rPr/>
        <w:t>of</w:t>
      </w:r>
      <w:r>
        <w:rPr>
          <w:spacing w:val="23"/>
        </w:rPr>
        <w:t> </w:t>
      </w:r>
      <w:r>
        <w:rPr/>
        <w:t>the</w:t>
      </w:r>
      <w:r>
        <w:rPr>
          <w:spacing w:val="23"/>
        </w:rPr>
        <w:t> </w:t>
      </w:r>
      <w:r>
        <w:rPr/>
        <w:t>Company’s</w:t>
      </w:r>
      <w:r>
        <w:rPr>
          <w:spacing w:val="23"/>
        </w:rPr>
        <w:t> </w:t>
      </w:r>
      <w:r>
        <w:rPr/>
        <w:t>manufacturing</w:t>
      </w:r>
      <w:r>
        <w:rPr>
          <w:spacing w:val="23"/>
        </w:rPr>
        <w:t> </w:t>
      </w:r>
      <w:r>
        <w:rPr/>
        <w:t>is</w:t>
      </w:r>
      <w:r>
        <w:rPr>
          <w:spacing w:val="23"/>
        </w:rPr>
        <w:t> </w:t>
      </w:r>
      <w:r>
        <w:rPr/>
        <w:t>performed</w:t>
      </w:r>
      <w:r>
        <w:rPr>
          <w:spacing w:val="23"/>
        </w:rPr>
        <w:t> </w:t>
      </w:r>
      <w:r>
        <w:rPr/>
        <w:t>in</w:t>
      </w:r>
      <w:r>
        <w:rPr>
          <w:spacing w:val="23"/>
        </w:rPr>
        <w:t> </w:t>
      </w:r>
      <w:r>
        <w:rPr/>
        <w:t>whole</w:t>
      </w:r>
      <w:r>
        <w:rPr>
          <w:spacing w:val="23"/>
        </w:rPr>
        <w:t> </w:t>
      </w:r>
      <w:r>
        <w:rPr/>
        <w:t>or</w:t>
      </w:r>
      <w:r>
        <w:rPr>
          <w:spacing w:val="23"/>
        </w:rPr>
        <w:t> </w:t>
      </w:r>
      <w:r>
        <w:rPr/>
        <w:t>in</w:t>
      </w:r>
      <w:r>
        <w:rPr>
          <w:spacing w:val="23"/>
        </w:rPr>
        <w:t> </w:t>
      </w:r>
      <w:r>
        <w:rPr/>
        <w:t>part</w:t>
      </w:r>
      <w:r>
        <w:rPr>
          <w:spacing w:val="23"/>
        </w:rPr>
        <w:t> </w:t>
      </w:r>
      <w:r>
        <w:rPr/>
        <w:t>by</w:t>
      </w:r>
      <w:r>
        <w:rPr>
          <w:spacing w:val="23"/>
        </w:rPr>
        <w:t> </w:t>
      </w:r>
      <w:r>
        <w:rPr/>
        <w:t>outsourcing</w:t>
      </w:r>
      <w:r>
        <w:rPr>
          <w:spacing w:val="23"/>
        </w:rPr>
        <w:t> </w:t>
      </w:r>
      <w:r>
        <w:rPr/>
        <w:t>partners</w:t>
      </w:r>
      <w:r>
        <w:rPr>
          <w:spacing w:val="23"/>
        </w:rPr>
        <w:t> </w:t>
      </w:r>
      <w:r>
        <w:rPr/>
        <w:t>located</w:t>
      </w:r>
      <w:r>
        <w:rPr>
          <w:spacing w:val="23"/>
        </w:rPr>
        <w:t> </w:t>
      </w:r>
      <w:r>
        <w:rPr/>
        <w:t>primarily</w:t>
      </w:r>
      <w:r>
        <w:rPr>
          <w:spacing w:val="23"/>
        </w:rPr>
        <w:t> </w:t>
      </w:r>
      <w:r>
        <w:rPr/>
        <w:t>in</w:t>
      </w:r>
      <w:r>
        <w:rPr>
          <w:spacing w:val="23"/>
        </w:rPr>
        <w:t> </w:t>
      </w:r>
      <w:r>
        <w:rPr/>
        <w:t>China</w:t>
      </w:r>
      <w:r>
        <w:rPr>
          <w:spacing w:val="23"/>
        </w:rPr>
        <w:t> </w:t>
      </w:r>
      <w:r>
        <w:rPr/>
        <w:t>mainland,</w:t>
      </w:r>
      <w:r>
        <w:rPr>
          <w:spacing w:val="23"/>
        </w:rPr>
        <w:t> </w:t>
      </w:r>
      <w:r>
        <w:rPr/>
        <w:t>India,</w:t>
      </w:r>
      <w:r>
        <w:rPr>
          <w:spacing w:val="23"/>
        </w:rPr>
        <w:t> </w:t>
      </w:r>
      <w:r>
        <w:rPr/>
        <w:t>Japan, South</w:t>
      </w:r>
      <w:r>
        <w:rPr>
          <w:spacing w:val="8"/>
        </w:rPr>
        <w:t> </w:t>
      </w:r>
      <w:r>
        <w:rPr/>
        <w:t>Korea, Taiwan</w:t>
      </w:r>
      <w:r>
        <w:rPr>
          <w:spacing w:val="8"/>
        </w:rPr>
        <w:t> </w:t>
      </w:r>
      <w:r>
        <w:rPr/>
        <w:t>and</w:t>
      </w:r>
      <w:r>
        <w:rPr>
          <w:spacing w:val="8"/>
        </w:rPr>
        <w:t> </w:t>
      </w:r>
      <w:r>
        <w:rPr/>
        <w:t>Vietnam,</w:t>
      </w:r>
      <w:r>
        <w:rPr>
          <w:spacing w:val="8"/>
        </w:rPr>
        <w:t> </w:t>
      </w:r>
      <w:r>
        <w:rPr/>
        <w:t>and</w:t>
      </w:r>
      <w:r>
        <w:rPr>
          <w:spacing w:val="8"/>
        </w:rPr>
        <w:t> </w:t>
      </w:r>
      <w:r>
        <w:rPr/>
        <w:t>a</w:t>
      </w:r>
      <w:r>
        <w:rPr>
          <w:spacing w:val="8"/>
        </w:rPr>
        <w:t> </w:t>
      </w:r>
      <w:r>
        <w:rPr/>
        <w:t>significant</w:t>
      </w:r>
      <w:r>
        <w:rPr>
          <w:spacing w:val="8"/>
        </w:rPr>
        <w:t> </w:t>
      </w:r>
      <w:r>
        <w:rPr/>
        <w:t>concentration</w:t>
      </w:r>
      <w:r>
        <w:rPr>
          <w:spacing w:val="8"/>
        </w:rPr>
        <w:t> </w:t>
      </w:r>
      <w:r>
        <w:rPr/>
        <w:t>of</w:t>
      </w:r>
      <w:r>
        <w:rPr>
          <w:spacing w:val="8"/>
        </w:rPr>
        <w:t> </w:t>
      </w:r>
      <w:r>
        <w:rPr/>
        <w:t>this</w:t>
      </w:r>
      <w:r>
        <w:rPr>
          <w:spacing w:val="8"/>
        </w:rPr>
        <w:t> </w:t>
      </w:r>
      <w:r>
        <w:rPr/>
        <w:t>manufacturing</w:t>
      </w:r>
      <w:r>
        <w:rPr>
          <w:spacing w:val="8"/>
        </w:rPr>
        <w:t> </w:t>
      </w:r>
      <w:r>
        <w:rPr/>
        <w:t>is</w:t>
      </w:r>
      <w:r>
        <w:rPr>
          <w:spacing w:val="8"/>
        </w:rPr>
        <w:t> </w:t>
      </w:r>
      <w:r>
        <w:rPr/>
        <w:t>currently</w:t>
      </w:r>
      <w:r>
        <w:rPr>
          <w:spacing w:val="8"/>
        </w:rPr>
        <w:t> </w:t>
      </w:r>
      <w:r>
        <w:rPr/>
        <w:t>performed</w:t>
      </w:r>
      <w:r>
        <w:rPr>
          <w:spacing w:val="8"/>
        </w:rPr>
        <w:t> </w:t>
      </w:r>
      <w:r>
        <w:rPr/>
        <w:t>by</w:t>
      </w:r>
      <w:r>
        <w:rPr>
          <w:spacing w:val="8"/>
        </w:rPr>
        <w:t> </w:t>
      </w:r>
      <w:r>
        <w:rPr/>
        <w:t>a</w:t>
      </w:r>
      <w:r>
        <w:rPr>
          <w:spacing w:val="8"/>
        </w:rPr>
        <w:t> </w:t>
      </w:r>
      <w:r>
        <w:rPr/>
        <w:t>small</w:t>
      </w:r>
      <w:r>
        <w:rPr>
          <w:spacing w:val="8"/>
        </w:rPr>
        <w:t> </w:t>
      </w:r>
      <w:r>
        <w:rPr/>
        <w:t>number</w:t>
      </w:r>
      <w:r>
        <w:rPr>
          <w:spacing w:val="8"/>
        </w:rPr>
        <w:t> </w:t>
      </w:r>
      <w:r>
        <w:rPr/>
        <w:t>of</w:t>
      </w:r>
      <w:r>
        <w:rPr>
          <w:spacing w:val="8"/>
        </w:rPr>
        <w:t> </w:t>
      </w:r>
      <w:r>
        <w:rPr/>
        <w:t>outsourcing</w:t>
      </w:r>
      <w:r>
        <w:rPr>
          <w:spacing w:val="8"/>
        </w:rPr>
        <w:t> </w:t>
      </w:r>
      <w:r>
        <w:rPr/>
        <w:t>partners,</w:t>
      </w:r>
      <w:r>
        <w:rPr>
          <w:spacing w:val="8"/>
        </w:rPr>
        <w:t> </w:t>
      </w:r>
      <w:r>
        <w:rPr/>
        <w:t>often in</w:t>
      </w:r>
      <w:r>
        <w:rPr>
          <w:spacing w:val="25"/>
        </w:rPr>
        <w:t> </w:t>
      </w:r>
      <w:r>
        <w:rPr/>
        <w:t>single</w:t>
      </w:r>
      <w:r>
        <w:rPr>
          <w:spacing w:val="25"/>
        </w:rPr>
        <w:t> </w:t>
      </w:r>
      <w:r>
        <w:rPr/>
        <w:t>locations.</w:t>
      </w:r>
      <w:r>
        <w:rPr>
          <w:spacing w:val="22"/>
        </w:rPr>
        <w:t> </w:t>
      </w:r>
      <w:r>
        <w:rPr/>
        <w:t>The</w:t>
      </w:r>
      <w:r>
        <w:rPr>
          <w:spacing w:val="25"/>
        </w:rPr>
        <w:t> </w:t>
      </w:r>
      <w:r>
        <w:rPr/>
        <w:t>Company</w:t>
      </w:r>
      <w:r>
        <w:rPr>
          <w:spacing w:val="25"/>
        </w:rPr>
        <w:t> </w:t>
      </w:r>
      <w:r>
        <w:rPr/>
        <w:t>has</w:t>
      </w:r>
      <w:r>
        <w:rPr>
          <w:spacing w:val="25"/>
        </w:rPr>
        <w:t> </w:t>
      </w:r>
      <w:r>
        <w:rPr/>
        <w:t>also</w:t>
      </w:r>
      <w:r>
        <w:rPr>
          <w:spacing w:val="25"/>
        </w:rPr>
        <w:t> </w:t>
      </w:r>
      <w:r>
        <w:rPr/>
        <w:t>outsourced</w:t>
      </w:r>
      <w:r>
        <w:rPr>
          <w:spacing w:val="25"/>
        </w:rPr>
        <w:t> </w:t>
      </w:r>
      <w:r>
        <w:rPr/>
        <w:t>much</w:t>
      </w:r>
      <w:r>
        <w:rPr>
          <w:spacing w:val="25"/>
        </w:rPr>
        <w:t> </w:t>
      </w:r>
      <w:r>
        <w:rPr/>
        <w:t>of</w:t>
      </w:r>
      <w:r>
        <w:rPr>
          <w:spacing w:val="25"/>
        </w:rPr>
        <w:t> </w:t>
      </w:r>
      <w:r>
        <w:rPr/>
        <w:t>its</w:t>
      </w:r>
      <w:r>
        <w:rPr>
          <w:spacing w:val="25"/>
        </w:rPr>
        <w:t> </w:t>
      </w:r>
      <w:r>
        <w:rPr/>
        <w:t>transportation</w:t>
      </w:r>
      <w:r>
        <w:rPr>
          <w:spacing w:val="25"/>
        </w:rPr>
        <w:t> </w:t>
      </w:r>
      <w:r>
        <w:rPr/>
        <w:t>and</w:t>
      </w:r>
      <w:r>
        <w:rPr>
          <w:spacing w:val="25"/>
        </w:rPr>
        <w:t> </w:t>
      </w:r>
      <w:r>
        <w:rPr/>
        <w:t>logistics</w:t>
      </w:r>
      <w:r>
        <w:rPr>
          <w:spacing w:val="25"/>
        </w:rPr>
        <w:t> </w:t>
      </w:r>
      <w:r>
        <w:rPr/>
        <w:t>management.</w:t>
      </w:r>
      <w:r>
        <w:rPr>
          <w:spacing w:val="25"/>
        </w:rPr>
        <w:t> </w:t>
      </w:r>
      <w:r>
        <w:rPr/>
        <w:t>While</w:t>
      </w:r>
      <w:r>
        <w:rPr>
          <w:spacing w:val="25"/>
        </w:rPr>
        <w:t> </w:t>
      </w:r>
      <w:r>
        <w:rPr/>
        <w:t>these</w:t>
      </w:r>
      <w:r>
        <w:rPr>
          <w:spacing w:val="25"/>
        </w:rPr>
        <w:t> </w:t>
      </w:r>
      <w:r>
        <w:rPr/>
        <w:t>arrangements</w:t>
      </w:r>
      <w:r>
        <w:rPr>
          <w:spacing w:val="25"/>
        </w:rPr>
        <w:t> </w:t>
      </w:r>
      <w:r>
        <w:rPr/>
        <w:t>can</w:t>
      </w:r>
      <w:r>
        <w:rPr>
          <w:spacing w:val="25"/>
        </w:rPr>
        <w:t> </w:t>
      </w:r>
      <w:r>
        <w:rPr/>
        <w:t>lower</w:t>
      </w:r>
      <w:r>
        <w:rPr>
          <w:spacing w:val="25"/>
        </w:rPr>
        <w:t> </w:t>
      </w:r>
      <w:r>
        <w:rPr/>
        <w:t>operating costs,</w:t>
      </w:r>
      <w:r>
        <w:rPr>
          <w:spacing w:val="9"/>
        </w:rPr>
        <w:t> </w:t>
      </w:r>
      <w:r>
        <w:rPr/>
        <w:t>they</w:t>
      </w:r>
      <w:r>
        <w:rPr>
          <w:spacing w:val="9"/>
        </w:rPr>
        <w:t> </w:t>
      </w:r>
      <w:r>
        <w:rPr/>
        <w:t>also</w:t>
      </w:r>
      <w:r>
        <w:rPr>
          <w:spacing w:val="9"/>
        </w:rPr>
        <w:t> </w:t>
      </w:r>
      <w:r>
        <w:rPr/>
        <w:t>reduce</w:t>
      </w:r>
      <w:r>
        <w:rPr>
          <w:spacing w:val="9"/>
        </w:rPr>
        <w:t> </w:t>
      </w:r>
      <w:r>
        <w:rPr/>
        <w:t>the</w:t>
      </w:r>
      <w:r>
        <w:rPr>
          <w:spacing w:val="9"/>
        </w:rPr>
        <w:t> </w:t>
      </w:r>
      <w:r>
        <w:rPr/>
        <w:t>Company’s</w:t>
      </w:r>
      <w:r>
        <w:rPr>
          <w:spacing w:val="9"/>
        </w:rPr>
        <w:t> </w:t>
      </w:r>
      <w:r>
        <w:rPr/>
        <w:t>direct</w:t>
      </w:r>
      <w:r>
        <w:rPr>
          <w:spacing w:val="9"/>
        </w:rPr>
        <w:t> </w:t>
      </w:r>
      <w:r>
        <w:rPr/>
        <w:t>control</w:t>
      </w:r>
      <w:r>
        <w:rPr>
          <w:spacing w:val="9"/>
        </w:rPr>
        <w:t> </w:t>
      </w:r>
      <w:r>
        <w:rPr/>
        <w:t>over</w:t>
      </w:r>
      <w:r>
        <w:rPr>
          <w:spacing w:val="9"/>
        </w:rPr>
        <w:t> </w:t>
      </w:r>
      <w:r>
        <w:rPr/>
        <w:t>production</w:t>
      </w:r>
      <w:r>
        <w:rPr>
          <w:spacing w:val="9"/>
        </w:rPr>
        <w:t> </w:t>
      </w:r>
      <w:r>
        <w:rPr/>
        <w:t>and</w:t>
      </w:r>
      <w:r>
        <w:rPr>
          <w:spacing w:val="9"/>
        </w:rPr>
        <w:t> </w:t>
      </w:r>
      <w:r>
        <w:rPr/>
        <w:t>distribution.</w:t>
      </w:r>
      <w:r>
        <w:rPr>
          <w:spacing w:val="9"/>
        </w:rPr>
        <w:t> </w:t>
      </w:r>
      <w:r>
        <w:rPr/>
        <w:t>Such</w:t>
      </w:r>
      <w:r>
        <w:rPr>
          <w:spacing w:val="9"/>
        </w:rPr>
        <w:t> </w:t>
      </w:r>
      <w:r>
        <w:rPr/>
        <w:t>diminished</w:t>
      </w:r>
      <w:r>
        <w:rPr>
          <w:spacing w:val="9"/>
        </w:rPr>
        <w:t> </w:t>
      </w:r>
      <w:r>
        <w:rPr/>
        <w:t>control</w:t>
      </w:r>
      <w:r>
        <w:rPr>
          <w:spacing w:val="9"/>
        </w:rPr>
        <w:t> </w:t>
      </w:r>
      <w:r>
        <w:rPr/>
        <w:t>has</w:t>
      </w:r>
      <w:r>
        <w:rPr>
          <w:spacing w:val="9"/>
        </w:rPr>
        <w:t> </w:t>
      </w:r>
      <w:r>
        <w:rPr/>
        <w:t>from</w:t>
      </w:r>
      <w:r>
        <w:rPr>
          <w:spacing w:val="9"/>
        </w:rPr>
        <w:t> </w:t>
      </w:r>
      <w:r>
        <w:rPr/>
        <w:t>time</w:t>
      </w:r>
      <w:r>
        <w:rPr>
          <w:spacing w:val="9"/>
        </w:rPr>
        <w:t> </w:t>
      </w:r>
      <w:r>
        <w:rPr/>
        <w:t>to</w:t>
      </w:r>
      <w:r>
        <w:rPr>
          <w:spacing w:val="9"/>
        </w:rPr>
        <w:t> </w:t>
      </w:r>
      <w:r>
        <w:rPr/>
        <w:t>time</w:t>
      </w:r>
      <w:r>
        <w:rPr>
          <w:spacing w:val="9"/>
        </w:rPr>
        <w:t> </w:t>
      </w:r>
      <w:r>
        <w:rPr/>
        <w:t>and</w:t>
      </w:r>
      <w:r>
        <w:rPr>
          <w:spacing w:val="9"/>
        </w:rPr>
        <w:t> </w:t>
      </w:r>
      <w:r>
        <w:rPr/>
        <w:t>may</w:t>
      </w:r>
      <w:r>
        <w:rPr>
          <w:spacing w:val="9"/>
        </w:rPr>
        <w:t> </w:t>
      </w:r>
      <w:r>
        <w:rPr/>
        <w:t>in</w:t>
      </w:r>
      <w:r>
        <w:rPr>
          <w:spacing w:val="9"/>
        </w:rPr>
        <w:t> </w:t>
      </w:r>
      <w:r>
        <w:rPr/>
        <w:t>the</w:t>
      </w:r>
      <w:r>
        <w:rPr>
          <w:spacing w:val="9"/>
        </w:rPr>
        <w:t> </w:t>
      </w:r>
      <w:r>
        <w:rPr/>
        <w:t>future</w:t>
      </w:r>
      <w:r>
        <w:rPr>
          <w:spacing w:val="9"/>
        </w:rPr>
        <w:t> </w:t>
      </w:r>
      <w:r>
        <w:rPr/>
        <w:t>have an adverse effect on the quality or quantity of products manufactured or services provided, or adversely affect the Company’s flexibility to respond to changing conditions. Although arrangements with these partners may contain provisions for product defect expense reimbursement, the Company generally </w:t>
      </w:r>
      <w:r>
        <w:rPr/>
        <w:t>remains responsible to the consumer for warranty and out-of-warranty service in the event of product defects and experiences unanticipated product defect liabilities from time to time. While the Company relies on its partners to adhere to its supplier code of conduct, violations of the supplier code of conduct occur from time to time and can materially adversely affect the Company’s business, reputation, results of operations and financial condition.</w:t>
      </w:r>
    </w:p>
    <w:p>
      <w:pPr>
        <w:pStyle w:val="BodyText"/>
        <w:spacing w:before="35"/>
      </w:pPr>
    </w:p>
    <w:p>
      <w:pPr>
        <w:pStyle w:val="BodyText"/>
        <w:spacing w:line="254" w:lineRule="auto"/>
        <w:ind w:left="4" w:right="358"/>
        <w:jc w:val="both"/>
      </w:pPr>
      <w:r>
        <w:rPr/>
        <w:t>The Company relies on single-source outsourcing partners in the U.S., Asia and Europe to supply and manufacture many components, and on outsourcing partners primarily located in</w:t>
      </w:r>
      <w:r>
        <w:rPr>
          <w:spacing w:val="-3"/>
        </w:rPr>
        <w:t> </w:t>
      </w:r>
      <w:r>
        <w:rPr/>
        <w:t>Asia, for final assembly of substantially all of the Company’s hardware products.</w:t>
      </w:r>
      <w:r>
        <w:rPr>
          <w:spacing w:val="-3"/>
        </w:rPr>
        <w:t> </w:t>
      </w:r>
      <w:r>
        <w:rPr/>
        <w:t>Any failure of these partners to perform can have a negative impact on the Company’s cost or supply of components or finished goods. In addition, manufacturing or logistics in these locations or transit to final destinations can be disrupted for a variety of reasons, including natural and man-made disasters, information technology system failures, commercial </w:t>
      </w:r>
      <w:r>
        <w:rPr/>
        <w:t>disputes, economic, business, labor, environmental, public health or political issues, trade and other international disputes, geopolitical tensions, or conflict.</w:t>
      </w:r>
    </w:p>
    <w:p>
      <w:pPr>
        <w:pStyle w:val="BodyText"/>
        <w:spacing w:before="29"/>
      </w:pPr>
    </w:p>
    <w:p>
      <w:pPr>
        <w:pStyle w:val="BodyText"/>
        <w:spacing w:line="252" w:lineRule="auto"/>
        <w:ind w:left="4" w:right="358"/>
        <w:jc w:val="both"/>
      </w:pPr>
      <w:r>
        <w:rPr/>
        <w:t>The Company has invested in manufacturing process equipment, much of which is held at certain of its outsourcing partners, and has made prepayments to</w:t>
      </w:r>
      <w:r>
        <w:rPr>
          <w:spacing w:val="40"/>
        </w:rPr>
        <w:t> </w:t>
      </w:r>
      <w:r>
        <w:rPr/>
        <w:t>certain of its suppliers associated with long-term supply agreements. While these arrangements help ensure the supply of components and finished goods, if</w:t>
      </w:r>
      <w:r>
        <w:rPr>
          <w:spacing w:val="80"/>
        </w:rPr>
        <w:t> </w:t>
      </w:r>
      <w:r>
        <w:rPr/>
        <w:t>these outsourcing partners or suppliers experience severe financial problems or other disruptions in their business, such continued supply can be disrupted </w:t>
      </w:r>
      <w:r>
        <w:rPr/>
        <w:t>or terminated, and the recoverability of manufacturing process equipment or prepayments can be negatively impacted.</w:t>
      </w:r>
    </w:p>
    <w:p>
      <w:pPr>
        <w:pStyle w:val="BodyText"/>
        <w:spacing w:before="42"/>
      </w:pPr>
    </w:p>
    <w:p>
      <w:pPr>
        <w:pStyle w:val="BodyText"/>
        <w:spacing w:line="247" w:lineRule="auto"/>
        <w:ind w:left="4" w:right="359"/>
        <w:jc w:val="both"/>
      </w:pPr>
      <w:r>
        <w:rPr/>
        <w:t>Changes or additions to the Company’s supply chain require considerable time and resources and involve significant risks and uncertainties, including </w:t>
      </w:r>
      <w:r>
        <w:rPr/>
        <w:t>exposure</w:t>
      </w:r>
      <w:r>
        <w:rPr>
          <w:spacing w:val="80"/>
        </w:rPr>
        <w:t> </w:t>
      </w:r>
      <w:r>
        <w:rPr/>
        <w:t>to additional regulatory and operational risks.</w:t>
      </w:r>
    </w:p>
    <w:p>
      <w:pPr>
        <w:pStyle w:val="BodyText"/>
        <w:spacing w:before="152"/>
      </w:pPr>
    </w:p>
    <w:p>
      <w:pPr>
        <w:pStyle w:val="Heading2"/>
        <w:spacing w:before="1"/>
        <w:jc w:val="both"/>
      </w:pPr>
      <w:r>
        <w:rPr/>
        <w:t>Future</w:t>
      </w:r>
      <w:r>
        <w:rPr>
          <w:spacing w:val="5"/>
        </w:rPr>
        <w:t> </w:t>
      </w:r>
      <w:r>
        <w:rPr/>
        <w:t>operating</w:t>
      </w:r>
      <w:r>
        <w:rPr>
          <w:spacing w:val="5"/>
        </w:rPr>
        <w:t> </w:t>
      </w:r>
      <w:r>
        <w:rPr/>
        <w:t>results</w:t>
      </w:r>
      <w:r>
        <w:rPr>
          <w:spacing w:val="5"/>
        </w:rPr>
        <w:t> </w:t>
      </w:r>
      <w:r>
        <w:rPr/>
        <w:t>depend</w:t>
      </w:r>
      <w:r>
        <w:rPr>
          <w:spacing w:val="6"/>
        </w:rPr>
        <w:t> </w:t>
      </w:r>
      <w:r>
        <w:rPr/>
        <w:t>upon</w:t>
      </w:r>
      <w:r>
        <w:rPr>
          <w:spacing w:val="5"/>
        </w:rPr>
        <w:t> </w:t>
      </w:r>
      <w:r>
        <w:rPr/>
        <w:t>the</w:t>
      </w:r>
      <w:r>
        <w:rPr>
          <w:spacing w:val="5"/>
        </w:rPr>
        <w:t> </w:t>
      </w:r>
      <w:r>
        <w:rPr/>
        <w:t>Company’s</w:t>
      </w:r>
      <w:r>
        <w:rPr>
          <w:spacing w:val="5"/>
        </w:rPr>
        <w:t> </w:t>
      </w:r>
      <w:r>
        <w:rPr/>
        <w:t>ability</w:t>
      </w:r>
      <w:r>
        <w:rPr>
          <w:spacing w:val="6"/>
        </w:rPr>
        <w:t> </w:t>
      </w:r>
      <w:r>
        <w:rPr/>
        <w:t>to</w:t>
      </w:r>
      <w:r>
        <w:rPr>
          <w:spacing w:val="5"/>
        </w:rPr>
        <w:t> </w:t>
      </w:r>
      <w:r>
        <w:rPr/>
        <w:t>obtain</w:t>
      </w:r>
      <w:r>
        <w:rPr>
          <w:spacing w:val="5"/>
        </w:rPr>
        <w:t> </w:t>
      </w:r>
      <w:r>
        <w:rPr/>
        <w:t>components</w:t>
      </w:r>
      <w:r>
        <w:rPr>
          <w:spacing w:val="5"/>
        </w:rPr>
        <w:t> </w:t>
      </w:r>
      <w:r>
        <w:rPr/>
        <w:t>in</w:t>
      </w:r>
      <w:r>
        <w:rPr>
          <w:spacing w:val="6"/>
        </w:rPr>
        <w:t> </w:t>
      </w:r>
      <w:r>
        <w:rPr/>
        <w:t>sufficient</w:t>
      </w:r>
      <w:r>
        <w:rPr>
          <w:spacing w:val="5"/>
        </w:rPr>
        <w:t> </w:t>
      </w:r>
      <w:r>
        <w:rPr/>
        <w:t>quantities</w:t>
      </w:r>
      <w:r>
        <w:rPr>
          <w:spacing w:val="5"/>
        </w:rPr>
        <w:t> </w:t>
      </w:r>
      <w:r>
        <w:rPr/>
        <w:t>on</w:t>
      </w:r>
      <w:r>
        <w:rPr>
          <w:spacing w:val="5"/>
        </w:rPr>
        <w:t> </w:t>
      </w:r>
      <w:r>
        <w:rPr/>
        <w:t>commercially</w:t>
      </w:r>
      <w:r>
        <w:rPr>
          <w:spacing w:val="6"/>
        </w:rPr>
        <w:t> </w:t>
      </w:r>
      <w:r>
        <w:rPr/>
        <w:t>reasonable</w:t>
      </w:r>
      <w:r>
        <w:rPr>
          <w:spacing w:val="5"/>
        </w:rPr>
        <w:t> </w:t>
      </w:r>
      <w:r>
        <w:rPr>
          <w:spacing w:val="-2"/>
        </w:rPr>
        <w:t>terms.</w:t>
      </w:r>
    </w:p>
    <w:p>
      <w:pPr>
        <w:pStyle w:val="BodyText"/>
        <w:spacing w:line="254" w:lineRule="auto" w:before="113"/>
        <w:ind w:left="4" w:right="357"/>
        <w:jc w:val="both"/>
      </w:pPr>
      <w:r>
        <w:rPr/>
        <w:t>Because the Company currently obtains certain components from single or limited sources, the Company is subject to significant supply and pricing risks. </w:t>
      </w:r>
      <w:r>
        <w:rPr/>
        <w:t>Many components, including those that are available from multiple sources, are at times subject to industry-wide shortages and significant commodity pricing</w:t>
      </w:r>
      <w:r>
        <w:rPr>
          <w:spacing w:val="80"/>
        </w:rPr>
        <w:t> </w:t>
      </w:r>
      <w:r>
        <w:rPr/>
        <w:t>fluctuations that can materially adversely affect the Company’s business, results of operations and financial condition. For example, the global semiconductor industry has in the past experienced high demand and shortages of supply, which adversely affected the Company’s ability to obtain sufficient quantities of components and products on commercially reasonable terms, or at all. Such disruptions could occur in the future. While the Company has entered into</w:t>
      </w:r>
      <w:r>
        <w:rPr>
          <w:spacing w:val="40"/>
        </w:rPr>
        <w:t> </w:t>
      </w:r>
      <w:r>
        <w:rPr/>
        <w:t>agreements</w:t>
      </w:r>
      <w:r>
        <w:rPr>
          <w:spacing w:val="7"/>
        </w:rPr>
        <w:t> </w:t>
      </w:r>
      <w:r>
        <w:rPr/>
        <w:t>for</w:t>
      </w:r>
      <w:r>
        <w:rPr>
          <w:spacing w:val="7"/>
        </w:rPr>
        <w:t> </w:t>
      </w:r>
      <w:r>
        <w:rPr/>
        <w:t>the</w:t>
      </w:r>
      <w:r>
        <w:rPr>
          <w:spacing w:val="7"/>
        </w:rPr>
        <w:t> </w:t>
      </w:r>
      <w:r>
        <w:rPr/>
        <w:t>supply</w:t>
      </w:r>
      <w:r>
        <w:rPr>
          <w:spacing w:val="7"/>
        </w:rPr>
        <w:t> </w:t>
      </w:r>
      <w:r>
        <w:rPr/>
        <w:t>of</w:t>
      </w:r>
      <w:r>
        <w:rPr>
          <w:spacing w:val="7"/>
        </w:rPr>
        <w:t> </w:t>
      </w:r>
      <w:r>
        <w:rPr/>
        <w:t>many</w:t>
      </w:r>
      <w:r>
        <w:rPr>
          <w:spacing w:val="7"/>
        </w:rPr>
        <w:t> </w:t>
      </w:r>
      <w:r>
        <w:rPr/>
        <w:t>components,</w:t>
      </w:r>
      <w:r>
        <w:rPr>
          <w:spacing w:val="7"/>
        </w:rPr>
        <w:t> </w:t>
      </w:r>
      <w:r>
        <w:rPr/>
        <w:t>there</w:t>
      </w:r>
      <w:r>
        <w:rPr>
          <w:spacing w:val="7"/>
        </w:rPr>
        <w:t> </w:t>
      </w:r>
      <w:r>
        <w:rPr/>
        <w:t>can</w:t>
      </w:r>
      <w:r>
        <w:rPr>
          <w:spacing w:val="7"/>
        </w:rPr>
        <w:t> </w:t>
      </w:r>
      <w:r>
        <w:rPr/>
        <w:t>be</w:t>
      </w:r>
      <w:r>
        <w:rPr>
          <w:spacing w:val="7"/>
        </w:rPr>
        <w:t> </w:t>
      </w:r>
      <w:r>
        <w:rPr/>
        <w:t>no</w:t>
      </w:r>
      <w:r>
        <w:rPr>
          <w:spacing w:val="7"/>
        </w:rPr>
        <w:t> </w:t>
      </w:r>
      <w:r>
        <w:rPr/>
        <w:t>assurance</w:t>
      </w:r>
      <w:r>
        <w:rPr>
          <w:spacing w:val="7"/>
        </w:rPr>
        <w:t> </w:t>
      </w:r>
      <w:r>
        <w:rPr/>
        <w:t>the</w:t>
      </w:r>
      <w:r>
        <w:rPr>
          <w:spacing w:val="7"/>
        </w:rPr>
        <w:t> </w:t>
      </w:r>
      <w:r>
        <w:rPr/>
        <w:t>Company</w:t>
      </w:r>
      <w:r>
        <w:rPr>
          <w:spacing w:val="7"/>
        </w:rPr>
        <w:t> </w:t>
      </w:r>
      <w:r>
        <w:rPr/>
        <w:t>will</w:t>
      </w:r>
      <w:r>
        <w:rPr>
          <w:spacing w:val="7"/>
        </w:rPr>
        <w:t> </w:t>
      </w:r>
      <w:r>
        <w:rPr/>
        <w:t>be</w:t>
      </w:r>
      <w:r>
        <w:rPr>
          <w:spacing w:val="7"/>
        </w:rPr>
        <w:t> </w:t>
      </w:r>
      <w:r>
        <w:rPr/>
        <w:t>able</w:t>
      </w:r>
      <w:r>
        <w:rPr>
          <w:spacing w:val="7"/>
        </w:rPr>
        <w:t> </w:t>
      </w:r>
      <w:r>
        <w:rPr/>
        <w:t>to</w:t>
      </w:r>
      <w:r>
        <w:rPr>
          <w:spacing w:val="7"/>
        </w:rPr>
        <w:t> </w:t>
      </w:r>
      <w:r>
        <w:rPr/>
        <w:t>extend</w:t>
      </w:r>
      <w:r>
        <w:rPr>
          <w:spacing w:val="7"/>
        </w:rPr>
        <w:t> </w:t>
      </w:r>
      <w:r>
        <w:rPr/>
        <w:t>or</w:t>
      </w:r>
      <w:r>
        <w:rPr>
          <w:spacing w:val="7"/>
        </w:rPr>
        <w:t> </w:t>
      </w:r>
      <w:r>
        <w:rPr/>
        <w:t>renew</w:t>
      </w:r>
      <w:r>
        <w:rPr>
          <w:spacing w:val="7"/>
        </w:rPr>
        <w:t> </w:t>
      </w:r>
      <w:r>
        <w:rPr/>
        <w:t>these</w:t>
      </w:r>
      <w:r>
        <w:rPr>
          <w:spacing w:val="7"/>
        </w:rPr>
        <w:t> </w:t>
      </w:r>
      <w:r>
        <w:rPr/>
        <w:t>agreements</w:t>
      </w:r>
      <w:r>
        <w:rPr>
          <w:spacing w:val="7"/>
        </w:rPr>
        <w:t> </w:t>
      </w:r>
      <w:r>
        <w:rPr/>
        <w:t>on</w:t>
      </w:r>
      <w:r>
        <w:rPr>
          <w:spacing w:val="7"/>
        </w:rPr>
        <w:t> </w:t>
      </w:r>
      <w:r>
        <w:rPr/>
        <w:t>similar</w:t>
      </w:r>
      <w:r>
        <w:rPr>
          <w:spacing w:val="7"/>
        </w:rPr>
        <w:t> </w:t>
      </w:r>
      <w:r>
        <w:rPr/>
        <w:t>terms,</w:t>
      </w:r>
      <w:r>
        <w:rPr>
          <w:spacing w:val="7"/>
        </w:rPr>
        <w:t> </w:t>
      </w:r>
      <w:r>
        <w:rPr/>
        <w:t>or at all. In addition, component suppliers may suffer from poor financial conditions, which can lead to business failure for the supplier or consolidation within a particular industry, further limiting the Company’s ability to obtain sufficient quantities of components on commercially reasonable terms, or at all. Therefore, the Company remains subject to significant risks of supply shortages and price increases that can materially adversely affect its business, results of operations and financial condition.</w:t>
      </w:r>
    </w:p>
    <w:p>
      <w:pPr>
        <w:pStyle w:val="BodyText"/>
        <w:spacing w:before="25"/>
      </w:pPr>
    </w:p>
    <w:p>
      <w:pPr>
        <w:pStyle w:val="BodyText"/>
        <w:spacing w:line="254" w:lineRule="auto"/>
        <w:ind w:left="4" w:right="359"/>
        <w:jc w:val="both"/>
      </w:pPr>
      <w:r>
        <w:rPr/>
        <w:t>The Company’s new products often utilize custom components available from only one source. When a component or product uses new technologies, initial capacity constraints may exist until the suppliers’ yields have matured or their manufacturing capacities have increased. The continued availability of these components at acceptable prices, or at all, can be affected for any number of reasons, including if suppliers decide to concentrate on the production of common components instead of components customized to meet the Company’s requirements. When the Company’s supply of components for a new or existing </w:t>
      </w:r>
      <w:r>
        <w:rPr/>
        <w:t>product has been delayed or constrained, or when an outsourcing partner has delayed shipments of completed products to the Company, the Company’s business,</w:t>
      </w:r>
      <w:r>
        <w:rPr>
          <w:spacing w:val="80"/>
        </w:rPr>
        <w:t> </w:t>
      </w:r>
      <w:r>
        <w:rPr/>
        <w:t>results of operations and financial condition have been adversely affected and future delays or constraints could materially adversely affect the Company’s business,</w:t>
      </w:r>
      <w:r>
        <w:rPr>
          <w:spacing w:val="40"/>
        </w:rPr>
        <w:t> </w:t>
      </w:r>
      <w:r>
        <w:rPr/>
        <w:t>results</w:t>
      </w:r>
      <w:r>
        <w:rPr>
          <w:spacing w:val="40"/>
        </w:rPr>
        <w:t> </w:t>
      </w:r>
      <w:r>
        <w:rPr/>
        <w:t>of</w:t>
      </w:r>
      <w:r>
        <w:rPr>
          <w:spacing w:val="40"/>
        </w:rPr>
        <w:t> </w:t>
      </w:r>
      <w:r>
        <w:rPr/>
        <w:t>operations</w:t>
      </w:r>
      <w:r>
        <w:rPr>
          <w:spacing w:val="40"/>
        </w:rPr>
        <w:t> </w:t>
      </w:r>
      <w:r>
        <w:rPr/>
        <w:t>and</w:t>
      </w:r>
      <w:r>
        <w:rPr>
          <w:spacing w:val="40"/>
        </w:rPr>
        <w:t> </w:t>
      </w:r>
      <w:r>
        <w:rPr/>
        <w:t>financial</w:t>
      </w:r>
      <w:r>
        <w:rPr>
          <w:spacing w:val="40"/>
        </w:rPr>
        <w:t> </w:t>
      </w:r>
      <w:r>
        <w:rPr/>
        <w:t>condition.</w:t>
      </w:r>
      <w:r>
        <w:rPr>
          <w:spacing w:val="40"/>
        </w:rPr>
        <w:t> </w:t>
      </w:r>
      <w:r>
        <w:rPr/>
        <w:t>The</w:t>
      </w:r>
      <w:r>
        <w:rPr>
          <w:spacing w:val="40"/>
        </w:rPr>
        <w:t> </w:t>
      </w:r>
      <w:r>
        <w:rPr/>
        <w:t>Company’s</w:t>
      </w:r>
      <w:r>
        <w:rPr>
          <w:spacing w:val="40"/>
        </w:rPr>
        <w:t> </w:t>
      </w:r>
      <w:r>
        <w:rPr/>
        <w:t>business</w:t>
      </w:r>
      <w:r>
        <w:rPr>
          <w:spacing w:val="40"/>
        </w:rPr>
        <w:t> </w:t>
      </w:r>
      <w:r>
        <w:rPr/>
        <w:t>and</w:t>
      </w:r>
      <w:r>
        <w:rPr>
          <w:spacing w:val="40"/>
        </w:rPr>
        <w:t> </w:t>
      </w:r>
      <w:r>
        <w:rPr/>
        <w:t>financial</w:t>
      </w:r>
      <w:r>
        <w:rPr>
          <w:spacing w:val="40"/>
        </w:rPr>
        <w:t> </w:t>
      </w:r>
      <w:r>
        <w:rPr/>
        <w:t>performance</w:t>
      </w:r>
      <w:r>
        <w:rPr>
          <w:spacing w:val="40"/>
        </w:rPr>
        <w:t> </w:t>
      </w:r>
      <w:r>
        <w:rPr/>
        <w:t>could</w:t>
      </w:r>
      <w:r>
        <w:rPr>
          <w:spacing w:val="40"/>
        </w:rPr>
        <w:t> </w:t>
      </w:r>
      <w:r>
        <w:rPr/>
        <w:t>also</w:t>
      </w:r>
      <w:r>
        <w:rPr>
          <w:spacing w:val="40"/>
        </w:rPr>
        <w:t> </w:t>
      </w:r>
      <w:r>
        <w:rPr/>
        <w:t>be</w:t>
      </w:r>
      <w:r>
        <w:rPr>
          <w:spacing w:val="40"/>
        </w:rPr>
        <w:t> </w:t>
      </w:r>
      <w:r>
        <w:rPr/>
        <w:t>materially</w:t>
      </w:r>
      <w:r>
        <w:rPr>
          <w:spacing w:val="40"/>
        </w:rPr>
        <w:t> </w:t>
      </w:r>
      <w:r>
        <w:rPr/>
        <w:t>adversely</w:t>
      </w:r>
      <w:r>
        <w:rPr>
          <w:spacing w:val="40"/>
        </w:rPr>
        <w:t> </w:t>
      </w:r>
      <w:r>
        <w:rPr/>
        <w:t>affected depending on the time required to obtain sufficient quantities from the source, or to identify and obtain sufficient quantities from an alternative source.</w:t>
      </w:r>
    </w:p>
    <w:p>
      <w:pPr>
        <w:pStyle w:val="BodyText"/>
        <w:spacing w:after="0" w:line="254" w:lineRule="auto"/>
        <w:jc w:val="both"/>
        <w:sectPr>
          <w:footerReference w:type="default" r:id="rId9"/>
          <w:pgSz w:w="12240" w:h="15840"/>
          <w:pgMar w:header="0" w:footer="4120" w:top="1480" w:bottom="4300" w:left="360" w:right="0"/>
        </w:sectPr>
      </w:pPr>
    </w:p>
    <w:p>
      <w:pPr>
        <w:pStyle w:val="Heading2"/>
        <w:spacing w:line="264" w:lineRule="auto" w:before="77"/>
        <w:ind w:right="370"/>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ge">
                  <wp:posOffset>7218047</wp:posOffset>
                </wp:positionV>
                <wp:extent cx="7312659" cy="171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312659" cy="17145"/>
                          <a:chExt cx="7312659" cy="17145"/>
                        </a:xfrm>
                      </wpg:grpSpPr>
                      <wps:wsp>
                        <wps:cNvPr id="22" name="Graphic 2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3" name="Graphic 23"/>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4" name="Graphic 2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68.350159pt;width:575.8pt;height:1.35pt;mso-position-horizontal-relative:page;mso-position-vertical-relative:page;z-index:15730688" id="docshapegroup21" coordorigin="364,11367" coordsize="11516,27">
                <v:rect style="position:absolute;left:364;top:11367;width:11516;height:14" id="docshape22" filled="true" fillcolor="#999999" stroked="false">
                  <v:fill type="solid"/>
                </v:rect>
                <v:shape style="position:absolute;left:364;top:11367;width:11516;height:27" id="docshape23" coordorigin="364,11367" coordsize="11516,27" path="m11880,11367l11866,11381,364,11381,364,11394,11866,11394,11880,11394,11880,11381,11880,11367xe" filled="true" fillcolor="#ededed" stroked="false">
                  <v:path arrowok="t"/>
                  <v:fill type="solid"/>
                </v:shape>
                <v:shape style="position:absolute;left:364;top:11367;width:14;height:27" id="docshape24" coordorigin="364,11367" coordsize="14,27" path="m364,11394l364,11367,378,11367,378,11381,364,11394xe" filled="true" fillcolor="#999999" stroked="false">
                  <v:path arrowok="t"/>
                  <v:fill type="solid"/>
                </v:shape>
                <w10:wrap type="none"/>
              </v:group>
            </w:pict>
          </mc:Fallback>
        </mc:AlternateContent>
      </w:r>
      <w:r>
        <w:rPr/>
        <w:t>The Company’s products and services may be affected from time to time by design and manufacturing defects that could materially adversely </w:t>
      </w:r>
      <w:r>
        <w:rPr/>
        <w:t>affect</w:t>
      </w:r>
      <w:r>
        <w:rPr>
          <w:spacing w:val="80"/>
        </w:rPr>
        <w:t> </w:t>
      </w:r>
      <w:r>
        <w:rPr/>
        <w:t>the Company’s business and result in harm to the Company’s reputation.</w:t>
      </w:r>
    </w:p>
    <w:p>
      <w:pPr>
        <w:pStyle w:val="BodyText"/>
        <w:spacing w:line="254" w:lineRule="auto" w:before="95"/>
        <w:ind w:left="4" w:right="358"/>
        <w:jc w:val="both"/>
      </w:pPr>
      <w:r>
        <w:rPr/>
        <w:t>The Company offers complex hardware and software products and services that can be affected by design and manufacturing defects. Sophisticated operating system software and applications, such as those offered by the Company, often have issues that can unexpectedly interfere with the intended operation of hardware or software products and services. Defects can also exist in components and products the Company purchases from third parties. Component defects could make the Company’s products unsafe and create a risk of environmental or property damage and personal injury. These risks may increase as the Company’s products are introduced into specialized applications, including health. In addition, the Company’s service offerings can have quality issues and from time to time experience outages, service slowdowns or errors.</w:t>
      </w:r>
      <w:r>
        <w:rPr>
          <w:spacing w:val="-4"/>
        </w:rPr>
        <w:t> </w:t>
      </w:r>
      <w:r>
        <w:rPr/>
        <w:t>As a result, from time to time the Company’s services have not performed as anticipated and may not meet customer expectations. The introduction of new and complex technologies, such as artificial intelligence features, can increase these and other safety risks, including exposing users to harmful, inaccurate or other negative content and experiences. There can be no assurance the Company will be able to </w:t>
      </w:r>
      <w:r>
        <w:rPr/>
        <w:t>detect and</w:t>
      </w:r>
      <w:r>
        <w:rPr>
          <w:spacing w:val="27"/>
        </w:rPr>
        <w:t> </w:t>
      </w:r>
      <w:r>
        <w:rPr/>
        <w:t>fix</w:t>
      </w:r>
      <w:r>
        <w:rPr>
          <w:spacing w:val="27"/>
        </w:rPr>
        <w:t> </w:t>
      </w:r>
      <w:r>
        <w:rPr/>
        <w:t>all</w:t>
      </w:r>
      <w:r>
        <w:rPr>
          <w:spacing w:val="27"/>
        </w:rPr>
        <w:t> </w:t>
      </w:r>
      <w:r>
        <w:rPr/>
        <w:t>issues</w:t>
      </w:r>
      <w:r>
        <w:rPr>
          <w:spacing w:val="27"/>
        </w:rPr>
        <w:t> </w:t>
      </w:r>
      <w:r>
        <w:rPr/>
        <w:t>and</w:t>
      </w:r>
      <w:r>
        <w:rPr>
          <w:spacing w:val="27"/>
        </w:rPr>
        <w:t> </w:t>
      </w:r>
      <w:r>
        <w:rPr/>
        <w:t>defects</w:t>
      </w:r>
      <w:r>
        <w:rPr>
          <w:spacing w:val="27"/>
        </w:rPr>
        <w:t> </w:t>
      </w:r>
      <w:r>
        <w:rPr/>
        <w:t>in</w:t>
      </w:r>
      <w:r>
        <w:rPr>
          <w:spacing w:val="27"/>
        </w:rPr>
        <w:t> </w:t>
      </w:r>
      <w:r>
        <w:rPr/>
        <w:t>the</w:t>
      </w:r>
      <w:r>
        <w:rPr>
          <w:spacing w:val="27"/>
        </w:rPr>
        <w:t> </w:t>
      </w:r>
      <w:r>
        <w:rPr/>
        <w:t>hardware,</w:t>
      </w:r>
      <w:r>
        <w:rPr>
          <w:spacing w:val="27"/>
        </w:rPr>
        <w:t> </w:t>
      </w:r>
      <w:r>
        <w:rPr/>
        <w:t>software</w:t>
      </w:r>
      <w:r>
        <w:rPr>
          <w:spacing w:val="27"/>
        </w:rPr>
        <w:t> </w:t>
      </w:r>
      <w:r>
        <w:rPr/>
        <w:t>and</w:t>
      </w:r>
      <w:r>
        <w:rPr>
          <w:spacing w:val="27"/>
        </w:rPr>
        <w:t> </w:t>
      </w:r>
      <w:r>
        <w:rPr/>
        <w:t>services</w:t>
      </w:r>
      <w:r>
        <w:rPr>
          <w:spacing w:val="27"/>
        </w:rPr>
        <w:t> </w:t>
      </w:r>
      <w:r>
        <w:rPr/>
        <w:t>it</w:t>
      </w:r>
      <w:r>
        <w:rPr>
          <w:spacing w:val="27"/>
        </w:rPr>
        <w:t> </w:t>
      </w:r>
      <w:r>
        <w:rPr/>
        <w:t>offers.</w:t>
      </w:r>
      <w:r>
        <w:rPr>
          <w:spacing w:val="27"/>
        </w:rPr>
        <w:t> </w:t>
      </w:r>
      <w:r>
        <w:rPr/>
        <w:t>Failure</w:t>
      </w:r>
      <w:r>
        <w:rPr>
          <w:spacing w:val="27"/>
        </w:rPr>
        <w:t> </w:t>
      </w:r>
      <w:r>
        <w:rPr/>
        <w:t>to</w:t>
      </w:r>
      <w:r>
        <w:rPr>
          <w:spacing w:val="27"/>
        </w:rPr>
        <w:t> </w:t>
      </w:r>
      <w:r>
        <w:rPr/>
        <w:t>do</w:t>
      </w:r>
      <w:r>
        <w:rPr>
          <w:spacing w:val="27"/>
        </w:rPr>
        <w:t> </w:t>
      </w:r>
      <w:r>
        <w:rPr/>
        <w:t>so</w:t>
      </w:r>
      <w:r>
        <w:rPr>
          <w:spacing w:val="27"/>
        </w:rPr>
        <w:t> </w:t>
      </w:r>
      <w:r>
        <w:rPr/>
        <w:t>can</w:t>
      </w:r>
      <w:r>
        <w:rPr>
          <w:spacing w:val="27"/>
        </w:rPr>
        <w:t> </w:t>
      </w:r>
      <w:r>
        <w:rPr/>
        <w:t>result</w:t>
      </w:r>
      <w:r>
        <w:rPr>
          <w:spacing w:val="27"/>
        </w:rPr>
        <w:t> </w:t>
      </w:r>
      <w:r>
        <w:rPr/>
        <w:t>in</w:t>
      </w:r>
      <w:r>
        <w:rPr>
          <w:spacing w:val="27"/>
        </w:rPr>
        <w:t> </w:t>
      </w:r>
      <w:r>
        <w:rPr/>
        <w:t>widespread</w:t>
      </w:r>
      <w:r>
        <w:rPr>
          <w:spacing w:val="27"/>
        </w:rPr>
        <w:t> </w:t>
      </w:r>
      <w:r>
        <w:rPr/>
        <w:t>technical</w:t>
      </w:r>
      <w:r>
        <w:rPr>
          <w:spacing w:val="27"/>
        </w:rPr>
        <w:t> </w:t>
      </w:r>
      <w:r>
        <w:rPr/>
        <w:t>and</w:t>
      </w:r>
      <w:r>
        <w:rPr>
          <w:spacing w:val="27"/>
        </w:rPr>
        <w:t> </w:t>
      </w:r>
      <w:r>
        <w:rPr/>
        <w:t>performance</w:t>
      </w:r>
      <w:r>
        <w:rPr>
          <w:spacing w:val="27"/>
        </w:rPr>
        <w:t> </w:t>
      </w:r>
      <w:r>
        <w:rPr/>
        <w:t>issues affecting</w:t>
      </w:r>
      <w:r>
        <w:rPr>
          <w:spacing w:val="24"/>
        </w:rPr>
        <w:t> </w:t>
      </w:r>
      <w:r>
        <w:rPr/>
        <w:t>the</w:t>
      </w:r>
      <w:r>
        <w:rPr>
          <w:spacing w:val="24"/>
        </w:rPr>
        <w:t> </w:t>
      </w:r>
      <w:r>
        <w:rPr/>
        <w:t>Company’s</w:t>
      </w:r>
      <w:r>
        <w:rPr>
          <w:spacing w:val="24"/>
        </w:rPr>
        <w:t> </w:t>
      </w:r>
      <w:r>
        <w:rPr/>
        <w:t>products</w:t>
      </w:r>
      <w:r>
        <w:rPr>
          <w:spacing w:val="24"/>
        </w:rPr>
        <w:t> </w:t>
      </w:r>
      <w:r>
        <w:rPr/>
        <w:t>and</w:t>
      </w:r>
      <w:r>
        <w:rPr>
          <w:spacing w:val="24"/>
        </w:rPr>
        <w:t> </w:t>
      </w:r>
      <w:r>
        <w:rPr/>
        <w:t>services.</w:t>
      </w:r>
      <w:r>
        <w:rPr>
          <w:spacing w:val="24"/>
        </w:rPr>
        <w:t> </w:t>
      </w:r>
      <w:r>
        <w:rPr/>
        <w:t>Errors,</w:t>
      </w:r>
      <w:r>
        <w:rPr>
          <w:spacing w:val="24"/>
        </w:rPr>
        <w:t> </w:t>
      </w:r>
      <w:r>
        <w:rPr/>
        <w:t>bugs</w:t>
      </w:r>
      <w:r>
        <w:rPr>
          <w:spacing w:val="24"/>
        </w:rPr>
        <w:t> </w:t>
      </w:r>
      <w:r>
        <w:rPr/>
        <w:t>and</w:t>
      </w:r>
      <w:r>
        <w:rPr>
          <w:spacing w:val="24"/>
        </w:rPr>
        <w:t> </w:t>
      </w:r>
      <w:r>
        <w:rPr/>
        <w:t>vulnerabilities</w:t>
      </w:r>
      <w:r>
        <w:rPr>
          <w:spacing w:val="24"/>
        </w:rPr>
        <w:t> </w:t>
      </w:r>
      <w:r>
        <w:rPr/>
        <w:t>can</w:t>
      </w:r>
      <w:r>
        <w:rPr>
          <w:spacing w:val="24"/>
        </w:rPr>
        <w:t> </w:t>
      </w:r>
      <w:r>
        <w:rPr/>
        <w:t>be</w:t>
      </w:r>
      <w:r>
        <w:rPr>
          <w:spacing w:val="24"/>
        </w:rPr>
        <w:t> </w:t>
      </w:r>
      <w:r>
        <w:rPr/>
        <w:t>exploited</w:t>
      </w:r>
      <w:r>
        <w:rPr>
          <w:spacing w:val="24"/>
        </w:rPr>
        <w:t> </w:t>
      </w:r>
      <w:r>
        <w:rPr/>
        <w:t>by</w:t>
      </w:r>
      <w:r>
        <w:rPr>
          <w:spacing w:val="24"/>
        </w:rPr>
        <w:t> </w:t>
      </w:r>
      <w:r>
        <w:rPr/>
        <w:t>third</w:t>
      </w:r>
      <w:r>
        <w:rPr>
          <w:spacing w:val="24"/>
        </w:rPr>
        <w:t> </w:t>
      </w:r>
      <w:r>
        <w:rPr/>
        <w:t>parties,</w:t>
      </w:r>
      <w:r>
        <w:rPr>
          <w:spacing w:val="24"/>
        </w:rPr>
        <w:t> </w:t>
      </w:r>
      <w:r>
        <w:rPr/>
        <w:t>compromising</w:t>
      </w:r>
      <w:r>
        <w:rPr>
          <w:spacing w:val="24"/>
        </w:rPr>
        <w:t> </w:t>
      </w:r>
      <w:r>
        <w:rPr/>
        <w:t>the</w:t>
      </w:r>
      <w:r>
        <w:rPr>
          <w:spacing w:val="24"/>
        </w:rPr>
        <w:t> </w:t>
      </w:r>
      <w:r>
        <w:rPr/>
        <w:t>safety</w:t>
      </w:r>
      <w:r>
        <w:rPr>
          <w:spacing w:val="24"/>
        </w:rPr>
        <w:t> </w:t>
      </w:r>
      <w:r>
        <w:rPr/>
        <w:t>and</w:t>
      </w:r>
      <w:r>
        <w:rPr>
          <w:spacing w:val="24"/>
        </w:rPr>
        <w:t> </w:t>
      </w:r>
      <w:r>
        <w:rPr/>
        <w:t>security</w:t>
      </w:r>
      <w:r>
        <w:rPr>
          <w:spacing w:val="24"/>
        </w:rPr>
        <w:t> </w:t>
      </w:r>
      <w:r>
        <w:rPr/>
        <w:t>of</w:t>
      </w:r>
      <w:r>
        <w:rPr>
          <w:spacing w:val="24"/>
        </w:rPr>
        <w:t> </w:t>
      </w:r>
      <w:r>
        <w:rPr/>
        <w:t>a user’s</w:t>
      </w:r>
      <w:r>
        <w:rPr>
          <w:spacing w:val="36"/>
        </w:rPr>
        <w:t> </w:t>
      </w:r>
      <w:r>
        <w:rPr/>
        <w:t>device.</w:t>
      </w:r>
      <w:r>
        <w:rPr>
          <w:spacing w:val="36"/>
        </w:rPr>
        <w:t> </w:t>
      </w:r>
      <w:r>
        <w:rPr/>
        <w:t>In</w:t>
      </w:r>
      <w:r>
        <w:rPr>
          <w:spacing w:val="36"/>
        </w:rPr>
        <w:t> </w:t>
      </w:r>
      <w:r>
        <w:rPr/>
        <w:t>addition,</w:t>
      </w:r>
      <w:r>
        <w:rPr>
          <w:spacing w:val="36"/>
        </w:rPr>
        <w:t> </w:t>
      </w:r>
      <w:r>
        <w:rPr/>
        <w:t>the</w:t>
      </w:r>
      <w:r>
        <w:rPr>
          <w:spacing w:val="36"/>
        </w:rPr>
        <w:t> </w:t>
      </w:r>
      <w:r>
        <w:rPr/>
        <w:t>Company</w:t>
      </w:r>
      <w:r>
        <w:rPr>
          <w:spacing w:val="36"/>
        </w:rPr>
        <w:t> </w:t>
      </w:r>
      <w:r>
        <w:rPr/>
        <w:t>can</w:t>
      </w:r>
      <w:r>
        <w:rPr>
          <w:spacing w:val="36"/>
        </w:rPr>
        <w:t> </w:t>
      </w:r>
      <w:r>
        <w:rPr/>
        <w:t>be</w:t>
      </w:r>
      <w:r>
        <w:rPr>
          <w:spacing w:val="36"/>
        </w:rPr>
        <w:t> </w:t>
      </w:r>
      <w:r>
        <w:rPr/>
        <w:t>exposed</w:t>
      </w:r>
      <w:r>
        <w:rPr>
          <w:spacing w:val="36"/>
        </w:rPr>
        <w:t> </w:t>
      </w:r>
      <w:r>
        <w:rPr/>
        <w:t>to</w:t>
      </w:r>
      <w:r>
        <w:rPr>
          <w:spacing w:val="36"/>
        </w:rPr>
        <w:t> </w:t>
      </w:r>
      <w:r>
        <w:rPr/>
        <w:t>product</w:t>
      </w:r>
      <w:r>
        <w:rPr>
          <w:spacing w:val="36"/>
        </w:rPr>
        <w:t> </w:t>
      </w:r>
      <w:r>
        <w:rPr/>
        <w:t>liability</w:t>
      </w:r>
      <w:r>
        <w:rPr>
          <w:spacing w:val="36"/>
        </w:rPr>
        <w:t> </w:t>
      </w:r>
      <w:r>
        <w:rPr/>
        <w:t>claims,</w:t>
      </w:r>
      <w:r>
        <w:rPr>
          <w:spacing w:val="36"/>
        </w:rPr>
        <w:t> </w:t>
      </w:r>
      <w:r>
        <w:rPr/>
        <w:t>recalls,</w:t>
      </w:r>
      <w:r>
        <w:rPr>
          <w:spacing w:val="36"/>
        </w:rPr>
        <w:t> </w:t>
      </w:r>
      <w:r>
        <w:rPr/>
        <w:t>product</w:t>
      </w:r>
      <w:r>
        <w:rPr>
          <w:spacing w:val="36"/>
        </w:rPr>
        <w:t> </w:t>
      </w:r>
      <w:r>
        <w:rPr/>
        <w:t>replacements</w:t>
      </w:r>
      <w:r>
        <w:rPr>
          <w:spacing w:val="36"/>
        </w:rPr>
        <w:t> </w:t>
      </w:r>
      <w:r>
        <w:rPr/>
        <w:t>or</w:t>
      </w:r>
      <w:r>
        <w:rPr>
          <w:spacing w:val="36"/>
        </w:rPr>
        <w:t> </w:t>
      </w:r>
      <w:r>
        <w:rPr/>
        <w:t>modifications,</w:t>
      </w:r>
      <w:r>
        <w:rPr>
          <w:spacing w:val="36"/>
        </w:rPr>
        <w:t> </w:t>
      </w:r>
      <w:r>
        <w:rPr/>
        <w:t>write-offs</w:t>
      </w:r>
      <w:r>
        <w:rPr>
          <w:spacing w:val="36"/>
        </w:rPr>
        <w:t> </w:t>
      </w:r>
      <w:r>
        <w:rPr/>
        <w:t>of</w:t>
      </w:r>
      <w:r>
        <w:rPr>
          <w:spacing w:val="36"/>
        </w:rPr>
        <w:t> </w:t>
      </w:r>
      <w:r>
        <w:rPr/>
        <w:t>inventory, property, plant and equipment or intangible assets, and significant warranty and other expenses, including litigation costs and regulatory fines. Quality problems can adversely affect the experience for users of the Company’s products and services, and result in harm to the Company’s reputation, loss of competitive advantage, poor market acceptance, reduced demand for products and services, delay in new product and service introductions and lost sales.</w:t>
      </w:r>
    </w:p>
    <w:p>
      <w:pPr>
        <w:pStyle w:val="BodyText"/>
        <w:spacing w:before="136"/>
      </w:pPr>
    </w:p>
    <w:p>
      <w:pPr>
        <w:pStyle w:val="Heading2"/>
        <w:spacing w:line="247" w:lineRule="auto" w:before="1"/>
        <w:ind w:right="370"/>
      </w:pPr>
      <w:r>
        <w:rPr/>
        <w:t>The</w:t>
      </w:r>
      <w:r>
        <w:rPr>
          <w:spacing w:val="11"/>
        </w:rPr>
        <w:t> </w:t>
      </w:r>
      <w:r>
        <w:rPr/>
        <w:t>Company</w:t>
      </w:r>
      <w:r>
        <w:rPr>
          <w:spacing w:val="11"/>
        </w:rPr>
        <w:t> </w:t>
      </w:r>
      <w:r>
        <w:rPr/>
        <w:t>is</w:t>
      </w:r>
      <w:r>
        <w:rPr>
          <w:spacing w:val="11"/>
        </w:rPr>
        <w:t> </w:t>
      </w:r>
      <w:r>
        <w:rPr/>
        <w:t>exposed</w:t>
      </w:r>
      <w:r>
        <w:rPr>
          <w:spacing w:val="11"/>
        </w:rPr>
        <w:t> </w:t>
      </w:r>
      <w:r>
        <w:rPr/>
        <w:t>to</w:t>
      </w:r>
      <w:r>
        <w:rPr>
          <w:spacing w:val="11"/>
        </w:rPr>
        <w:t> </w:t>
      </w:r>
      <w:r>
        <w:rPr/>
        <w:t>the</w:t>
      </w:r>
      <w:r>
        <w:rPr>
          <w:spacing w:val="11"/>
        </w:rPr>
        <w:t> </w:t>
      </w:r>
      <w:r>
        <w:rPr/>
        <w:t>risk</w:t>
      </w:r>
      <w:r>
        <w:rPr>
          <w:spacing w:val="11"/>
        </w:rPr>
        <w:t> </w:t>
      </w:r>
      <w:r>
        <w:rPr/>
        <w:t>of</w:t>
      </w:r>
      <w:r>
        <w:rPr>
          <w:spacing w:val="11"/>
        </w:rPr>
        <w:t> </w:t>
      </w:r>
      <w:r>
        <w:rPr/>
        <w:t>write-downs</w:t>
      </w:r>
      <w:r>
        <w:rPr>
          <w:spacing w:val="11"/>
        </w:rPr>
        <w:t> </w:t>
      </w:r>
      <w:r>
        <w:rPr/>
        <w:t>on</w:t>
      </w:r>
      <w:r>
        <w:rPr>
          <w:spacing w:val="11"/>
        </w:rPr>
        <w:t> </w:t>
      </w:r>
      <w:r>
        <w:rPr/>
        <w:t>the</w:t>
      </w:r>
      <w:r>
        <w:rPr>
          <w:spacing w:val="11"/>
        </w:rPr>
        <w:t> </w:t>
      </w:r>
      <w:r>
        <w:rPr/>
        <w:t>value</w:t>
      </w:r>
      <w:r>
        <w:rPr>
          <w:spacing w:val="11"/>
        </w:rPr>
        <w:t> </w:t>
      </w:r>
      <w:r>
        <w:rPr/>
        <w:t>of</w:t>
      </w:r>
      <w:r>
        <w:rPr>
          <w:spacing w:val="11"/>
        </w:rPr>
        <w:t> </w:t>
      </w:r>
      <w:r>
        <w:rPr/>
        <w:t>its</w:t>
      </w:r>
      <w:r>
        <w:rPr>
          <w:spacing w:val="11"/>
        </w:rPr>
        <w:t> </w:t>
      </w:r>
      <w:r>
        <w:rPr/>
        <w:t>inventory</w:t>
      </w:r>
      <w:r>
        <w:rPr>
          <w:spacing w:val="11"/>
        </w:rPr>
        <w:t> </w:t>
      </w:r>
      <w:r>
        <w:rPr/>
        <w:t>and</w:t>
      </w:r>
      <w:r>
        <w:rPr>
          <w:spacing w:val="11"/>
        </w:rPr>
        <w:t> </w:t>
      </w:r>
      <w:r>
        <w:rPr/>
        <w:t>other</w:t>
      </w:r>
      <w:r>
        <w:rPr>
          <w:spacing w:val="11"/>
        </w:rPr>
        <w:t> </w:t>
      </w:r>
      <w:r>
        <w:rPr/>
        <w:t>assets,</w:t>
      </w:r>
      <w:r>
        <w:rPr>
          <w:spacing w:val="11"/>
        </w:rPr>
        <w:t> </w:t>
      </w:r>
      <w:r>
        <w:rPr/>
        <w:t>in</w:t>
      </w:r>
      <w:r>
        <w:rPr>
          <w:spacing w:val="11"/>
        </w:rPr>
        <w:t> </w:t>
      </w:r>
      <w:r>
        <w:rPr/>
        <w:t>addition</w:t>
      </w:r>
      <w:r>
        <w:rPr>
          <w:spacing w:val="11"/>
        </w:rPr>
        <w:t> </w:t>
      </w:r>
      <w:r>
        <w:rPr/>
        <w:t>to</w:t>
      </w:r>
      <w:r>
        <w:rPr>
          <w:spacing w:val="11"/>
        </w:rPr>
        <w:t> </w:t>
      </w:r>
      <w:r>
        <w:rPr/>
        <w:t>purchase</w:t>
      </w:r>
      <w:r>
        <w:rPr>
          <w:spacing w:val="11"/>
        </w:rPr>
        <w:t> </w:t>
      </w:r>
      <w:r>
        <w:rPr/>
        <w:t>commitment</w:t>
      </w:r>
      <w:r>
        <w:rPr>
          <w:spacing w:val="11"/>
        </w:rPr>
        <w:t> </w:t>
      </w:r>
      <w:r>
        <w:rPr/>
        <w:t>cancellation </w:t>
      </w:r>
      <w:r>
        <w:rPr>
          <w:spacing w:val="-2"/>
        </w:rPr>
        <w:t>risk.</w:t>
      </w:r>
    </w:p>
    <w:p>
      <w:pPr>
        <w:pStyle w:val="BodyText"/>
        <w:spacing w:line="254" w:lineRule="auto" w:before="107"/>
        <w:ind w:left="4" w:right="359"/>
        <w:jc w:val="both"/>
      </w:pPr>
      <w:r>
        <w:rPr/>
        <w:t>The Company records a write-down for product and component inventories that have become obsolete or exceed anticipated demand, or for which cost </w:t>
      </w:r>
      <w:r>
        <w:rPr/>
        <w:t>exceeds net</w:t>
      </w:r>
      <w:r>
        <w:rPr>
          <w:spacing w:val="23"/>
        </w:rPr>
        <w:t> </w:t>
      </w:r>
      <w:r>
        <w:rPr/>
        <w:t>realizable</w:t>
      </w:r>
      <w:r>
        <w:rPr>
          <w:spacing w:val="23"/>
        </w:rPr>
        <w:t> </w:t>
      </w:r>
      <w:r>
        <w:rPr/>
        <w:t>value.</w:t>
      </w:r>
      <w:r>
        <w:rPr>
          <w:spacing w:val="19"/>
        </w:rPr>
        <w:t> </w:t>
      </w:r>
      <w:r>
        <w:rPr/>
        <w:t>The</w:t>
      </w:r>
      <w:r>
        <w:rPr>
          <w:spacing w:val="23"/>
        </w:rPr>
        <w:t> </w:t>
      </w:r>
      <w:r>
        <w:rPr/>
        <w:t>Company</w:t>
      </w:r>
      <w:r>
        <w:rPr>
          <w:spacing w:val="23"/>
        </w:rPr>
        <w:t> </w:t>
      </w:r>
      <w:r>
        <w:rPr/>
        <w:t>also</w:t>
      </w:r>
      <w:r>
        <w:rPr>
          <w:spacing w:val="23"/>
        </w:rPr>
        <w:t> </w:t>
      </w:r>
      <w:r>
        <w:rPr/>
        <w:t>accrues</w:t>
      </w:r>
      <w:r>
        <w:rPr>
          <w:spacing w:val="23"/>
        </w:rPr>
        <w:t> </w:t>
      </w:r>
      <w:r>
        <w:rPr/>
        <w:t>necessary</w:t>
      </w:r>
      <w:r>
        <w:rPr>
          <w:spacing w:val="23"/>
        </w:rPr>
        <w:t> </w:t>
      </w:r>
      <w:r>
        <w:rPr/>
        <w:t>cancellation</w:t>
      </w:r>
      <w:r>
        <w:rPr>
          <w:spacing w:val="23"/>
        </w:rPr>
        <w:t> </w:t>
      </w:r>
      <w:r>
        <w:rPr/>
        <w:t>fee</w:t>
      </w:r>
      <w:r>
        <w:rPr>
          <w:spacing w:val="23"/>
        </w:rPr>
        <w:t> </w:t>
      </w:r>
      <w:r>
        <w:rPr/>
        <w:t>reserves</w:t>
      </w:r>
      <w:r>
        <w:rPr>
          <w:spacing w:val="23"/>
        </w:rPr>
        <w:t> </w:t>
      </w:r>
      <w:r>
        <w:rPr/>
        <w:t>for</w:t>
      </w:r>
      <w:r>
        <w:rPr>
          <w:spacing w:val="23"/>
        </w:rPr>
        <w:t> </w:t>
      </w:r>
      <w:r>
        <w:rPr/>
        <w:t>orders</w:t>
      </w:r>
      <w:r>
        <w:rPr>
          <w:spacing w:val="23"/>
        </w:rPr>
        <w:t> </w:t>
      </w:r>
      <w:r>
        <w:rPr/>
        <w:t>of</w:t>
      </w:r>
      <w:r>
        <w:rPr>
          <w:spacing w:val="23"/>
        </w:rPr>
        <w:t> </w:t>
      </w:r>
      <w:r>
        <w:rPr/>
        <w:t>excess</w:t>
      </w:r>
      <w:r>
        <w:rPr>
          <w:spacing w:val="23"/>
        </w:rPr>
        <w:t> </w:t>
      </w:r>
      <w:r>
        <w:rPr/>
        <w:t>products</w:t>
      </w:r>
      <w:r>
        <w:rPr>
          <w:spacing w:val="23"/>
        </w:rPr>
        <w:t> </w:t>
      </w:r>
      <w:r>
        <w:rPr/>
        <w:t>and</w:t>
      </w:r>
      <w:r>
        <w:rPr>
          <w:spacing w:val="23"/>
        </w:rPr>
        <w:t> </w:t>
      </w:r>
      <w:r>
        <w:rPr/>
        <w:t>components.</w:t>
      </w:r>
      <w:r>
        <w:rPr>
          <w:spacing w:val="19"/>
        </w:rPr>
        <w:t> </w:t>
      </w:r>
      <w:r>
        <w:rPr/>
        <w:t>The</w:t>
      </w:r>
      <w:r>
        <w:rPr>
          <w:spacing w:val="23"/>
        </w:rPr>
        <w:t> </w:t>
      </w:r>
      <w:r>
        <w:rPr/>
        <w:t>Company</w:t>
      </w:r>
      <w:r>
        <w:rPr>
          <w:spacing w:val="23"/>
        </w:rPr>
        <w:t> </w:t>
      </w:r>
      <w:r>
        <w:rPr/>
        <w:t>reviews long-lived</w:t>
      </w:r>
      <w:r>
        <w:rPr>
          <w:spacing w:val="16"/>
        </w:rPr>
        <w:t> </w:t>
      </w:r>
      <w:r>
        <w:rPr/>
        <w:t>assets,</w:t>
      </w:r>
      <w:r>
        <w:rPr>
          <w:spacing w:val="16"/>
        </w:rPr>
        <w:t> </w:t>
      </w:r>
      <w:r>
        <w:rPr/>
        <w:t>including</w:t>
      </w:r>
      <w:r>
        <w:rPr>
          <w:spacing w:val="16"/>
        </w:rPr>
        <w:t> </w:t>
      </w:r>
      <w:r>
        <w:rPr/>
        <w:t>capital</w:t>
      </w:r>
      <w:r>
        <w:rPr>
          <w:spacing w:val="16"/>
        </w:rPr>
        <w:t> </w:t>
      </w:r>
      <w:r>
        <w:rPr/>
        <w:t>assets</w:t>
      </w:r>
      <w:r>
        <w:rPr>
          <w:spacing w:val="16"/>
        </w:rPr>
        <w:t> </w:t>
      </w:r>
      <w:r>
        <w:rPr/>
        <w:t>held</w:t>
      </w:r>
      <w:r>
        <w:rPr>
          <w:spacing w:val="16"/>
        </w:rPr>
        <w:t> </w:t>
      </w:r>
      <w:r>
        <w:rPr/>
        <w:t>at</w:t>
      </w:r>
      <w:r>
        <w:rPr>
          <w:spacing w:val="16"/>
        </w:rPr>
        <w:t> </w:t>
      </w:r>
      <w:r>
        <w:rPr/>
        <w:t>its</w:t>
      </w:r>
      <w:r>
        <w:rPr>
          <w:spacing w:val="16"/>
        </w:rPr>
        <w:t> </w:t>
      </w:r>
      <w:r>
        <w:rPr/>
        <w:t>suppliers’ facilities</w:t>
      </w:r>
      <w:r>
        <w:rPr>
          <w:spacing w:val="16"/>
        </w:rPr>
        <w:t> </w:t>
      </w:r>
      <w:r>
        <w:rPr/>
        <w:t>and</w:t>
      </w:r>
      <w:r>
        <w:rPr>
          <w:spacing w:val="16"/>
        </w:rPr>
        <w:t> </w:t>
      </w:r>
      <w:r>
        <w:rPr/>
        <w:t>inventory</w:t>
      </w:r>
      <w:r>
        <w:rPr>
          <w:spacing w:val="16"/>
        </w:rPr>
        <w:t> </w:t>
      </w:r>
      <w:r>
        <w:rPr/>
        <w:t>prepayments,</w:t>
      </w:r>
      <w:r>
        <w:rPr>
          <w:spacing w:val="16"/>
        </w:rPr>
        <w:t> </w:t>
      </w:r>
      <w:r>
        <w:rPr/>
        <w:t>for</w:t>
      </w:r>
      <w:r>
        <w:rPr>
          <w:spacing w:val="16"/>
        </w:rPr>
        <w:t> </w:t>
      </w:r>
      <w:r>
        <w:rPr/>
        <w:t>impairment</w:t>
      </w:r>
      <w:r>
        <w:rPr>
          <w:spacing w:val="16"/>
        </w:rPr>
        <w:t> </w:t>
      </w:r>
      <w:r>
        <w:rPr/>
        <w:t>whenever</w:t>
      </w:r>
      <w:r>
        <w:rPr>
          <w:spacing w:val="16"/>
        </w:rPr>
        <w:t> </w:t>
      </w:r>
      <w:r>
        <w:rPr/>
        <w:t>events</w:t>
      </w:r>
      <w:r>
        <w:rPr>
          <w:spacing w:val="16"/>
        </w:rPr>
        <w:t> </w:t>
      </w:r>
      <w:r>
        <w:rPr/>
        <w:t>or</w:t>
      </w:r>
      <w:r>
        <w:rPr>
          <w:spacing w:val="16"/>
        </w:rPr>
        <w:t> </w:t>
      </w:r>
      <w:r>
        <w:rPr/>
        <w:t>circumstances</w:t>
      </w:r>
      <w:r>
        <w:rPr>
          <w:spacing w:val="16"/>
        </w:rPr>
        <w:t> </w:t>
      </w:r>
      <w:r>
        <w:rPr/>
        <w:t>indicate the assets may not be recoverable. If the Company determines that an impairment has occurred, it records a write-down equal to the amount by which the</w:t>
      </w:r>
      <w:r>
        <w:rPr>
          <w:spacing w:val="80"/>
        </w:rPr>
        <w:t> </w:t>
      </w:r>
      <w:r>
        <w:rPr/>
        <w:t>carrying value of the asset exceeds its fair value. Although the Company believes its inventory, capital assets, inventory prepayments and other assets and purchase</w:t>
      </w:r>
      <w:r>
        <w:rPr>
          <w:spacing w:val="26"/>
        </w:rPr>
        <w:t> </w:t>
      </w:r>
      <w:r>
        <w:rPr/>
        <w:t>commitments</w:t>
      </w:r>
      <w:r>
        <w:rPr>
          <w:spacing w:val="26"/>
        </w:rPr>
        <w:t> </w:t>
      </w:r>
      <w:r>
        <w:rPr/>
        <w:t>are</w:t>
      </w:r>
      <w:r>
        <w:rPr>
          <w:spacing w:val="26"/>
        </w:rPr>
        <w:t> </w:t>
      </w:r>
      <w:r>
        <w:rPr/>
        <w:t>currently</w:t>
      </w:r>
      <w:r>
        <w:rPr>
          <w:spacing w:val="26"/>
        </w:rPr>
        <w:t> </w:t>
      </w:r>
      <w:r>
        <w:rPr/>
        <w:t>recoverable,</w:t>
      </w:r>
      <w:r>
        <w:rPr>
          <w:spacing w:val="26"/>
        </w:rPr>
        <w:t> </w:t>
      </w:r>
      <w:r>
        <w:rPr/>
        <w:t>there</w:t>
      </w:r>
      <w:r>
        <w:rPr>
          <w:spacing w:val="26"/>
        </w:rPr>
        <w:t> </w:t>
      </w:r>
      <w:r>
        <w:rPr/>
        <w:t>can</w:t>
      </w:r>
      <w:r>
        <w:rPr>
          <w:spacing w:val="26"/>
        </w:rPr>
        <w:t> </w:t>
      </w:r>
      <w:r>
        <w:rPr/>
        <w:t>be</w:t>
      </w:r>
      <w:r>
        <w:rPr>
          <w:spacing w:val="26"/>
        </w:rPr>
        <w:t> </w:t>
      </w:r>
      <w:r>
        <w:rPr/>
        <w:t>no</w:t>
      </w:r>
      <w:r>
        <w:rPr>
          <w:spacing w:val="26"/>
        </w:rPr>
        <w:t> </w:t>
      </w:r>
      <w:r>
        <w:rPr/>
        <w:t>assurance</w:t>
      </w:r>
      <w:r>
        <w:rPr>
          <w:spacing w:val="26"/>
        </w:rPr>
        <w:t> </w:t>
      </w:r>
      <w:r>
        <w:rPr/>
        <w:t>the</w:t>
      </w:r>
      <w:r>
        <w:rPr>
          <w:spacing w:val="26"/>
        </w:rPr>
        <w:t> </w:t>
      </w:r>
      <w:r>
        <w:rPr/>
        <w:t>Company</w:t>
      </w:r>
      <w:r>
        <w:rPr>
          <w:spacing w:val="26"/>
        </w:rPr>
        <w:t> </w:t>
      </w:r>
      <w:r>
        <w:rPr/>
        <w:t>will</w:t>
      </w:r>
      <w:r>
        <w:rPr>
          <w:spacing w:val="26"/>
        </w:rPr>
        <w:t> </w:t>
      </w:r>
      <w:r>
        <w:rPr/>
        <w:t>not</w:t>
      </w:r>
      <w:r>
        <w:rPr>
          <w:spacing w:val="26"/>
        </w:rPr>
        <w:t> </w:t>
      </w:r>
      <w:r>
        <w:rPr/>
        <w:t>incur</w:t>
      </w:r>
      <w:r>
        <w:rPr>
          <w:spacing w:val="26"/>
        </w:rPr>
        <w:t> </w:t>
      </w:r>
      <w:r>
        <w:rPr/>
        <w:t>write-downs,</w:t>
      </w:r>
      <w:r>
        <w:rPr>
          <w:spacing w:val="26"/>
        </w:rPr>
        <w:t> </w:t>
      </w:r>
      <w:r>
        <w:rPr/>
        <w:t>fees,</w:t>
      </w:r>
      <w:r>
        <w:rPr>
          <w:spacing w:val="26"/>
        </w:rPr>
        <w:t> </w:t>
      </w:r>
      <w:r>
        <w:rPr/>
        <w:t>impairments</w:t>
      </w:r>
      <w:r>
        <w:rPr>
          <w:spacing w:val="26"/>
        </w:rPr>
        <w:t> </w:t>
      </w:r>
      <w:r>
        <w:rPr/>
        <w:t>and</w:t>
      </w:r>
      <w:r>
        <w:rPr>
          <w:spacing w:val="26"/>
        </w:rPr>
        <w:t> </w:t>
      </w:r>
      <w:r>
        <w:rPr/>
        <w:t>other</w:t>
      </w:r>
      <w:r>
        <w:rPr>
          <w:spacing w:val="26"/>
        </w:rPr>
        <w:t> </w:t>
      </w:r>
      <w:r>
        <w:rPr/>
        <w:t>charges given the rapid and unpredictable pace of product obsolescence in the industries in which the Company competes.</w:t>
      </w:r>
    </w:p>
    <w:p>
      <w:pPr>
        <w:pStyle w:val="BodyText"/>
        <w:spacing w:before="30"/>
      </w:pPr>
    </w:p>
    <w:p>
      <w:pPr>
        <w:pStyle w:val="BodyText"/>
        <w:spacing w:line="252" w:lineRule="auto"/>
        <w:ind w:left="4" w:right="358"/>
        <w:jc w:val="both"/>
      </w:pPr>
      <w:r>
        <w:rPr/>
        <w:t>The</w:t>
      </w:r>
      <w:r>
        <w:rPr>
          <w:spacing w:val="40"/>
        </w:rPr>
        <w:t> </w:t>
      </w:r>
      <w:r>
        <w:rPr/>
        <w:t>Company</w:t>
      </w:r>
      <w:r>
        <w:rPr>
          <w:spacing w:val="40"/>
        </w:rPr>
        <w:t> </w:t>
      </w:r>
      <w:r>
        <w:rPr/>
        <w:t>orders</w:t>
      </w:r>
      <w:r>
        <w:rPr>
          <w:spacing w:val="40"/>
        </w:rPr>
        <w:t> </w:t>
      </w:r>
      <w:r>
        <w:rPr/>
        <w:t>components</w:t>
      </w:r>
      <w:r>
        <w:rPr>
          <w:spacing w:val="40"/>
        </w:rPr>
        <w:t> </w:t>
      </w:r>
      <w:r>
        <w:rPr/>
        <w:t>for</w:t>
      </w:r>
      <w:r>
        <w:rPr>
          <w:spacing w:val="40"/>
        </w:rPr>
        <w:t> </w:t>
      </w:r>
      <w:r>
        <w:rPr/>
        <w:t>its</w:t>
      </w:r>
      <w:r>
        <w:rPr>
          <w:spacing w:val="40"/>
        </w:rPr>
        <w:t> </w:t>
      </w:r>
      <w:r>
        <w:rPr/>
        <w:t>products</w:t>
      </w:r>
      <w:r>
        <w:rPr>
          <w:spacing w:val="40"/>
        </w:rPr>
        <w:t> </w:t>
      </w:r>
      <w:r>
        <w:rPr/>
        <w:t>and</w:t>
      </w:r>
      <w:r>
        <w:rPr>
          <w:spacing w:val="40"/>
        </w:rPr>
        <w:t> </w:t>
      </w:r>
      <w:r>
        <w:rPr/>
        <w:t>builds</w:t>
      </w:r>
      <w:r>
        <w:rPr>
          <w:spacing w:val="40"/>
        </w:rPr>
        <w:t> </w:t>
      </w:r>
      <w:r>
        <w:rPr/>
        <w:t>inventory</w:t>
      </w:r>
      <w:r>
        <w:rPr>
          <w:spacing w:val="40"/>
        </w:rPr>
        <w:t> </w:t>
      </w:r>
      <w:r>
        <w:rPr/>
        <w:t>in</w:t>
      </w:r>
      <w:r>
        <w:rPr>
          <w:spacing w:val="40"/>
        </w:rPr>
        <w:t> </w:t>
      </w:r>
      <w:r>
        <w:rPr/>
        <w:t>advance</w:t>
      </w:r>
      <w:r>
        <w:rPr>
          <w:spacing w:val="40"/>
        </w:rPr>
        <w:t> </w:t>
      </w:r>
      <w:r>
        <w:rPr/>
        <w:t>of</w:t>
      </w:r>
      <w:r>
        <w:rPr>
          <w:spacing w:val="40"/>
        </w:rPr>
        <w:t> </w:t>
      </w:r>
      <w:r>
        <w:rPr/>
        <w:t>product</w:t>
      </w:r>
      <w:r>
        <w:rPr>
          <w:spacing w:val="40"/>
        </w:rPr>
        <w:t> </w:t>
      </w:r>
      <w:r>
        <w:rPr/>
        <w:t>announcements</w:t>
      </w:r>
      <w:r>
        <w:rPr>
          <w:spacing w:val="40"/>
        </w:rPr>
        <w:t> </w:t>
      </w:r>
      <w:r>
        <w:rPr/>
        <w:t>and</w:t>
      </w:r>
      <w:r>
        <w:rPr>
          <w:spacing w:val="40"/>
        </w:rPr>
        <w:t> </w:t>
      </w:r>
      <w:r>
        <w:rPr/>
        <w:t>shipments.</w:t>
      </w:r>
      <w:r>
        <w:rPr>
          <w:spacing w:val="40"/>
        </w:rPr>
        <w:t> </w:t>
      </w:r>
      <w:r>
        <w:rPr/>
        <w:t>Manufacturing</w:t>
      </w:r>
      <w:r>
        <w:rPr>
          <w:spacing w:val="40"/>
        </w:rPr>
        <w:t> </w:t>
      </w:r>
      <w:r>
        <w:rPr/>
        <w:t>purchase obligations cover the Company’s forecasted component and manufacturing requirements, typically for periods up to 150 days. Because the Company’s markets</w:t>
      </w:r>
      <w:r>
        <w:rPr>
          <w:spacing w:val="40"/>
        </w:rPr>
        <w:t> </w:t>
      </w:r>
      <w:r>
        <w:rPr/>
        <w:t>are volatile, competitive and subject to rapid technology and price changes, there is a risk the Company will forecast incorrectly and order or produce excess or insufficient amounts of components or products, or not fully utilize firm purchase commitments.</w:t>
      </w:r>
    </w:p>
    <w:p>
      <w:pPr>
        <w:pStyle w:val="BodyText"/>
        <w:spacing w:before="150"/>
      </w:pPr>
    </w:p>
    <w:p>
      <w:pPr>
        <w:pStyle w:val="Heading2"/>
        <w:spacing w:line="247" w:lineRule="auto"/>
        <w:ind w:right="281"/>
      </w:pPr>
      <w:r>
        <w:rPr/>
        <w:t>The</w:t>
      </w:r>
      <w:r>
        <w:rPr>
          <w:spacing w:val="9"/>
        </w:rPr>
        <w:t> </w:t>
      </w:r>
      <w:r>
        <w:rPr/>
        <w:t>Company</w:t>
      </w:r>
      <w:r>
        <w:rPr>
          <w:spacing w:val="9"/>
        </w:rPr>
        <w:t> </w:t>
      </w:r>
      <w:r>
        <w:rPr/>
        <w:t>relies</w:t>
      </w:r>
      <w:r>
        <w:rPr>
          <w:spacing w:val="9"/>
        </w:rPr>
        <w:t> </w:t>
      </w:r>
      <w:r>
        <w:rPr/>
        <w:t>on</w:t>
      </w:r>
      <w:r>
        <w:rPr>
          <w:spacing w:val="9"/>
        </w:rPr>
        <w:t> </w:t>
      </w:r>
      <w:r>
        <w:rPr/>
        <w:t>access</w:t>
      </w:r>
      <w:r>
        <w:rPr>
          <w:spacing w:val="9"/>
        </w:rPr>
        <w:t> </w:t>
      </w:r>
      <w:r>
        <w:rPr/>
        <w:t>to</w:t>
      </w:r>
      <w:r>
        <w:rPr>
          <w:spacing w:val="9"/>
        </w:rPr>
        <w:t> </w:t>
      </w:r>
      <w:r>
        <w:rPr/>
        <w:t>third-party</w:t>
      </w:r>
      <w:r>
        <w:rPr>
          <w:spacing w:val="9"/>
        </w:rPr>
        <w:t> </w:t>
      </w:r>
      <w:r>
        <w:rPr/>
        <w:t>intellectual</w:t>
      </w:r>
      <w:r>
        <w:rPr>
          <w:spacing w:val="9"/>
        </w:rPr>
        <w:t> </w:t>
      </w:r>
      <w:r>
        <w:rPr/>
        <w:t>property,</w:t>
      </w:r>
      <w:r>
        <w:rPr>
          <w:spacing w:val="9"/>
        </w:rPr>
        <w:t> </w:t>
      </w:r>
      <w:r>
        <w:rPr/>
        <w:t>which</w:t>
      </w:r>
      <w:r>
        <w:rPr>
          <w:spacing w:val="9"/>
        </w:rPr>
        <w:t> </w:t>
      </w:r>
      <w:r>
        <w:rPr/>
        <w:t>may</w:t>
      </w:r>
      <w:r>
        <w:rPr>
          <w:spacing w:val="9"/>
        </w:rPr>
        <w:t> </w:t>
      </w:r>
      <w:r>
        <w:rPr/>
        <w:t>not</w:t>
      </w:r>
      <w:r>
        <w:rPr>
          <w:spacing w:val="9"/>
        </w:rPr>
        <w:t> </w:t>
      </w:r>
      <w:r>
        <w:rPr/>
        <w:t>be</w:t>
      </w:r>
      <w:r>
        <w:rPr>
          <w:spacing w:val="9"/>
        </w:rPr>
        <w:t> </w:t>
      </w:r>
      <w:r>
        <w:rPr/>
        <w:t>available</w:t>
      </w:r>
      <w:r>
        <w:rPr>
          <w:spacing w:val="9"/>
        </w:rPr>
        <w:t> </w:t>
      </w:r>
      <w:r>
        <w:rPr/>
        <w:t>to</w:t>
      </w:r>
      <w:r>
        <w:rPr>
          <w:spacing w:val="9"/>
        </w:rPr>
        <w:t> </w:t>
      </w:r>
      <w:r>
        <w:rPr/>
        <w:t>the</w:t>
      </w:r>
      <w:r>
        <w:rPr>
          <w:spacing w:val="9"/>
        </w:rPr>
        <w:t> </w:t>
      </w:r>
      <w:r>
        <w:rPr/>
        <w:t>Company</w:t>
      </w:r>
      <w:r>
        <w:rPr>
          <w:spacing w:val="9"/>
        </w:rPr>
        <w:t> </w:t>
      </w:r>
      <w:r>
        <w:rPr/>
        <w:t>on</w:t>
      </w:r>
      <w:r>
        <w:rPr>
          <w:spacing w:val="9"/>
        </w:rPr>
        <w:t> </w:t>
      </w:r>
      <w:r>
        <w:rPr/>
        <w:t>commercially</w:t>
      </w:r>
      <w:r>
        <w:rPr>
          <w:spacing w:val="9"/>
        </w:rPr>
        <w:t> </w:t>
      </w:r>
      <w:r>
        <w:rPr/>
        <w:t>reasonable</w:t>
      </w:r>
      <w:r>
        <w:rPr>
          <w:spacing w:val="9"/>
        </w:rPr>
        <w:t> </w:t>
      </w:r>
      <w:r>
        <w:rPr/>
        <w:t>terms,</w:t>
      </w:r>
      <w:r>
        <w:rPr>
          <w:spacing w:val="9"/>
        </w:rPr>
        <w:t> </w:t>
      </w:r>
      <w:r>
        <w:rPr/>
        <w:t>or at all.</w:t>
      </w:r>
    </w:p>
    <w:p>
      <w:pPr>
        <w:pStyle w:val="BodyText"/>
        <w:spacing w:line="254" w:lineRule="auto" w:before="107"/>
        <w:ind w:left="4" w:right="359"/>
        <w:jc w:val="both"/>
      </w:pPr>
      <w:r>
        <w:rPr/>
        <w:t>The Company’s products and services are designed to include intellectual property owned by third parties, which requires licenses from those third parties. In addition, because of technological changes in the industries in which the Company currently competes or in the future may compete, current extensive </w:t>
      </w:r>
      <w:r>
        <w:rPr/>
        <w:t>patent coverage and the rapid rate of issuance of new patents, the Company’s products and services can unknowingly infringe existing patents or intellectual property rights of others. From time to time, the Company has been notified that it may be infringing certain patents or other intellectual property rights of third parties.</w:t>
      </w:r>
      <w:r>
        <w:rPr>
          <w:spacing w:val="40"/>
        </w:rPr>
        <w:t> </w:t>
      </w:r>
      <w:r>
        <w:rPr/>
        <w:t>Based on experience and industry practice, the Company believes licenses to such third-party intellectual property can generally be obtained on commercially reasonable terms. However, there can be no assurance the necessary licenses can be obtained on commercially reasonable terms or at all. Failure to obtain the right to use third-party intellectual property, or to use such intellectual property on commercially reasonable terms, can require the Company to modify certain products, services or features or preclude the Company from selling certain products or services, or otherwise have a material adverse impact on the Company’s business, results of operations and financial condition.</w:t>
      </w:r>
    </w:p>
    <w:p>
      <w:pPr>
        <w:pStyle w:val="BodyText"/>
        <w:spacing w:after="0" w:line="254" w:lineRule="auto"/>
        <w:jc w:val="both"/>
        <w:sectPr>
          <w:footerReference w:type="default" r:id="rId10"/>
          <w:pgSz w:w="12240" w:h="15840"/>
          <w:pgMar w:header="0" w:footer="4538" w:top="1460" w:bottom="4720" w:left="360" w:right="0"/>
        </w:sectPr>
      </w:pPr>
    </w:p>
    <w:p>
      <w:pPr>
        <w:pStyle w:val="Heading2"/>
        <w:spacing w:before="77"/>
        <w:jc w:val="both"/>
      </w:pPr>
      <w:r>
        <w:rPr/>
        <mc:AlternateContent>
          <mc:Choice Requires="wps">
            <w:drawing>
              <wp:anchor distT="0" distB="0" distL="0" distR="0" allowOverlap="1" layoutInCell="1" locked="0" behindDoc="0" simplePos="0" relativeHeight="15731200">
                <wp:simplePos x="0" y="0"/>
                <wp:positionH relativeFrom="page">
                  <wp:posOffset>231457</wp:posOffset>
                </wp:positionH>
                <wp:positionV relativeFrom="page">
                  <wp:posOffset>7869557</wp:posOffset>
                </wp:positionV>
                <wp:extent cx="7312659" cy="1714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312659" cy="17145"/>
                          <a:chExt cx="7312659" cy="17145"/>
                        </a:xfrm>
                      </wpg:grpSpPr>
                      <wps:wsp>
                        <wps:cNvPr id="27" name="Graphic 2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19.650208pt;width:575.8pt;height:1.35pt;mso-position-horizontal-relative:page;mso-position-vertical-relative:page;z-index:15731200" id="docshapegroup26" coordorigin="364,12393" coordsize="11516,27">
                <v:rect style="position:absolute;left:364;top:12393;width:11516;height:14" id="docshape27" filled="true" fillcolor="#999999" stroked="false">
                  <v:fill type="solid"/>
                </v:rect>
                <v:shape style="position:absolute;left:364;top:12393;width:11516;height:27" id="docshape28" coordorigin="364,12393" coordsize="11516,27" path="m11880,12393l11866,12407,364,12407,364,12420,11866,12420,11880,12420,11880,12407,11880,12393xe" filled="true" fillcolor="#ededed" stroked="false">
                  <v:path arrowok="t"/>
                  <v:fill type="solid"/>
                </v:shape>
                <v:shape style="position:absolute;left:364;top:12393;width:14;height:27" id="docshape29" coordorigin="364,12393" coordsize="14,27" path="m364,12420l364,12393,378,12393,378,12407,364,12420xe" filled="true" fillcolor="#999999" stroked="false">
                  <v:path arrowok="t"/>
                  <v:fill type="solid"/>
                </v:shape>
                <w10:wrap type="none"/>
              </v:group>
            </w:pict>
          </mc:Fallback>
        </mc:AlternateContent>
      </w:r>
      <w:r>
        <w:rPr/>
        <w:t>The</w:t>
      </w:r>
      <w:r>
        <w:rPr>
          <w:spacing w:val="4"/>
        </w:rPr>
        <w:t> </w:t>
      </w:r>
      <w:r>
        <w:rPr/>
        <w:t>Company’s</w:t>
      </w:r>
      <w:r>
        <w:rPr>
          <w:spacing w:val="5"/>
        </w:rPr>
        <w:t> </w:t>
      </w:r>
      <w:r>
        <w:rPr/>
        <w:t>future</w:t>
      </w:r>
      <w:r>
        <w:rPr>
          <w:spacing w:val="5"/>
        </w:rPr>
        <w:t> </w:t>
      </w:r>
      <w:r>
        <w:rPr/>
        <w:t>performance</w:t>
      </w:r>
      <w:r>
        <w:rPr>
          <w:spacing w:val="5"/>
        </w:rPr>
        <w:t> </w:t>
      </w:r>
      <w:r>
        <w:rPr/>
        <w:t>depends</w:t>
      </w:r>
      <w:r>
        <w:rPr>
          <w:spacing w:val="5"/>
        </w:rPr>
        <w:t> </w:t>
      </w:r>
      <w:r>
        <w:rPr/>
        <w:t>in</w:t>
      </w:r>
      <w:r>
        <w:rPr>
          <w:spacing w:val="5"/>
        </w:rPr>
        <w:t> </w:t>
      </w:r>
      <w:r>
        <w:rPr/>
        <w:t>part</w:t>
      </w:r>
      <w:r>
        <w:rPr>
          <w:spacing w:val="5"/>
        </w:rPr>
        <w:t> </w:t>
      </w:r>
      <w:r>
        <w:rPr/>
        <w:t>on</w:t>
      </w:r>
      <w:r>
        <w:rPr>
          <w:spacing w:val="5"/>
        </w:rPr>
        <w:t> </w:t>
      </w:r>
      <w:r>
        <w:rPr/>
        <w:t>support</w:t>
      </w:r>
      <w:r>
        <w:rPr>
          <w:spacing w:val="5"/>
        </w:rPr>
        <w:t> </w:t>
      </w:r>
      <w:r>
        <w:rPr/>
        <w:t>from</w:t>
      </w:r>
      <w:r>
        <w:rPr>
          <w:spacing w:val="5"/>
        </w:rPr>
        <w:t> </w:t>
      </w:r>
      <w:r>
        <w:rPr/>
        <w:t>third-party</w:t>
      </w:r>
      <w:r>
        <w:rPr>
          <w:spacing w:val="5"/>
        </w:rPr>
        <w:t> </w:t>
      </w:r>
      <w:r>
        <w:rPr/>
        <w:t>software</w:t>
      </w:r>
      <w:r>
        <w:rPr>
          <w:spacing w:val="5"/>
        </w:rPr>
        <w:t> </w:t>
      </w:r>
      <w:r>
        <w:rPr>
          <w:spacing w:val="-2"/>
        </w:rPr>
        <w:t>developers.</w:t>
      </w:r>
    </w:p>
    <w:p>
      <w:pPr>
        <w:pStyle w:val="BodyText"/>
        <w:spacing w:line="252" w:lineRule="auto" w:before="127"/>
        <w:ind w:left="4" w:right="358"/>
        <w:jc w:val="both"/>
      </w:pPr>
      <w:r>
        <w:rPr/>
        <w:t>The Company believes decisions by customers to purchase its hardware products depend in part on the availability of third-party software applications and services.</w:t>
      </w:r>
      <w:r>
        <w:rPr>
          <w:spacing w:val="35"/>
        </w:rPr>
        <w:t> </w:t>
      </w:r>
      <w:r>
        <w:rPr/>
        <w:t>There</w:t>
      </w:r>
      <w:r>
        <w:rPr>
          <w:spacing w:val="39"/>
        </w:rPr>
        <w:t> </w:t>
      </w:r>
      <w:r>
        <w:rPr/>
        <w:t>can</w:t>
      </w:r>
      <w:r>
        <w:rPr>
          <w:spacing w:val="39"/>
        </w:rPr>
        <w:t> </w:t>
      </w:r>
      <w:r>
        <w:rPr/>
        <w:t>be</w:t>
      </w:r>
      <w:r>
        <w:rPr>
          <w:spacing w:val="39"/>
        </w:rPr>
        <w:t> </w:t>
      </w:r>
      <w:r>
        <w:rPr/>
        <w:t>no</w:t>
      </w:r>
      <w:r>
        <w:rPr>
          <w:spacing w:val="39"/>
        </w:rPr>
        <w:t> </w:t>
      </w:r>
      <w:r>
        <w:rPr/>
        <w:t>assurance</w:t>
      </w:r>
      <w:r>
        <w:rPr>
          <w:spacing w:val="39"/>
        </w:rPr>
        <w:t> </w:t>
      </w:r>
      <w:r>
        <w:rPr/>
        <w:t>third-party</w:t>
      </w:r>
      <w:r>
        <w:rPr>
          <w:spacing w:val="39"/>
        </w:rPr>
        <w:t> </w:t>
      </w:r>
      <w:r>
        <w:rPr/>
        <w:t>developers</w:t>
      </w:r>
      <w:r>
        <w:rPr>
          <w:spacing w:val="39"/>
        </w:rPr>
        <w:t> </w:t>
      </w:r>
      <w:r>
        <w:rPr/>
        <w:t>will</w:t>
      </w:r>
      <w:r>
        <w:rPr>
          <w:spacing w:val="39"/>
        </w:rPr>
        <w:t> </w:t>
      </w:r>
      <w:r>
        <w:rPr/>
        <w:t>continue</w:t>
      </w:r>
      <w:r>
        <w:rPr>
          <w:spacing w:val="39"/>
        </w:rPr>
        <w:t> </w:t>
      </w:r>
      <w:r>
        <w:rPr/>
        <w:t>to</w:t>
      </w:r>
      <w:r>
        <w:rPr>
          <w:spacing w:val="39"/>
        </w:rPr>
        <w:t> </w:t>
      </w:r>
      <w:r>
        <w:rPr/>
        <w:t>develop</w:t>
      </w:r>
      <w:r>
        <w:rPr>
          <w:spacing w:val="39"/>
        </w:rPr>
        <w:t> </w:t>
      </w:r>
      <w:r>
        <w:rPr/>
        <w:t>and</w:t>
      </w:r>
      <w:r>
        <w:rPr>
          <w:spacing w:val="39"/>
        </w:rPr>
        <w:t> </w:t>
      </w:r>
      <w:r>
        <w:rPr/>
        <w:t>maintain</w:t>
      </w:r>
      <w:r>
        <w:rPr>
          <w:spacing w:val="39"/>
        </w:rPr>
        <w:t> </w:t>
      </w:r>
      <w:r>
        <w:rPr/>
        <w:t>software</w:t>
      </w:r>
      <w:r>
        <w:rPr>
          <w:spacing w:val="39"/>
        </w:rPr>
        <w:t> </w:t>
      </w:r>
      <w:r>
        <w:rPr/>
        <w:t>applications</w:t>
      </w:r>
      <w:r>
        <w:rPr>
          <w:spacing w:val="39"/>
        </w:rPr>
        <w:t> </w:t>
      </w:r>
      <w:r>
        <w:rPr/>
        <w:t>and</w:t>
      </w:r>
      <w:r>
        <w:rPr>
          <w:spacing w:val="39"/>
        </w:rPr>
        <w:t> </w:t>
      </w:r>
      <w:r>
        <w:rPr/>
        <w:t>services</w:t>
      </w:r>
      <w:r>
        <w:rPr>
          <w:spacing w:val="39"/>
        </w:rPr>
        <w:t> </w:t>
      </w:r>
      <w:r>
        <w:rPr/>
        <w:t>for</w:t>
      </w:r>
      <w:r>
        <w:rPr>
          <w:spacing w:val="39"/>
        </w:rPr>
        <w:t> </w:t>
      </w:r>
      <w:r>
        <w:rPr/>
        <w:t>the</w:t>
      </w:r>
      <w:r>
        <w:rPr>
          <w:spacing w:val="39"/>
        </w:rPr>
        <w:t> </w:t>
      </w:r>
      <w:r>
        <w:rPr/>
        <w:t>Company’s products. If third-party software applications and services cease to be developed and maintained for the Company’s products, customers may choose not to buy the Company’s products.</w:t>
      </w:r>
    </w:p>
    <w:p>
      <w:pPr>
        <w:pStyle w:val="BodyText"/>
        <w:spacing w:before="28"/>
      </w:pPr>
    </w:p>
    <w:p>
      <w:pPr>
        <w:pStyle w:val="BodyText"/>
        <w:spacing w:line="254" w:lineRule="auto"/>
        <w:ind w:left="4" w:right="358"/>
        <w:jc w:val="both"/>
      </w:pPr>
      <w:r>
        <w:rPr/>
        <w:t>The</w:t>
      </w:r>
      <w:r>
        <w:rPr>
          <w:spacing w:val="32"/>
        </w:rPr>
        <w:t> </w:t>
      </w:r>
      <w:r>
        <w:rPr/>
        <w:t>Company</w:t>
      </w:r>
      <w:r>
        <w:rPr>
          <w:spacing w:val="32"/>
        </w:rPr>
        <w:t> </w:t>
      </w:r>
      <w:r>
        <w:rPr/>
        <w:t>believes</w:t>
      </w:r>
      <w:r>
        <w:rPr>
          <w:spacing w:val="32"/>
        </w:rPr>
        <w:t> </w:t>
      </w:r>
      <w:r>
        <w:rPr/>
        <w:t>the</w:t>
      </w:r>
      <w:r>
        <w:rPr>
          <w:spacing w:val="32"/>
        </w:rPr>
        <w:t> </w:t>
      </w:r>
      <w:r>
        <w:rPr/>
        <w:t>availability</w:t>
      </w:r>
      <w:r>
        <w:rPr>
          <w:spacing w:val="32"/>
        </w:rPr>
        <w:t> </w:t>
      </w:r>
      <w:r>
        <w:rPr/>
        <w:t>of</w:t>
      </w:r>
      <w:r>
        <w:rPr>
          <w:spacing w:val="32"/>
        </w:rPr>
        <w:t> </w:t>
      </w:r>
      <w:r>
        <w:rPr/>
        <w:t>third-party</w:t>
      </w:r>
      <w:r>
        <w:rPr>
          <w:spacing w:val="32"/>
        </w:rPr>
        <w:t> </w:t>
      </w:r>
      <w:r>
        <w:rPr/>
        <w:t>software</w:t>
      </w:r>
      <w:r>
        <w:rPr>
          <w:spacing w:val="32"/>
        </w:rPr>
        <w:t> </w:t>
      </w:r>
      <w:r>
        <w:rPr/>
        <w:t>applications</w:t>
      </w:r>
      <w:r>
        <w:rPr>
          <w:spacing w:val="32"/>
        </w:rPr>
        <w:t> </w:t>
      </w:r>
      <w:r>
        <w:rPr/>
        <w:t>and</w:t>
      </w:r>
      <w:r>
        <w:rPr>
          <w:spacing w:val="32"/>
        </w:rPr>
        <w:t> </w:t>
      </w:r>
      <w:r>
        <w:rPr/>
        <w:t>services</w:t>
      </w:r>
      <w:r>
        <w:rPr>
          <w:spacing w:val="32"/>
        </w:rPr>
        <w:t> </w:t>
      </w:r>
      <w:r>
        <w:rPr/>
        <w:t>for</w:t>
      </w:r>
      <w:r>
        <w:rPr>
          <w:spacing w:val="32"/>
        </w:rPr>
        <w:t> </w:t>
      </w:r>
      <w:r>
        <w:rPr/>
        <w:t>its</w:t>
      </w:r>
      <w:r>
        <w:rPr>
          <w:spacing w:val="32"/>
        </w:rPr>
        <w:t> </w:t>
      </w:r>
      <w:r>
        <w:rPr/>
        <w:t>products</w:t>
      </w:r>
      <w:r>
        <w:rPr>
          <w:spacing w:val="32"/>
        </w:rPr>
        <w:t> </w:t>
      </w:r>
      <w:r>
        <w:rPr/>
        <w:t>depends</w:t>
      </w:r>
      <w:r>
        <w:rPr>
          <w:spacing w:val="32"/>
        </w:rPr>
        <w:t> </w:t>
      </w:r>
      <w:r>
        <w:rPr/>
        <w:t>in</w:t>
      </w:r>
      <w:r>
        <w:rPr>
          <w:spacing w:val="32"/>
        </w:rPr>
        <w:t> </w:t>
      </w:r>
      <w:r>
        <w:rPr/>
        <w:t>part</w:t>
      </w:r>
      <w:r>
        <w:rPr>
          <w:spacing w:val="32"/>
        </w:rPr>
        <w:t> </w:t>
      </w:r>
      <w:r>
        <w:rPr/>
        <w:t>on</w:t>
      </w:r>
      <w:r>
        <w:rPr>
          <w:spacing w:val="32"/>
        </w:rPr>
        <w:t> </w:t>
      </w:r>
      <w:r>
        <w:rPr/>
        <w:t>the</w:t>
      </w:r>
      <w:r>
        <w:rPr>
          <w:spacing w:val="32"/>
        </w:rPr>
        <w:t> </w:t>
      </w:r>
      <w:r>
        <w:rPr/>
        <w:t>developers’ perception</w:t>
      </w:r>
      <w:r>
        <w:rPr>
          <w:spacing w:val="32"/>
        </w:rPr>
        <w:t> </w:t>
      </w:r>
      <w:r>
        <w:rPr/>
        <w:t>and analysis of the relative benefits of developing, maintaining and upgrading such software and services for the Company’s products compared to competitors’ platforms, such as</w:t>
      </w:r>
      <w:r>
        <w:rPr>
          <w:spacing w:val="-5"/>
        </w:rPr>
        <w:t> </w:t>
      </w:r>
      <w:r>
        <w:rPr/>
        <w:t>Android for smartphones and tablets, Windows for personal computers and tablets, and PlayStation, Nintendo and Xbox for gaming platforms. This analysis may be based on factors such as the market position of the Company and its products, the anticipated revenue that may be generated, expected future growth of product sales, and the costs of developing such applications and services.</w:t>
      </w:r>
    </w:p>
    <w:p>
      <w:pPr>
        <w:pStyle w:val="BodyText"/>
        <w:spacing w:before="29"/>
      </w:pPr>
    </w:p>
    <w:p>
      <w:pPr>
        <w:pStyle w:val="BodyText"/>
        <w:spacing w:line="254" w:lineRule="auto"/>
        <w:ind w:left="4" w:right="358"/>
        <w:jc w:val="both"/>
      </w:pPr>
      <w:r>
        <w:rPr/>
        <w:t>The Company’s minority market share in the global smartphone, personal computer and tablet markets can make developers less inclined to develop or upgrade software for the Company’s products and more inclined to devote their resources to developing and upgrading software for competitors’ products with larger</w:t>
      </w:r>
      <w:r>
        <w:rPr>
          <w:spacing w:val="40"/>
        </w:rPr>
        <w:t> </w:t>
      </w:r>
      <w:r>
        <w:rPr/>
        <w:t>market</w:t>
      </w:r>
      <w:r>
        <w:rPr>
          <w:spacing w:val="4"/>
        </w:rPr>
        <w:t> </w:t>
      </w:r>
      <w:r>
        <w:rPr/>
        <w:t>share.</w:t>
      </w:r>
      <w:r>
        <w:rPr>
          <w:spacing w:val="4"/>
        </w:rPr>
        <w:t> </w:t>
      </w:r>
      <w:r>
        <w:rPr/>
        <w:t>When</w:t>
      </w:r>
      <w:r>
        <w:rPr>
          <w:spacing w:val="4"/>
        </w:rPr>
        <w:t> </w:t>
      </w:r>
      <w:r>
        <w:rPr/>
        <w:t>developers</w:t>
      </w:r>
      <w:r>
        <w:rPr>
          <w:spacing w:val="5"/>
        </w:rPr>
        <w:t> </w:t>
      </w:r>
      <w:r>
        <w:rPr/>
        <w:t>focus</w:t>
      </w:r>
      <w:r>
        <w:rPr>
          <w:spacing w:val="4"/>
        </w:rPr>
        <w:t> </w:t>
      </w:r>
      <w:r>
        <w:rPr/>
        <w:t>their</w:t>
      </w:r>
      <w:r>
        <w:rPr>
          <w:spacing w:val="4"/>
        </w:rPr>
        <w:t> </w:t>
      </w:r>
      <w:r>
        <w:rPr/>
        <w:t>efforts</w:t>
      </w:r>
      <w:r>
        <w:rPr>
          <w:spacing w:val="4"/>
        </w:rPr>
        <w:t> </w:t>
      </w:r>
      <w:r>
        <w:rPr/>
        <w:t>on</w:t>
      </w:r>
      <w:r>
        <w:rPr>
          <w:spacing w:val="5"/>
        </w:rPr>
        <w:t> </w:t>
      </w:r>
      <w:r>
        <w:rPr/>
        <w:t>these</w:t>
      </w:r>
      <w:r>
        <w:rPr>
          <w:spacing w:val="4"/>
        </w:rPr>
        <w:t> </w:t>
      </w:r>
      <w:r>
        <w:rPr/>
        <w:t>competing</w:t>
      </w:r>
      <w:r>
        <w:rPr>
          <w:spacing w:val="4"/>
        </w:rPr>
        <w:t> </w:t>
      </w:r>
      <w:r>
        <w:rPr/>
        <w:t>platforms,</w:t>
      </w:r>
      <w:r>
        <w:rPr>
          <w:spacing w:val="4"/>
        </w:rPr>
        <w:t> </w:t>
      </w:r>
      <w:r>
        <w:rPr/>
        <w:t>the</w:t>
      </w:r>
      <w:r>
        <w:rPr>
          <w:spacing w:val="5"/>
        </w:rPr>
        <w:t> </w:t>
      </w:r>
      <w:r>
        <w:rPr/>
        <w:t>availability</w:t>
      </w:r>
      <w:r>
        <w:rPr>
          <w:spacing w:val="4"/>
        </w:rPr>
        <w:t> </w:t>
      </w:r>
      <w:r>
        <w:rPr/>
        <w:t>and</w:t>
      </w:r>
      <w:r>
        <w:rPr>
          <w:spacing w:val="4"/>
        </w:rPr>
        <w:t> </w:t>
      </w:r>
      <w:r>
        <w:rPr/>
        <w:t>quality</w:t>
      </w:r>
      <w:r>
        <w:rPr>
          <w:spacing w:val="4"/>
        </w:rPr>
        <w:t> </w:t>
      </w:r>
      <w:r>
        <w:rPr/>
        <w:t>of</w:t>
      </w:r>
      <w:r>
        <w:rPr>
          <w:spacing w:val="5"/>
        </w:rPr>
        <w:t> </w:t>
      </w:r>
      <w:r>
        <w:rPr/>
        <w:t>applications</w:t>
      </w:r>
      <w:r>
        <w:rPr>
          <w:spacing w:val="4"/>
        </w:rPr>
        <w:t> </w:t>
      </w:r>
      <w:r>
        <w:rPr/>
        <w:t>for</w:t>
      </w:r>
      <w:r>
        <w:rPr>
          <w:spacing w:val="4"/>
        </w:rPr>
        <w:t> </w:t>
      </w:r>
      <w:r>
        <w:rPr/>
        <w:t>the</w:t>
      </w:r>
      <w:r>
        <w:rPr>
          <w:spacing w:val="4"/>
        </w:rPr>
        <w:t> </w:t>
      </w:r>
      <w:r>
        <w:rPr/>
        <w:t>Company’s</w:t>
      </w:r>
      <w:r>
        <w:rPr>
          <w:spacing w:val="5"/>
        </w:rPr>
        <w:t> </w:t>
      </w:r>
      <w:r>
        <w:rPr/>
        <w:t>devices</w:t>
      </w:r>
      <w:r>
        <w:rPr>
          <w:spacing w:val="4"/>
        </w:rPr>
        <w:t> </w:t>
      </w:r>
      <w:r>
        <w:rPr/>
        <w:t>can</w:t>
      </w:r>
      <w:r>
        <w:rPr>
          <w:spacing w:val="4"/>
        </w:rPr>
        <w:t> </w:t>
      </w:r>
      <w:r>
        <w:rPr>
          <w:spacing w:val="-2"/>
        </w:rPr>
        <w:t>suffer.</w:t>
      </w:r>
    </w:p>
    <w:p>
      <w:pPr>
        <w:pStyle w:val="BodyText"/>
        <w:spacing w:before="28"/>
      </w:pPr>
    </w:p>
    <w:p>
      <w:pPr>
        <w:pStyle w:val="BodyText"/>
        <w:spacing w:line="259" w:lineRule="auto"/>
        <w:ind w:left="4" w:right="358"/>
        <w:jc w:val="both"/>
      </w:pPr>
      <w:r>
        <w:rPr/>
        <w:t>The Company relies on the continued availability and development of compelling and innovative software applications for its products. The Company’s products and operating systems are subject to rapid technological change, and when third-party developers are unable to or choose not to keep up with this pace </w:t>
      </w:r>
      <w:r>
        <w:rPr/>
        <w:t>of</w:t>
      </w:r>
      <w:r>
        <w:rPr>
          <w:spacing w:val="40"/>
        </w:rPr>
        <w:t> </w:t>
      </w:r>
      <w:r>
        <w:rPr/>
        <w:t>change, their applications can fail to take advantage of these changes to deliver improved customer experiences, can operate incorrectly, and can result in dissatisfied customers and lower customer demand for the Company’s products.</w:t>
      </w:r>
    </w:p>
    <w:p>
      <w:pPr>
        <w:pStyle w:val="BodyText"/>
        <w:spacing w:before="20"/>
      </w:pPr>
    </w:p>
    <w:p>
      <w:pPr>
        <w:pStyle w:val="BodyText"/>
        <w:spacing w:line="254" w:lineRule="auto"/>
        <w:ind w:left="4" w:right="359"/>
        <w:jc w:val="both"/>
      </w:pPr>
      <w:r>
        <w:rPr/>
        <w:t>The Company distributes third-party applications for its products through the</w:t>
      </w:r>
      <w:r>
        <w:rPr>
          <w:spacing w:val="-1"/>
        </w:rPr>
        <w:t> </w:t>
      </w:r>
      <w:r>
        <w:rPr/>
        <w:t>App Store. For the vast majority of applications, developers keep all of the </w:t>
      </w:r>
      <w:r>
        <w:rPr/>
        <w:t>revenue they generate on the App Store. Where applicable, the Company retains a commission from sales of applications and sales of digital services or goods initiated within an application. From time to time, the Company has made changes to its products and services, including taking actions in response to litigation, competition, market conditions and legal and regulatory requirements, and expects to make further business changes in the future. For example, in the U.S., the Company has implemented changes to how developers communicate with consumers within apps on the U.S. storefront of the iOS and iPadOS App Store regarding alternative purchasing mechanisms. The Company has also implemented changes to iOS, iPadOS, the App Store and Safari</w:t>
      </w:r>
      <w:r>
        <w:rPr>
          <w:vertAlign w:val="superscript"/>
        </w:rPr>
        <w:t>®</w:t>
      </w:r>
      <w:r>
        <w:rPr>
          <w:vertAlign w:val="baseline"/>
        </w:rPr>
        <w:t> in the European Union (“EU”) as it seeks to comply with the Digital Markets Act (the “DMA”), including new business terms and alternative fee structures for iOS and iPadOS apps, alternative methods of distribution for iOS and iPadOS apps, alternative payment processing for apps across the Company’s operating systems, and additional tools and application programming interfaces (“APIs”) for developers. Changes to the Company’s products and services could materially adversely affect the Company’s</w:t>
      </w:r>
      <w:r>
        <w:rPr>
          <w:spacing w:val="13"/>
          <w:vertAlign w:val="baseline"/>
        </w:rPr>
        <w:t> </w:t>
      </w:r>
      <w:r>
        <w:rPr>
          <w:vertAlign w:val="baseline"/>
        </w:rPr>
        <w:t>business,</w:t>
      </w:r>
      <w:r>
        <w:rPr>
          <w:spacing w:val="13"/>
          <w:vertAlign w:val="baseline"/>
        </w:rPr>
        <w:t> </w:t>
      </w:r>
      <w:r>
        <w:rPr>
          <w:vertAlign w:val="baseline"/>
        </w:rPr>
        <w:t>results</w:t>
      </w:r>
      <w:r>
        <w:rPr>
          <w:spacing w:val="13"/>
          <w:vertAlign w:val="baseline"/>
        </w:rPr>
        <w:t> </w:t>
      </w:r>
      <w:r>
        <w:rPr>
          <w:vertAlign w:val="baseline"/>
        </w:rPr>
        <w:t>of</w:t>
      </w:r>
      <w:r>
        <w:rPr>
          <w:spacing w:val="13"/>
          <w:vertAlign w:val="baseline"/>
        </w:rPr>
        <w:t> </w:t>
      </w:r>
      <w:r>
        <w:rPr>
          <w:vertAlign w:val="baseline"/>
        </w:rPr>
        <w:t>operations</w:t>
      </w:r>
      <w:r>
        <w:rPr>
          <w:spacing w:val="13"/>
          <w:vertAlign w:val="baseline"/>
        </w:rPr>
        <w:t> </w:t>
      </w:r>
      <w:r>
        <w:rPr>
          <w:vertAlign w:val="baseline"/>
        </w:rPr>
        <w:t>and</w:t>
      </w:r>
      <w:r>
        <w:rPr>
          <w:spacing w:val="13"/>
          <w:vertAlign w:val="baseline"/>
        </w:rPr>
        <w:t> </w:t>
      </w:r>
      <w:r>
        <w:rPr>
          <w:vertAlign w:val="baseline"/>
        </w:rPr>
        <w:t>financial</w:t>
      </w:r>
      <w:r>
        <w:rPr>
          <w:spacing w:val="13"/>
          <w:vertAlign w:val="baseline"/>
        </w:rPr>
        <w:t> </w:t>
      </w:r>
      <w:r>
        <w:rPr>
          <w:vertAlign w:val="baseline"/>
        </w:rPr>
        <w:t>condition,</w:t>
      </w:r>
      <w:r>
        <w:rPr>
          <w:spacing w:val="13"/>
          <w:vertAlign w:val="baseline"/>
        </w:rPr>
        <w:t> </w:t>
      </w:r>
      <w:r>
        <w:rPr>
          <w:vertAlign w:val="baseline"/>
        </w:rPr>
        <w:t>including</w:t>
      </w:r>
      <w:r>
        <w:rPr>
          <w:spacing w:val="13"/>
          <w:vertAlign w:val="baseline"/>
        </w:rPr>
        <w:t> </w:t>
      </w:r>
      <w:r>
        <w:rPr>
          <w:vertAlign w:val="baseline"/>
        </w:rPr>
        <w:t>if</w:t>
      </w:r>
      <w:r>
        <w:rPr>
          <w:spacing w:val="13"/>
          <w:vertAlign w:val="baseline"/>
        </w:rPr>
        <w:t> </w:t>
      </w:r>
      <w:r>
        <w:rPr>
          <w:vertAlign w:val="baseline"/>
        </w:rPr>
        <w:t>such</w:t>
      </w:r>
      <w:r>
        <w:rPr>
          <w:spacing w:val="13"/>
          <w:vertAlign w:val="baseline"/>
        </w:rPr>
        <w:t> </w:t>
      </w:r>
      <w:r>
        <w:rPr>
          <w:vertAlign w:val="baseline"/>
        </w:rPr>
        <w:t>business</w:t>
      </w:r>
      <w:r>
        <w:rPr>
          <w:spacing w:val="13"/>
          <w:vertAlign w:val="baseline"/>
        </w:rPr>
        <w:t> </w:t>
      </w:r>
      <w:r>
        <w:rPr>
          <w:vertAlign w:val="baseline"/>
        </w:rPr>
        <w:t>changes</w:t>
      </w:r>
      <w:r>
        <w:rPr>
          <w:spacing w:val="13"/>
          <w:vertAlign w:val="baseline"/>
        </w:rPr>
        <w:t> </w:t>
      </w:r>
      <w:r>
        <w:rPr>
          <w:vertAlign w:val="baseline"/>
        </w:rPr>
        <w:t>result</w:t>
      </w:r>
      <w:r>
        <w:rPr>
          <w:spacing w:val="13"/>
          <w:vertAlign w:val="baseline"/>
        </w:rPr>
        <w:t> </w:t>
      </w:r>
      <w:r>
        <w:rPr>
          <w:vertAlign w:val="baseline"/>
        </w:rPr>
        <w:t>in</w:t>
      </w:r>
      <w:r>
        <w:rPr>
          <w:spacing w:val="13"/>
          <w:vertAlign w:val="baseline"/>
        </w:rPr>
        <w:t> </w:t>
      </w:r>
      <w:r>
        <w:rPr>
          <w:vertAlign w:val="baseline"/>
        </w:rPr>
        <w:t>reduced App</w:t>
      </w:r>
      <w:r>
        <w:rPr>
          <w:spacing w:val="13"/>
          <w:vertAlign w:val="baseline"/>
        </w:rPr>
        <w:t> </w:t>
      </w:r>
      <w:r>
        <w:rPr>
          <w:vertAlign w:val="baseline"/>
        </w:rPr>
        <w:t>Store</w:t>
      </w:r>
      <w:r>
        <w:rPr>
          <w:spacing w:val="13"/>
          <w:vertAlign w:val="baseline"/>
        </w:rPr>
        <w:t> </w:t>
      </w:r>
      <w:r>
        <w:rPr>
          <w:vertAlign w:val="baseline"/>
        </w:rPr>
        <w:t>or</w:t>
      </w:r>
      <w:r>
        <w:rPr>
          <w:spacing w:val="13"/>
          <w:vertAlign w:val="baseline"/>
        </w:rPr>
        <w:t> </w:t>
      </w:r>
      <w:r>
        <w:rPr>
          <w:vertAlign w:val="baseline"/>
        </w:rPr>
        <w:t>other</w:t>
      </w:r>
      <w:r>
        <w:rPr>
          <w:spacing w:val="13"/>
          <w:vertAlign w:val="baseline"/>
        </w:rPr>
        <w:t> </w:t>
      </w:r>
      <w:r>
        <w:rPr>
          <w:vertAlign w:val="baseline"/>
        </w:rPr>
        <w:t>sales,</w:t>
      </w:r>
      <w:r>
        <w:rPr>
          <w:spacing w:val="13"/>
          <w:vertAlign w:val="baseline"/>
        </w:rPr>
        <w:t> </w:t>
      </w:r>
      <w:r>
        <w:rPr>
          <w:vertAlign w:val="baseline"/>
        </w:rPr>
        <w:t>reductions</w:t>
      </w:r>
      <w:r>
        <w:rPr>
          <w:spacing w:val="13"/>
          <w:vertAlign w:val="baseline"/>
        </w:rPr>
        <w:t> </w:t>
      </w:r>
      <w:r>
        <w:rPr>
          <w:vertAlign w:val="baseline"/>
        </w:rPr>
        <w:t>in the rate of the commission that the Company retains on such sales, or if the rate of the commission is otherwise narrowed in scope or eliminated.</w:t>
      </w:r>
    </w:p>
    <w:p>
      <w:pPr>
        <w:pStyle w:val="BodyText"/>
        <w:spacing w:before="128"/>
      </w:pPr>
    </w:p>
    <w:p>
      <w:pPr>
        <w:pStyle w:val="Heading2"/>
        <w:spacing w:line="264" w:lineRule="auto"/>
        <w:ind w:right="358"/>
        <w:jc w:val="both"/>
      </w:pPr>
      <w:r>
        <w:rPr/>
        <w:t>Failure to obtain or create digital content that appeals to the Company’s customers, or to make such content available on commercially </w:t>
      </w:r>
      <w:r>
        <w:rPr/>
        <w:t>reasonable terms, could have a material adverse impact on the Company’s business, results of operations and financial condition.</w:t>
      </w:r>
    </w:p>
    <w:p>
      <w:pPr>
        <w:pStyle w:val="BodyText"/>
        <w:spacing w:line="252" w:lineRule="auto" w:before="94"/>
        <w:ind w:left="4" w:right="358"/>
        <w:jc w:val="both"/>
      </w:pPr>
      <w:r>
        <w:rPr/>
        <w:t>The Company contracts with numerous third parties to offer their digital content to customers. This includes the right to sell, or offer subscriptions to, third-</w:t>
      </w:r>
      <w:r>
        <w:rPr/>
        <w:t>party content, as well as the right to incorporate specific content into the Company’s own services. The licensing or other distribution arrangements for this content can be for relatively short time periods and do not guarantee the continuation or renewal of these arrangements on commercially reasonable terms, or at all. Some third-party content providers and distributors currently or in the future may offer competing products and services, and can take actions to make it difficult or impossible for the Company to license or otherwise distribute their content. Other content owners, providers or distributors may seek to limit the Company’s</w:t>
      </w:r>
      <w:r>
        <w:rPr>
          <w:spacing w:val="80"/>
        </w:rPr>
        <w:t> </w:t>
      </w:r>
      <w:r>
        <w:rPr/>
        <w:t>access</w:t>
      </w:r>
      <w:r>
        <w:rPr>
          <w:spacing w:val="13"/>
        </w:rPr>
        <w:t> </w:t>
      </w:r>
      <w:r>
        <w:rPr/>
        <w:t>to,</w:t>
      </w:r>
      <w:r>
        <w:rPr>
          <w:spacing w:val="13"/>
        </w:rPr>
        <w:t> </w:t>
      </w:r>
      <w:r>
        <w:rPr/>
        <w:t>or</w:t>
      </w:r>
      <w:r>
        <w:rPr>
          <w:spacing w:val="13"/>
        </w:rPr>
        <w:t> </w:t>
      </w:r>
      <w:r>
        <w:rPr/>
        <w:t>increase</w:t>
      </w:r>
      <w:r>
        <w:rPr>
          <w:spacing w:val="13"/>
        </w:rPr>
        <w:t> </w:t>
      </w:r>
      <w:r>
        <w:rPr/>
        <w:t>the</w:t>
      </w:r>
      <w:r>
        <w:rPr>
          <w:spacing w:val="13"/>
        </w:rPr>
        <w:t> </w:t>
      </w:r>
      <w:r>
        <w:rPr/>
        <w:t>cost</w:t>
      </w:r>
      <w:r>
        <w:rPr>
          <w:spacing w:val="13"/>
        </w:rPr>
        <w:t> </w:t>
      </w:r>
      <w:r>
        <w:rPr/>
        <w:t>of,</w:t>
      </w:r>
      <w:r>
        <w:rPr>
          <w:spacing w:val="13"/>
        </w:rPr>
        <w:t> </w:t>
      </w:r>
      <w:r>
        <w:rPr/>
        <w:t>such</w:t>
      </w:r>
      <w:r>
        <w:rPr>
          <w:spacing w:val="13"/>
        </w:rPr>
        <w:t> </w:t>
      </w:r>
      <w:r>
        <w:rPr/>
        <w:t>content. The</w:t>
      </w:r>
      <w:r>
        <w:rPr>
          <w:spacing w:val="13"/>
        </w:rPr>
        <w:t> </w:t>
      </w:r>
      <w:r>
        <w:rPr/>
        <w:t>Company</w:t>
      </w:r>
      <w:r>
        <w:rPr>
          <w:spacing w:val="13"/>
        </w:rPr>
        <w:t> </w:t>
      </w:r>
      <w:r>
        <w:rPr/>
        <w:t>may</w:t>
      </w:r>
      <w:r>
        <w:rPr>
          <w:spacing w:val="13"/>
        </w:rPr>
        <w:t> </w:t>
      </w:r>
      <w:r>
        <w:rPr/>
        <w:t>be</w:t>
      </w:r>
      <w:r>
        <w:rPr>
          <w:spacing w:val="13"/>
        </w:rPr>
        <w:t> </w:t>
      </w:r>
      <w:r>
        <w:rPr/>
        <w:t>unable</w:t>
      </w:r>
      <w:r>
        <w:rPr>
          <w:spacing w:val="13"/>
        </w:rPr>
        <w:t> </w:t>
      </w:r>
      <w:r>
        <w:rPr/>
        <w:t>to</w:t>
      </w:r>
      <w:r>
        <w:rPr>
          <w:spacing w:val="13"/>
        </w:rPr>
        <w:t> </w:t>
      </w:r>
      <w:r>
        <w:rPr/>
        <w:t>continue</w:t>
      </w:r>
      <w:r>
        <w:rPr>
          <w:spacing w:val="13"/>
        </w:rPr>
        <w:t> </w:t>
      </w:r>
      <w:r>
        <w:rPr/>
        <w:t>to</w:t>
      </w:r>
      <w:r>
        <w:rPr>
          <w:spacing w:val="13"/>
        </w:rPr>
        <w:t> </w:t>
      </w:r>
      <w:r>
        <w:rPr/>
        <w:t>offer</w:t>
      </w:r>
      <w:r>
        <w:rPr>
          <w:spacing w:val="13"/>
        </w:rPr>
        <w:t> </w:t>
      </w:r>
      <w:r>
        <w:rPr/>
        <w:t>a</w:t>
      </w:r>
      <w:r>
        <w:rPr>
          <w:spacing w:val="13"/>
        </w:rPr>
        <w:t> </w:t>
      </w:r>
      <w:r>
        <w:rPr/>
        <w:t>wide</w:t>
      </w:r>
      <w:r>
        <w:rPr>
          <w:spacing w:val="13"/>
        </w:rPr>
        <w:t> </w:t>
      </w:r>
      <w:r>
        <w:rPr/>
        <w:t>variety</w:t>
      </w:r>
      <w:r>
        <w:rPr>
          <w:spacing w:val="13"/>
        </w:rPr>
        <w:t> </w:t>
      </w:r>
      <w:r>
        <w:rPr/>
        <w:t>of</w:t>
      </w:r>
      <w:r>
        <w:rPr>
          <w:spacing w:val="13"/>
        </w:rPr>
        <w:t> </w:t>
      </w:r>
      <w:r>
        <w:rPr/>
        <w:t>content</w:t>
      </w:r>
      <w:r>
        <w:rPr>
          <w:spacing w:val="13"/>
        </w:rPr>
        <w:t> </w:t>
      </w:r>
      <w:r>
        <w:rPr/>
        <w:t>at</w:t>
      </w:r>
      <w:r>
        <w:rPr>
          <w:spacing w:val="13"/>
        </w:rPr>
        <w:t> </w:t>
      </w:r>
      <w:r>
        <w:rPr/>
        <w:t>commercially</w:t>
      </w:r>
      <w:r>
        <w:rPr>
          <w:spacing w:val="13"/>
        </w:rPr>
        <w:t> </w:t>
      </w:r>
      <w:r>
        <w:rPr/>
        <w:t>reasonable</w:t>
      </w:r>
      <w:r>
        <w:rPr>
          <w:spacing w:val="13"/>
        </w:rPr>
        <w:t> </w:t>
      </w:r>
      <w:r>
        <w:rPr/>
        <w:t>prices with acceptable usage rules.</w:t>
      </w:r>
    </w:p>
    <w:p>
      <w:pPr>
        <w:pStyle w:val="BodyText"/>
        <w:spacing w:before="43"/>
      </w:pPr>
    </w:p>
    <w:p>
      <w:pPr>
        <w:pStyle w:val="BodyText"/>
        <w:spacing w:line="247" w:lineRule="auto" w:before="1"/>
        <w:ind w:left="4" w:right="358"/>
        <w:jc w:val="both"/>
      </w:pPr>
      <w:r>
        <w:rPr/>
        <w:t>The</w:t>
      </w:r>
      <w:r>
        <w:rPr>
          <w:spacing w:val="40"/>
        </w:rPr>
        <w:t> </w:t>
      </w:r>
      <w:r>
        <w:rPr/>
        <w:t>Company</w:t>
      </w:r>
      <w:r>
        <w:rPr>
          <w:spacing w:val="40"/>
        </w:rPr>
        <w:t> </w:t>
      </w:r>
      <w:r>
        <w:rPr/>
        <w:t>also</w:t>
      </w:r>
      <w:r>
        <w:rPr>
          <w:spacing w:val="40"/>
        </w:rPr>
        <w:t> </w:t>
      </w:r>
      <w:r>
        <w:rPr/>
        <w:t>produces</w:t>
      </w:r>
      <w:r>
        <w:rPr>
          <w:spacing w:val="40"/>
        </w:rPr>
        <w:t> </w:t>
      </w:r>
      <w:r>
        <w:rPr/>
        <w:t>its</w:t>
      </w:r>
      <w:r>
        <w:rPr>
          <w:spacing w:val="40"/>
        </w:rPr>
        <w:t> </w:t>
      </w:r>
      <w:r>
        <w:rPr/>
        <w:t>own</w:t>
      </w:r>
      <w:r>
        <w:rPr>
          <w:spacing w:val="40"/>
        </w:rPr>
        <w:t> </w:t>
      </w:r>
      <w:r>
        <w:rPr/>
        <w:t>digital</w:t>
      </w:r>
      <w:r>
        <w:rPr>
          <w:spacing w:val="40"/>
        </w:rPr>
        <w:t> </w:t>
      </w:r>
      <w:r>
        <w:rPr/>
        <w:t>content,</w:t>
      </w:r>
      <w:r>
        <w:rPr>
          <w:spacing w:val="40"/>
        </w:rPr>
        <w:t> </w:t>
      </w:r>
      <w:r>
        <w:rPr/>
        <w:t>which</w:t>
      </w:r>
      <w:r>
        <w:rPr>
          <w:spacing w:val="40"/>
        </w:rPr>
        <w:t> </w:t>
      </w:r>
      <w:r>
        <w:rPr/>
        <w:t>can</w:t>
      </w:r>
      <w:r>
        <w:rPr>
          <w:spacing w:val="40"/>
        </w:rPr>
        <w:t> </w:t>
      </w:r>
      <w:r>
        <w:rPr/>
        <w:t>be</w:t>
      </w:r>
      <w:r>
        <w:rPr>
          <w:spacing w:val="40"/>
        </w:rPr>
        <w:t> </w:t>
      </w:r>
      <w:r>
        <w:rPr/>
        <w:t>costly</w:t>
      </w:r>
      <w:r>
        <w:rPr>
          <w:spacing w:val="40"/>
        </w:rPr>
        <w:t> </w:t>
      </w:r>
      <w:r>
        <w:rPr/>
        <w:t>to</w:t>
      </w:r>
      <w:r>
        <w:rPr>
          <w:spacing w:val="40"/>
        </w:rPr>
        <w:t> </w:t>
      </w:r>
      <w:r>
        <w:rPr/>
        <w:t>produce</w:t>
      </w:r>
      <w:r>
        <w:rPr>
          <w:spacing w:val="40"/>
        </w:rPr>
        <w:t> </w:t>
      </w:r>
      <w:r>
        <w:rPr/>
        <w:t>due</w:t>
      </w:r>
      <w:r>
        <w:rPr>
          <w:spacing w:val="40"/>
        </w:rPr>
        <w:t> </w:t>
      </w:r>
      <w:r>
        <w:rPr/>
        <w:t>to</w:t>
      </w:r>
      <w:r>
        <w:rPr>
          <w:spacing w:val="40"/>
        </w:rPr>
        <w:t> </w:t>
      </w:r>
      <w:r>
        <w:rPr/>
        <w:t>intense</w:t>
      </w:r>
      <w:r>
        <w:rPr>
          <w:spacing w:val="40"/>
        </w:rPr>
        <w:t> </w:t>
      </w:r>
      <w:r>
        <w:rPr/>
        <w:t>and</w:t>
      </w:r>
      <w:r>
        <w:rPr>
          <w:spacing w:val="40"/>
        </w:rPr>
        <w:t> </w:t>
      </w:r>
      <w:r>
        <w:rPr/>
        <w:t>increasing</w:t>
      </w:r>
      <w:r>
        <w:rPr>
          <w:spacing w:val="40"/>
        </w:rPr>
        <w:t> </w:t>
      </w:r>
      <w:r>
        <w:rPr/>
        <w:t>competition</w:t>
      </w:r>
      <w:r>
        <w:rPr>
          <w:spacing w:val="40"/>
        </w:rPr>
        <w:t> </w:t>
      </w:r>
      <w:r>
        <w:rPr/>
        <w:t>for</w:t>
      </w:r>
      <w:r>
        <w:rPr>
          <w:spacing w:val="40"/>
        </w:rPr>
        <w:t> </w:t>
      </w:r>
      <w:r>
        <w:rPr/>
        <w:t>talent,</w:t>
      </w:r>
      <w:r>
        <w:rPr>
          <w:spacing w:val="40"/>
        </w:rPr>
        <w:t> </w:t>
      </w:r>
      <w:r>
        <w:rPr/>
        <w:t>content</w:t>
      </w:r>
      <w:r>
        <w:rPr>
          <w:spacing w:val="40"/>
        </w:rPr>
        <w:t> </w:t>
      </w:r>
      <w:r>
        <w:rPr/>
        <w:t>and subscribers, and may fail to appeal to the Company’s customers.</w:t>
      </w:r>
    </w:p>
    <w:p>
      <w:pPr>
        <w:pStyle w:val="BodyText"/>
        <w:spacing w:before="44"/>
      </w:pPr>
    </w:p>
    <w:p>
      <w:pPr>
        <w:pStyle w:val="BodyText"/>
        <w:spacing w:line="247" w:lineRule="auto"/>
        <w:ind w:left="4" w:right="358"/>
        <w:jc w:val="both"/>
      </w:pPr>
      <w:r>
        <w:rPr/>
        <w:t>Some third-party digital content providers require the Company to provide digital rights management and other security solutions. If requirements change, the Company may have to develop or license new technology to provide these solutions. There can be no assurance the Company will be able to develop or license such solutions at a reasonable cost and in a timely manner.</w:t>
      </w:r>
    </w:p>
    <w:p>
      <w:pPr>
        <w:pStyle w:val="BodyText"/>
        <w:spacing w:after="0" w:line="247" w:lineRule="auto"/>
        <w:jc w:val="both"/>
        <w:sectPr>
          <w:footerReference w:type="default" r:id="rId11"/>
          <w:pgSz w:w="12240" w:h="15840"/>
          <w:pgMar w:header="0" w:footer="3499" w:top="1460" w:bottom="3680" w:left="360" w:right="0"/>
        </w:sectPr>
      </w:pPr>
    </w:p>
    <w:p>
      <w:pPr>
        <w:pStyle w:val="Heading2"/>
        <w:spacing w:line="247" w:lineRule="auto" w:before="71"/>
      </w:pPr>
      <w:r>
        <w:rPr/>
        <mc:AlternateContent>
          <mc:Choice Requires="wps">
            <w:drawing>
              <wp:anchor distT="0" distB="0" distL="0" distR="0" allowOverlap="1" layoutInCell="1" locked="0" behindDoc="0" simplePos="0" relativeHeight="15731712">
                <wp:simplePos x="0" y="0"/>
                <wp:positionH relativeFrom="page">
                  <wp:posOffset>231457</wp:posOffset>
                </wp:positionH>
                <wp:positionV relativeFrom="page">
                  <wp:posOffset>7783831</wp:posOffset>
                </wp:positionV>
                <wp:extent cx="7312659" cy="1714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312659" cy="17145"/>
                          <a:chExt cx="7312659" cy="17145"/>
                        </a:xfrm>
                      </wpg:grpSpPr>
                      <wps:wsp>
                        <wps:cNvPr id="32" name="Graphic 3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12.900085pt;width:575.8pt;height:1.35pt;mso-position-horizontal-relative:page;mso-position-vertical-relative:page;z-index:15731712" id="docshapegroup31" coordorigin="364,12258" coordsize="11516,27">
                <v:rect style="position:absolute;left:364;top:12258;width:11516;height:14" id="docshape32" filled="true" fillcolor="#999999" stroked="false">
                  <v:fill type="solid"/>
                </v:rect>
                <v:shape style="position:absolute;left:364;top:12258;width:11516;height:27" id="docshape33" coordorigin="364,12258" coordsize="11516,27" path="m11880,12258l11866,12271,364,12271,364,12285,11866,12285,11880,12285,11880,12271,11880,12258xe" filled="true" fillcolor="#ededed" stroked="false">
                  <v:path arrowok="t"/>
                  <v:fill type="solid"/>
                </v:shape>
                <v:shape style="position:absolute;left:364;top:12258;width:14;height:27" id="docshape34" coordorigin="364,12258" coordsize="14,27" path="m364,12285l364,12258,378,12258,378,12272,364,12285xe" filled="true" fillcolor="#999999" stroked="false">
                  <v:path arrowok="t"/>
                  <v:fill type="solid"/>
                </v:shape>
                <w10:wrap type="none"/>
              </v:group>
            </w:pict>
          </mc:Fallback>
        </mc:AlternateContent>
      </w:r>
      <w:r>
        <w:rPr/>
        <w:t>The</w:t>
      </w:r>
      <w:r>
        <w:rPr>
          <w:spacing w:val="29"/>
        </w:rPr>
        <w:t> </w:t>
      </w:r>
      <w:r>
        <w:rPr/>
        <w:t>Company’s</w:t>
      </w:r>
      <w:r>
        <w:rPr>
          <w:spacing w:val="29"/>
        </w:rPr>
        <w:t> </w:t>
      </w:r>
      <w:r>
        <w:rPr/>
        <w:t>success</w:t>
      </w:r>
      <w:r>
        <w:rPr>
          <w:spacing w:val="29"/>
        </w:rPr>
        <w:t> </w:t>
      </w:r>
      <w:r>
        <w:rPr/>
        <w:t>depends</w:t>
      </w:r>
      <w:r>
        <w:rPr>
          <w:spacing w:val="29"/>
        </w:rPr>
        <w:t> </w:t>
      </w:r>
      <w:r>
        <w:rPr/>
        <w:t>largely</w:t>
      </w:r>
      <w:r>
        <w:rPr>
          <w:spacing w:val="29"/>
        </w:rPr>
        <w:t> </w:t>
      </w:r>
      <w:r>
        <w:rPr/>
        <w:t>on</w:t>
      </w:r>
      <w:r>
        <w:rPr>
          <w:spacing w:val="29"/>
        </w:rPr>
        <w:t> </w:t>
      </w:r>
      <w:r>
        <w:rPr/>
        <w:t>the</w:t>
      </w:r>
      <w:r>
        <w:rPr>
          <w:spacing w:val="29"/>
        </w:rPr>
        <w:t> </w:t>
      </w:r>
      <w:r>
        <w:rPr/>
        <w:t>talents</w:t>
      </w:r>
      <w:r>
        <w:rPr>
          <w:spacing w:val="29"/>
        </w:rPr>
        <w:t> </w:t>
      </w:r>
      <w:r>
        <w:rPr/>
        <w:t>and</w:t>
      </w:r>
      <w:r>
        <w:rPr>
          <w:spacing w:val="29"/>
        </w:rPr>
        <w:t> </w:t>
      </w:r>
      <w:r>
        <w:rPr/>
        <w:t>efforts</w:t>
      </w:r>
      <w:r>
        <w:rPr>
          <w:spacing w:val="29"/>
        </w:rPr>
        <w:t> </w:t>
      </w:r>
      <w:r>
        <w:rPr/>
        <w:t>of</w:t>
      </w:r>
      <w:r>
        <w:rPr>
          <w:spacing w:val="29"/>
        </w:rPr>
        <w:t> </w:t>
      </w:r>
      <w:r>
        <w:rPr/>
        <w:t>its</w:t>
      </w:r>
      <w:r>
        <w:rPr>
          <w:spacing w:val="29"/>
        </w:rPr>
        <w:t> </w:t>
      </w:r>
      <w:r>
        <w:rPr/>
        <w:t>team</w:t>
      </w:r>
      <w:r>
        <w:rPr>
          <w:spacing w:val="29"/>
        </w:rPr>
        <w:t> </w:t>
      </w:r>
      <w:r>
        <w:rPr/>
        <w:t>members,</w:t>
      </w:r>
      <w:r>
        <w:rPr>
          <w:spacing w:val="29"/>
        </w:rPr>
        <w:t> </w:t>
      </w:r>
      <w:r>
        <w:rPr/>
        <w:t>the</w:t>
      </w:r>
      <w:r>
        <w:rPr>
          <w:spacing w:val="29"/>
        </w:rPr>
        <w:t> </w:t>
      </w:r>
      <w:r>
        <w:rPr/>
        <w:t>continued</w:t>
      </w:r>
      <w:r>
        <w:rPr>
          <w:spacing w:val="29"/>
        </w:rPr>
        <w:t> </w:t>
      </w:r>
      <w:r>
        <w:rPr/>
        <w:t>service</w:t>
      </w:r>
      <w:r>
        <w:rPr>
          <w:spacing w:val="29"/>
        </w:rPr>
        <w:t> </w:t>
      </w:r>
      <w:r>
        <w:rPr/>
        <w:t>and</w:t>
      </w:r>
      <w:r>
        <w:rPr>
          <w:spacing w:val="29"/>
        </w:rPr>
        <w:t> </w:t>
      </w:r>
      <w:r>
        <w:rPr/>
        <w:t>availability</w:t>
      </w:r>
      <w:r>
        <w:rPr>
          <w:spacing w:val="29"/>
        </w:rPr>
        <w:t> </w:t>
      </w:r>
      <w:r>
        <w:rPr/>
        <w:t>of</w:t>
      </w:r>
      <w:r>
        <w:rPr>
          <w:spacing w:val="29"/>
        </w:rPr>
        <w:t> </w:t>
      </w:r>
      <w:r>
        <w:rPr/>
        <w:t>highly</w:t>
      </w:r>
      <w:r>
        <w:rPr>
          <w:spacing w:val="29"/>
        </w:rPr>
        <w:t> </w:t>
      </w:r>
      <w:r>
        <w:rPr/>
        <w:t>skilled employees, including key personnel, and the Company’s ability to nurture its distinctive and inclusive culture.</w:t>
      </w:r>
    </w:p>
    <w:p>
      <w:pPr>
        <w:pStyle w:val="BodyText"/>
        <w:spacing w:line="252" w:lineRule="auto" w:before="120"/>
        <w:ind w:left="4" w:right="358"/>
        <w:jc w:val="both"/>
      </w:pPr>
      <w:r>
        <w:rPr/>
        <w:t>Much of the Company’s future success depends on the talents and efforts of its team members and the continued availability and service of key </w:t>
      </w:r>
      <w:r>
        <w:rPr/>
        <w:t>personnel, including</w:t>
      </w:r>
      <w:r>
        <w:rPr>
          <w:spacing w:val="15"/>
        </w:rPr>
        <w:t> </w:t>
      </w:r>
      <w:r>
        <w:rPr/>
        <w:t>its</w:t>
      </w:r>
      <w:r>
        <w:rPr>
          <w:spacing w:val="15"/>
        </w:rPr>
        <w:t> </w:t>
      </w:r>
      <w:r>
        <w:rPr/>
        <w:t>Chief</w:t>
      </w:r>
      <w:r>
        <w:rPr>
          <w:spacing w:val="15"/>
        </w:rPr>
        <w:t> </w:t>
      </w:r>
      <w:r>
        <w:rPr/>
        <w:t>Executive</w:t>
      </w:r>
      <w:r>
        <w:rPr>
          <w:spacing w:val="15"/>
        </w:rPr>
        <w:t> </w:t>
      </w:r>
      <w:r>
        <w:rPr/>
        <w:t>Officer,</w:t>
      </w:r>
      <w:r>
        <w:rPr>
          <w:spacing w:val="15"/>
        </w:rPr>
        <w:t> </w:t>
      </w:r>
      <w:r>
        <w:rPr/>
        <w:t>executive</w:t>
      </w:r>
      <w:r>
        <w:rPr>
          <w:spacing w:val="15"/>
        </w:rPr>
        <w:t> </w:t>
      </w:r>
      <w:r>
        <w:rPr/>
        <w:t>team</w:t>
      </w:r>
      <w:r>
        <w:rPr>
          <w:spacing w:val="15"/>
        </w:rPr>
        <w:t> </w:t>
      </w:r>
      <w:r>
        <w:rPr/>
        <w:t>and</w:t>
      </w:r>
      <w:r>
        <w:rPr>
          <w:spacing w:val="15"/>
        </w:rPr>
        <w:t> </w:t>
      </w:r>
      <w:r>
        <w:rPr/>
        <w:t>other</w:t>
      </w:r>
      <w:r>
        <w:rPr>
          <w:spacing w:val="15"/>
        </w:rPr>
        <w:t> </w:t>
      </w:r>
      <w:r>
        <w:rPr/>
        <w:t>highly</w:t>
      </w:r>
      <w:r>
        <w:rPr>
          <w:spacing w:val="15"/>
        </w:rPr>
        <w:t> </w:t>
      </w:r>
      <w:r>
        <w:rPr/>
        <w:t>skilled</w:t>
      </w:r>
      <w:r>
        <w:rPr>
          <w:spacing w:val="15"/>
        </w:rPr>
        <w:t> </w:t>
      </w:r>
      <w:r>
        <w:rPr/>
        <w:t>employees.</w:t>
      </w:r>
      <w:r>
        <w:rPr>
          <w:spacing w:val="15"/>
        </w:rPr>
        <w:t> </w:t>
      </w:r>
      <w:r>
        <w:rPr/>
        <w:t>Experienced</w:t>
      </w:r>
      <w:r>
        <w:rPr>
          <w:spacing w:val="15"/>
        </w:rPr>
        <w:t> </w:t>
      </w:r>
      <w:r>
        <w:rPr/>
        <w:t>personnel</w:t>
      </w:r>
      <w:r>
        <w:rPr>
          <w:spacing w:val="15"/>
        </w:rPr>
        <w:t> </w:t>
      </w:r>
      <w:r>
        <w:rPr/>
        <w:t>in</w:t>
      </w:r>
      <w:r>
        <w:rPr>
          <w:spacing w:val="15"/>
        </w:rPr>
        <w:t> </w:t>
      </w:r>
      <w:r>
        <w:rPr/>
        <w:t>the</w:t>
      </w:r>
      <w:r>
        <w:rPr>
          <w:spacing w:val="15"/>
        </w:rPr>
        <w:t> </w:t>
      </w:r>
      <w:r>
        <w:rPr/>
        <w:t>technology</w:t>
      </w:r>
      <w:r>
        <w:rPr>
          <w:spacing w:val="15"/>
        </w:rPr>
        <w:t> </w:t>
      </w:r>
      <w:r>
        <w:rPr/>
        <w:t>industry</w:t>
      </w:r>
      <w:r>
        <w:rPr>
          <w:spacing w:val="15"/>
        </w:rPr>
        <w:t> </w:t>
      </w:r>
      <w:r>
        <w:rPr/>
        <w:t>are</w:t>
      </w:r>
      <w:r>
        <w:rPr>
          <w:spacing w:val="15"/>
        </w:rPr>
        <w:t> </w:t>
      </w:r>
      <w:r>
        <w:rPr/>
        <w:t>in</w:t>
      </w:r>
      <w:r>
        <w:rPr>
          <w:spacing w:val="15"/>
        </w:rPr>
        <w:t> </w:t>
      </w:r>
      <w:r>
        <w:rPr/>
        <w:t>high</w:t>
      </w:r>
      <w:r>
        <w:rPr>
          <w:spacing w:val="15"/>
        </w:rPr>
        <w:t> </w:t>
      </w:r>
      <w:r>
        <w:rPr/>
        <w:t>demand and</w:t>
      </w:r>
      <w:r>
        <w:rPr>
          <w:spacing w:val="40"/>
        </w:rPr>
        <w:t> </w:t>
      </w:r>
      <w:r>
        <w:rPr/>
        <w:t>competition</w:t>
      </w:r>
      <w:r>
        <w:rPr>
          <w:spacing w:val="40"/>
        </w:rPr>
        <w:t> </w:t>
      </w:r>
      <w:r>
        <w:rPr/>
        <w:t>for</w:t>
      </w:r>
      <w:r>
        <w:rPr>
          <w:spacing w:val="40"/>
        </w:rPr>
        <w:t> </w:t>
      </w:r>
      <w:r>
        <w:rPr/>
        <w:t>their</w:t>
      </w:r>
      <w:r>
        <w:rPr>
          <w:spacing w:val="40"/>
        </w:rPr>
        <w:t> </w:t>
      </w:r>
      <w:r>
        <w:rPr/>
        <w:t>talents</w:t>
      </w:r>
      <w:r>
        <w:rPr>
          <w:spacing w:val="40"/>
        </w:rPr>
        <w:t> </w:t>
      </w:r>
      <w:r>
        <w:rPr/>
        <w:t>is</w:t>
      </w:r>
      <w:r>
        <w:rPr>
          <w:spacing w:val="40"/>
        </w:rPr>
        <w:t> </w:t>
      </w:r>
      <w:r>
        <w:rPr/>
        <w:t>intense,</w:t>
      </w:r>
      <w:r>
        <w:rPr>
          <w:spacing w:val="40"/>
        </w:rPr>
        <w:t> </w:t>
      </w:r>
      <w:r>
        <w:rPr/>
        <w:t>especially</w:t>
      </w:r>
      <w:r>
        <w:rPr>
          <w:spacing w:val="40"/>
        </w:rPr>
        <w:t> </w:t>
      </w:r>
      <w:r>
        <w:rPr/>
        <w:t>in</w:t>
      </w:r>
      <w:r>
        <w:rPr>
          <w:spacing w:val="40"/>
        </w:rPr>
        <w:t> </w:t>
      </w:r>
      <w:r>
        <w:rPr/>
        <w:t>Silicon</w:t>
      </w:r>
      <w:r>
        <w:rPr>
          <w:spacing w:val="40"/>
        </w:rPr>
        <w:t> </w:t>
      </w:r>
      <w:r>
        <w:rPr/>
        <w:t>Valley,</w:t>
      </w:r>
      <w:r>
        <w:rPr>
          <w:spacing w:val="40"/>
        </w:rPr>
        <w:t> </w:t>
      </w:r>
      <w:r>
        <w:rPr/>
        <w:t>where</w:t>
      </w:r>
      <w:r>
        <w:rPr>
          <w:spacing w:val="40"/>
        </w:rPr>
        <w:t> </w:t>
      </w:r>
      <w:r>
        <w:rPr/>
        <w:t>most</w:t>
      </w:r>
      <w:r>
        <w:rPr>
          <w:spacing w:val="40"/>
        </w:rPr>
        <w:t> </w:t>
      </w:r>
      <w:r>
        <w:rPr/>
        <w:t>of</w:t>
      </w:r>
      <w:r>
        <w:rPr>
          <w:spacing w:val="40"/>
        </w:rPr>
        <w:t> </w:t>
      </w:r>
      <w:r>
        <w:rPr/>
        <w:t>the</w:t>
      </w:r>
      <w:r>
        <w:rPr>
          <w:spacing w:val="40"/>
        </w:rPr>
        <w:t> </w:t>
      </w:r>
      <w:r>
        <w:rPr/>
        <w:t>Company’s</w:t>
      </w:r>
      <w:r>
        <w:rPr>
          <w:spacing w:val="40"/>
        </w:rPr>
        <w:t> </w:t>
      </w:r>
      <w:r>
        <w:rPr/>
        <w:t>key</w:t>
      </w:r>
      <w:r>
        <w:rPr>
          <w:spacing w:val="40"/>
        </w:rPr>
        <w:t> </w:t>
      </w:r>
      <w:r>
        <w:rPr/>
        <w:t>personnel</w:t>
      </w:r>
      <w:r>
        <w:rPr>
          <w:spacing w:val="40"/>
        </w:rPr>
        <w:t> </w:t>
      </w:r>
      <w:r>
        <w:rPr/>
        <w:t>are</w:t>
      </w:r>
      <w:r>
        <w:rPr>
          <w:spacing w:val="40"/>
        </w:rPr>
        <w:t> </w:t>
      </w:r>
      <w:r>
        <w:rPr/>
        <w:t>located.</w:t>
      </w:r>
      <w:r>
        <w:rPr>
          <w:spacing w:val="40"/>
        </w:rPr>
        <w:t> </w:t>
      </w:r>
      <w:r>
        <w:rPr/>
        <w:t>In</w:t>
      </w:r>
      <w:r>
        <w:rPr>
          <w:spacing w:val="40"/>
        </w:rPr>
        <w:t> </w:t>
      </w:r>
      <w:r>
        <w:rPr/>
        <w:t>addition</w:t>
      </w:r>
      <w:r>
        <w:rPr>
          <w:spacing w:val="40"/>
        </w:rPr>
        <w:t> </w:t>
      </w:r>
      <w:r>
        <w:rPr/>
        <w:t>to</w:t>
      </w:r>
      <w:r>
        <w:rPr>
          <w:spacing w:val="40"/>
        </w:rPr>
        <w:t> </w:t>
      </w:r>
      <w:r>
        <w:rPr/>
        <w:t>intense competition for talent, workforce dynamics are constantly evolving. If the Company does not manage changing workforce dynamics effectively, it could materially adversely affect the Company’s culture, reputation and operational flexibility.</w:t>
      </w:r>
    </w:p>
    <w:p>
      <w:pPr>
        <w:pStyle w:val="BodyText"/>
        <w:spacing w:before="38"/>
      </w:pPr>
    </w:p>
    <w:p>
      <w:pPr>
        <w:pStyle w:val="BodyText"/>
        <w:spacing w:line="254" w:lineRule="auto"/>
        <w:ind w:left="4" w:right="358"/>
        <w:jc w:val="both"/>
      </w:pPr>
      <w:r>
        <w:rPr/>
        <w:t>The Company believes that its distinctive and inclusive culture is a significant driver of its success. If the Company is unable to nurture its culture, it </w:t>
      </w:r>
      <w:r>
        <w:rPr/>
        <w:t>could</w:t>
      </w:r>
      <w:r>
        <w:rPr>
          <w:spacing w:val="40"/>
        </w:rPr>
        <w:t> </w:t>
      </w:r>
      <w:r>
        <w:rPr/>
        <w:t>materially adversely affect the Company’s ability to recruit and retain the highly skilled employees who are critical to its success, and could otherwise materially adversely affect the Company’s business, reputation, results of operations and financial condition.</w:t>
      </w:r>
    </w:p>
    <w:p>
      <w:pPr>
        <w:pStyle w:val="BodyText"/>
        <w:spacing w:before="135"/>
      </w:pPr>
    </w:p>
    <w:p>
      <w:pPr>
        <w:pStyle w:val="Heading2"/>
        <w:spacing w:before="1"/>
      </w:pPr>
      <w:r>
        <w:rPr/>
        <w:t>The</w:t>
      </w:r>
      <w:r>
        <w:rPr>
          <w:spacing w:val="5"/>
        </w:rPr>
        <w:t> </w:t>
      </w:r>
      <w:r>
        <w:rPr/>
        <w:t>Company</w:t>
      </w:r>
      <w:r>
        <w:rPr>
          <w:spacing w:val="5"/>
        </w:rPr>
        <w:t> </w:t>
      </w:r>
      <w:r>
        <w:rPr/>
        <w:t>depends</w:t>
      </w:r>
      <w:r>
        <w:rPr>
          <w:spacing w:val="5"/>
        </w:rPr>
        <w:t> </w:t>
      </w:r>
      <w:r>
        <w:rPr/>
        <w:t>on</w:t>
      </w:r>
      <w:r>
        <w:rPr>
          <w:spacing w:val="5"/>
        </w:rPr>
        <w:t> </w:t>
      </w:r>
      <w:r>
        <w:rPr/>
        <w:t>the</w:t>
      </w:r>
      <w:r>
        <w:rPr>
          <w:spacing w:val="5"/>
        </w:rPr>
        <w:t> </w:t>
      </w:r>
      <w:r>
        <w:rPr/>
        <w:t>performance</w:t>
      </w:r>
      <w:r>
        <w:rPr>
          <w:spacing w:val="5"/>
        </w:rPr>
        <w:t> </w:t>
      </w:r>
      <w:r>
        <w:rPr/>
        <w:t>of</w:t>
      </w:r>
      <w:r>
        <w:rPr>
          <w:spacing w:val="5"/>
        </w:rPr>
        <w:t> </w:t>
      </w:r>
      <w:r>
        <w:rPr/>
        <w:t>carriers,</w:t>
      </w:r>
      <w:r>
        <w:rPr>
          <w:spacing w:val="5"/>
        </w:rPr>
        <w:t> </w:t>
      </w:r>
      <w:r>
        <w:rPr/>
        <w:t>wholesalers,</w:t>
      </w:r>
      <w:r>
        <w:rPr>
          <w:spacing w:val="5"/>
        </w:rPr>
        <w:t> </w:t>
      </w:r>
      <w:r>
        <w:rPr/>
        <w:t>retailers</w:t>
      </w:r>
      <w:r>
        <w:rPr>
          <w:spacing w:val="6"/>
        </w:rPr>
        <w:t> </w:t>
      </w:r>
      <w:r>
        <w:rPr/>
        <w:t>and</w:t>
      </w:r>
      <w:r>
        <w:rPr>
          <w:spacing w:val="5"/>
        </w:rPr>
        <w:t> </w:t>
      </w:r>
      <w:r>
        <w:rPr/>
        <w:t>other</w:t>
      </w:r>
      <w:r>
        <w:rPr>
          <w:spacing w:val="5"/>
        </w:rPr>
        <w:t> </w:t>
      </w:r>
      <w:r>
        <w:rPr>
          <w:spacing w:val="-2"/>
        </w:rPr>
        <w:t>resellers.</w:t>
      </w:r>
    </w:p>
    <w:p>
      <w:pPr>
        <w:pStyle w:val="BodyText"/>
        <w:spacing w:line="254" w:lineRule="auto" w:before="113"/>
        <w:ind w:left="4" w:right="358"/>
        <w:jc w:val="both"/>
      </w:pPr>
      <w:r>
        <w:rPr/>
        <w:t>The Company distributes its products and certain of its services through cellular network carriers, wholesalers, retailers and resellers, many of which distribute products and services from competitors. The Company also sells its products and services and resells third-party products in most of its major markets directly </w:t>
      </w:r>
      <w:r>
        <w:rPr/>
        <w:t>to consumers, small and mid-sized businesses, and education, enterprise and government customers through its retail and online stores and its direct sales force.</w:t>
      </w:r>
    </w:p>
    <w:p>
      <w:pPr>
        <w:pStyle w:val="BodyText"/>
        <w:spacing w:before="40"/>
      </w:pPr>
    </w:p>
    <w:p>
      <w:pPr>
        <w:pStyle w:val="BodyText"/>
        <w:spacing w:line="247" w:lineRule="auto" w:before="1"/>
        <w:ind w:left="4" w:right="358"/>
        <w:jc w:val="both"/>
      </w:pPr>
      <w:r>
        <w:rPr/>
        <w:t>Some carriers providing cellular network service for the Company’s products offer financing, installment payment plans or subsidies for users’ purchases of the device. There can be no assurance such offers will be continued at all or in the same amounts.</w:t>
      </w:r>
    </w:p>
    <w:p>
      <w:pPr>
        <w:pStyle w:val="BodyText"/>
        <w:spacing w:before="30"/>
      </w:pPr>
    </w:p>
    <w:p>
      <w:pPr>
        <w:pStyle w:val="BodyText"/>
        <w:spacing w:line="252" w:lineRule="auto" w:before="1"/>
        <w:ind w:left="4" w:right="358"/>
        <w:jc w:val="both"/>
      </w:pPr>
      <w:r>
        <w:rPr/>
        <w:t>The Company has invested and will continue to invest in programs to enhance reseller sales, including staffing selected resellers’ stores with </w:t>
      </w:r>
      <w:r>
        <w:rPr/>
        <w:t>Company</w:t>
      </w:r>
      <w:r>
        <w:rPr>
          <w:spacing w:val="80"/>
        </w:rPr>
        <w:t> </w:t>
      </w:r>
      <w:r>
        <w:rPr/>
        <w:t>employees and contractors, and improving product placement displays. These programs can require a substantial investment while not assuring return or incremental</w:t>
      </w:r>
      <w:r>
        <w:rPr>
          <w:spacing w:val="37"/>
        </w:rPr>
        <w:t> </w:t>
      </w:r>
      <w:r>
        <w:rPr/>
        <w:t>sales. The</w:t>
      </w:r>
      <w:r>
        <w:rPr>
          <w:spacing w:val="37"/>
        </w:rPr>
        <w:t> </w:t>
      </w:r>
      <w:r>
        <w:rPr/>
        <w:t>financial</w:t>
      </w:r>
      <w:r>
        <w:rPr>
          <w:spacing w:val="37"/>
        </w:rPr>
        <w:t> </w:t>
      </w:r>
      <w:r>
        <w:rPr/>
        <w:t>condition</w:t>
      </w:r>
      <w:r>
        <w:rPr>
          <w:spacing w:val="37"/>
        </w:rPr>
        <w:t> </w:t>
      </w:r>
      <w:r>
        <w:rPr/>
        <w:t>of</w:t>
      </w:r>
      <w:r>
        <w:rPr>
          <w:spacing w:val="37"/>
        </w:rPr>
        <w:t> </w:t>
      </w:r>
      <w:r>
        <w:rPr/>
        <w:t>these</w:t>
      </w:r>
      <w:r>
        <w:rPr>
          <w:spacing w:val="37"/>
        </w:rPr>
        <w:t> </w:t>
      </w:r>
      <w:r>
        <w:rPr/>
        <w:t>resellers</w:t>
      </w:r>
      <w:r>
        <w:rPr>
          <w:spacing w:val="37"/>
        </w:rPr>
        <w:t> </w:t>
      </w:r>
      <w:r>
        <w:rPr/>
        <w:t>could</w:t>
      </w:r>
      <w:r>
        <w:rPr>
          <w:spacing w:val="37"/>
        </w:rPr>
        <w:t> </w:t>
      </w:r>
      <w:r>
        <w:rPr/>
        <w:t>weaken,</w:t>
      </w:r>
      <w:r>
        <w:rPr>
          <w:spacing w:val="37"/>
        </w:rPr>
        <w:t> </w:t>
      </w:r>
      <w:r>
        <w:rPr/>
        <w:t>these</w:t>
      </w:r>
      <w:r>
        <w:rPr>
          <w:spacing w:val="37"/>
        </w:rPr>
        <w:t> </w:t>
      </w:r>
      <w:r>
        <w:rPr/>
        <w:t>resellers</w:t>
      </w:r>
      <w:r>
        <w:rPr>
          <w:spacing w:val="37"/>
        </w:rPr>
        <w:t> </w:t>
      </w:r>
      <w:r>
        <w:rPr/>
        <w:t>could</w:t>
      </w:r>
      <w:r>
        <w:rPr>
          <w:spacing w:val="37"/>
        </w:rPr>
        <w:t> </w:t>
      </w:r>
      <w:r>
        <w:rPr/>
        <w:t>stop</w:t>
      </w:r>
      <w:r>
        <w:rPr>
          <w:spacing w:val="37"/>
        </w:rPr>
        <w:t> </w:t>
      </w:r>
      <w:r>
        <w:rPr/>
        <w:t>distributing</w:t>
      </w:r>
      <w:r>
        <w:rPr>
          <w:spacing w:val="37"/>
        </w:rPr>
        <w:t> </w:t>
      </w:r>
      <w:r>
        <w:rPr/>
        <w:t>the</w:t>
      </w:r>
      <w:r>
        <w:rPr>
          <w:spacing w:val="37"/>
        </w:rPr>
        <w:t> </w:t>
      </w:r>
      <w:r>
        <w:rPr/>
        <w:t>Company’s</w:t>
      </w:r>
      <w:r>
        <w:rPr>
          <w:spacing w:val="37"/>
        </w:rPr>
        <w:t> </w:t>
      </w:r>
      <w:r>
        <w:rPr/>
        <w:t>products,</w:t>
      </w:r>
      <w:r>
        <w:rPr>
          <w:spacing w:val="37"/>
        </w:rPr>
        <w:t> </w:t>
      </w:r>
      <w:r>
        <w:rPr/>
        <w:t>or</w:t>
      </w:r>
      <w:r>
        <w:rPr>
          <w:spacing w:val="37"/>
        </w:rPr>
        <w:t> </w:t>
      </w:r>
      <w:r>
        <w:rPr/>
        <w:t>uncertainty regarding demand for some or all of the Company’s products could cause resellers to reduce their ordering and marketing of the Company’s products.</w:t>
      </w:r>
    </w:p>
    <w:p>
      <w:pPr>
        <w:pStyle w:val="BodyText"/>
        <w:spacing w:before="150"/>
      </w:pPr>
    </w:p>
    <w:p>
      <w:pPr>
        <w:pStyle w:val="Heading2"/>
      </w:pPr>
      <w:r>
        <w:rPr/>
        <w:t>The</w:t>
      </w:r>
      <w:r>
        <w:rPr>
          <w:spacing w:val="5"/>
        </w:rPr>
        <w:t> </w:t>
      </w:r>
      <w:r>
        <w:rPr/>
        <w:t>Company’s</w:t>
      </w:r>
      <w:r>
        <w:rPr>
          <w:spacing w:val="5"/>
        </w:rPr>
        <w:t> </w:t>
      </w:r>
      <w:r>
        <w:rPr/>
        <w:t>business</w:t>
      </w:r>
      <w:r>
        <w:rPr>
          <w:spacing w:val="6"/>
        </w:rPr>
        <w:t> </w:t>
      </w:r>
      <w:r>
        <w:rPr/>
        <w:t>and</w:t>
      </w:r>
      <w:r>
        <w:rPr>
          <w:spacing w:val="5"/>
        </w:rPr>
        <w:t> </w:t>
      </w:r>
      <w:r>
        <w:rPr/>
        <w:t>reputation</w:t>
      </w:r>
      <w:r>
        <w:rPr>
          <w:spacing w:val="5"/>
        </w:rPr>
        <w:t> </w:t>
      </w:r>
      <w:r>
        <w:rPr/>
        <w:t>are</w:t>
      </w:r>
      <w:r>
        <w:rPr>
          <w:spacing w:val="6"/>
        </w:rPr>
        <w:t> </w:t>
      </w:r>
      <w:r>
        <w:rPr/>
        <w:t>impacted</w:t>
      </w:r>
      <w:r>
        <w:rPr>
          <w:spacing w:val="5"/>
        </w:rPr>
        <w:t> </w:t>
      </w:r>
      <w:r>
        <w:rPr/>
        <w:t>by</w:t>
      </w:r>
      <w:r>
        <w:rPr>
          <w:spacing w:val="5"/>
        </w:rPr>
        <w:t> </w:t>
      </w:r>
      <w:r>
        <w:rPr/>
        <w:t>information</w:t>
      </w:r>
      <w:r>
        <w:rPr>
          <w:spacing w:val="6"/>
        </w:rPr>
        <w:t> </w:t>
      </w:r>
      <w:r>
        <w:rPr/>
        <w:t>technology</w:t>
      </w:r>
      <w:r>
        <w:rPr>
          <w:spacing w:val="5"/>
        </w:rPr>
        <w:t> </w:t>
      </w:r>
      <w:r>
        <w:rPr/>
        <w:t>system</w:t>
      </w:r>
      <w:r>
        <w:rPr>
          <w:spacing w:val="5"/>
        </w:rPr>
        <w:t> </w:t>
      </w:r>
      <w:r>
        <w:rPr/>
        <w:t>failures</w:t>
      </w:r>
      <w:r>
        <w:rPr>
          <w:spacing w:val="6"/>
        </w:rPr>
        <w:t> </w:t>
      </w:r>
      <w:r>
        <w:rPr/>
        <w:t>and</w:t>
      </w:r>
      <w:r>
        <w:rPr>
          <w:spacing w:val="5"/>
        </w:rPr>
        <w:t> </w:t>
      </w:r>
      <w:r>
        <w:rPr/>
        <w:t>network</w:t>
      </w:r>
      <w:r>
        <w:rPr>
          <w:spacing w:val="5"/>
        </w:rPr>
        <w:t> </w:t>
      </w:r>
      <w:r>
        <w:rPr>
          <w:spacing w:val="-2"/>
        </w:rPr>
        <w:t>disruptions.</w:t>
      </w:r>
    </w:p>
    <w:p>
      <w:pPr>
        <w:pStyle w:val="BodyText"/>
        <w:spacing w:line="254" w:lineRule="auto" w:before="113"/>
        <w:ind w:left="4" w:right="358"/>
        <w:jc w:val="both"/>
      </w:pPr>
      <w:r>
        <w:rPr/>
        <w:t>The Company and its global supply chain are dependent on complex information technology systems and are exposed to information technology system failures</w:t>
      </w:r>
      <w:r>
        <w:rPr>
          <w:spacing w:val="80"/>
        </w:rPr>
        <w:t> </w:t>
      </w:r>
      <w:r>
        <w:rPr/>
        <w:t>or</w:t>
      </w:r>
      <w:r>
        <w:rPr>
          <w:spacing w:val="37"/>
        </w:rPr>
        <w:t> </w:t>
      </w:r>
      <w:r>
        <w:rPr/>
        <w:t>network</w:t>
      </w:r>
      <w:r>
        <w:rPr>
          <w:spacing w:val="37"/>
        </w:rPr>
        <w:t> </w:t>
      </w:r>
      <w:r>
        <w:rPr/>
        <w:t>disruptions</w:t>
      </w:r>
      <w:r>
        <w:rPr>
          <w:spacing w:val="37"/>
        </w:rPr>
        <w:t> </w:t>
      </w:r>
      <w:r>
        <w:rPr/>
        <w:t>caused</w:t>
      </w:r>
      <w:r>
        <w:rPr>
          <w:spacing w:val="37"/>
        </w:rPr>
        <w:t> </w:t>
      </w:r>
      <w:r>
        <w:rPr/>
        <w:t>by</w:t>
      </w:r>
      <w:r>
        <w:rPr>
          <w:spacing w:val="37"/>
        </w:rPr>
        <w:t> </w:t>
      </w:r>
      <w:r>
        <w:rPr/>
        <w:t>natural</w:t>
      </w:r>
      <w:r>
        <w:rPr>
          <w:spacing w:val="37"/>
        </w:rPr>
        <w:t> </w:t>
      </w:r>
      <w:r>
        <w:rPr/>
        <w:t>disasters,</w:t>
      </w:r>
      <w:r>
        <w:rPr>
          <w:spacing w:val="37"/>
        </w:rPr>
        <w:t> </w:t>
      </w:r>
      <w:r>
        <w:rPr/>
        <w:t>accidents,</w:t>
      </w:r>
      <w:r>
        <w:rPr>
          <w:spacing w:val="37"/>
        </w:rPr>
        <w:t> </w:t>
      </w:r>
      <w:r>
        <w:rPr/>
        <w:t>power</w:t>
      </w:r>
      <w:r>
        <w:rPr>
          <w:spacing w:val="37"/>
        </w:rPr>
        <w:t> </w:t>
      </w:r>
      <w:r>
        <w:rPr/>
        <w:t>disruptions,</w:t>
      </w:r>
      <w:r>
        <w:rPr>
          <w:spacing w:val="37"/>
        </w:rPr>
        <w:t> </w:t>
      </w:r>
      <w:r>
        <w:rPr/>
        <w:t>telecommunications</w:t>
      </w:r>
      <w:r>
        <w:rPr>
          <w:spacing w:val="37"/>
        </w:rPr>
        <w:t> </w:t>
      </w:r>
      <w:r>
        <w:rPr/>
        <w:t>failures,</w:t>
      </w:r>
      <w:r>
        <w:rPr>
          <w:spacing w:val="37"/>
        </w:rPr>
        <w:t> </w:t>
      </w:r>
      <w:r>
        <w:rPr/>
        <w:t>acts</w:t>
      </w:r>
      <w:r>
        <w:rPr>
          <w:spacing w:val="37"/>
        </w:rPr>
        <w:t> </w:t>
      </w:r>
      <w:r>
        <w:rPr/>
        <w:t>of</w:t>
      </w:r>
      <w:r>
        <w:rPr>
          <w:spacing w:val="37"/>
        </w:rPr>
        <w:t> </w:t>
      </w:r>
      <w:r>
        <w:rPr/>
        <w:t>terrorism</w:t>
      </w:r>
      <w:r>
        <w:rPr>
          <w:spacing w:val="37"/>
        </w:rPr>
        <w:t> </w:t>
      </w:r>
      <w:r>
        <w:rPr/>
        <w:t>or</w:t>
      </w:r>
      <w:r>
        <w:rPr>
          <w:spacing w:val="37"/>
        </w:rPr>
        <w:t> </w:t>
      </w:r>
      <w:r>
        <w:rPr/>
        <w:t>war,</w:t>
      </w:r>
      <w:r>
        <w:rPr>
          <w:spacing w:val="37"/>
        </w:rPr>
        <w:t> </w:t>
      </w:r>
      <w:r>
        <w:rPr/>
        <w:t>computer</w:t>
      </w:r>
      <w:r>
        <w:rPr>
          <w:spacing w:val="37"/>
        </w:rPr>
        <w:t> </w:t>
      </w:r>
      <w:r>
        <w:rPr/>
        <w:t>viruses, physical or electronic break-ins, ransomware or other cybersecurity incidents, or other events or disruptions. System upgrades, redundancy and other </w:t>
      </w:r>
      <w:r>
        <w:rPr/>
        <w:t>continuity measures may be ineffective or inadequate, and the Company’s or its vendors’ business continuity and disaster recovery planning may not be sufficient for all eventualities. Such failures or disruptions can adversely impact the Company’s business by, among other things, preventing access to the Company’s online services, interfering with customer transactions or impeding the manufacturing and shipping of the Company’s products. These events could materially adversely affect the Company’s business, reputation, results of operations and financial condition.</w:t>
      </w:r>
    </w:p>
    <w:p>
      <w:pPr>
        <w:pStyle w:val="BodyText"/>
        <w:spacing w:before="138"/>
      </w:pPr>
    </w:p>
    <w:p>
      <w:pPr>
        <w:pStyle w:val="Heading2"/>
        <w:spacing w:line="247" w:lineRule="auto"/>
      </w:pPr>
      <w:r>
        <w:rPr/>
        <w:t>Losses</w:t>
      </w:r>
      <w:r>
        <w:rPr>
          <w:spacing w:val="16"/>
        </w:rPr>
        <w:t> </w:t>
      </w:r>
      <w:r>
        <w:rPr/>
        <w:t>or</w:t>
      </w:r>
      <w:r>
        <w:rPr>
          <w:spacing w:val="16"/>
        </w:rPr>
        <w:t> </w:t>
      </w:r>
      <w:r>
        <w:rPr/>
        <w:t>unauthorized</w:t>
      </w:r>
      <w:r>
        <w:rPr>
          <w:spacing w:val="16"/>
        </w:rPr>
        <w:t> </w:t>
      </w:r>
      <w:r>
        <w:rPr/>
        <w:t>access</w:t>
      </w:r>
      <w:r>
        <w:rPr>
          <w:spacing w:val="16"/>
        </w:rPr>
        <w:t> </w:t>
      </w:r>
      <w:r>
        <w:rPr/>
        <w:t>to</w:t>
      </w:r>
      <w:r>
        <w:rPr>
          <w:spacing w:val="16"/>
        </w:rPr>
        <w:t> </w:t>
      </w:r>
      <w:r>
        <w:rPr/>
        <w:t>or</w:t>
      </w:r>
      <w:r>
        <w:rPr>
          <w:spacing w:val="16"/>
        </w:rPr>
        <w:t> </w:t>
      </w:r>
      <w:r>
        <w:rPr/>
        <w:t>releases</w:t>
      </w:r>
      <w:r>
        <w:rPr>
          <w:spacing w:val="16"/>
        </w:rPr>
        <w:t> </w:t>
      </w:r>
      <w:r>
        <w:rPr/>
        <w:t>of</w:t>
      </w:r>
      <w:r>
        <w:rPr>
          <w:spacing w:val="16"/>
        </w:rPr>
        <w:t> </w:t>
      </w:r>
      <w:r>
        <w:rPr/>
        <w:t>confidential</w:t>
      </w:r>
      <w:r>
        <w:rPr>
          <w:spacing w:val="16"/>
        </w:rPr>
        <w:t> </w:t>
      </w:r>
      <w:r>
        <w:rPr/>
        <w:t>information,</w:t>
      </w:r>
      <w:r>
        <w:rPr>
          <w:spacing w:val="16"/>
        </w:rPr>
        <w:t> </w:t>
      </w:r>
      <w:r>
        <w:rPr/>
        <w:t>including</w:t>
      </w:r>
      <w:r>
        <w:rPr>
          <w:spacing w:val="16"/>
        </w:rPr>
        <w:t> </w:t>
      </w:r>
      <w:r>
        <w:rPr/>
        <w:t>personal</w:t>
      </w:r>
      <w:r>
        <w:rPr>
          <w:spacing w:val="16"/>
        </w:rPr>
        <w:t> </w:t>
      </w:r>
      <w:r>
        <w:rPr/>
        <w:t>information,</w:t>
      </w:r>
      <w:r>
        <w:rPr>
          <w:spacing w:val="16"/>
        </w:rPr>
        <w:t> </w:t>
      </w:r>
      <w:r>
        <w:rPr/>
        <w:t>could</w:t>
      </w:r>
      <w:r>
        <w:rPr>
          <w:spacing w:val="16"/>
        </w:rPr>
        <w:t> </w:t>
      </w:r>
      <w:r>
        <w:rPr/>
        <w:t>subject</w:t>
      </w:r>
      <w:r>
        <w:rPr>
          <w:spacing w:val="16"/>
        </w:rPr>
        <w:t> </w:t>
      </w:r>
      <w:r>
        <w:rPr/>
        <w:t>the</w:t>
      </w:r>
      <w:r>
        <w:rPr>
          <w:spacing w:val="16"/>
        </w:rPr>
        <w:t> </w:t>
      </w:r>
      <w:r>
        <w:rPr/>
        <w:t>Company</w:t>
      </w:r>
      <w:r>
        <w:rPr>
          <w:spacing w:val="16"/>
        </w:rPr>
        <w:t> </w:t>
      </w:r>
      <w:r>
        <w:rPr/>
        <w:t>to</w:t>
      </w:r>
      <w:r>
        <w:rPr>
          <w:spacing w:val="16"/>
        </w:rPr>
        <w:t> </w:t>
      </w:r>
      <w:r>
        <w:rPr/>
        <w:t>significant reputational, financial, legal and operational consequences.</w:t>
      </w:r>
    </w:p>
    <w:p>
      <w:pPr>
        <w:pStyle w:val="BodyText"/>
        <w:spacing w:line="252" w:lineRule="auto" w:before="121"/>
        <w:ind w:left="4" w:right="358"/>
        <w:jc w:val="both"/>
      </w:pPr>
      <w:r>
        <w:rPr/>
        <w:t>The Company’s business requires it to use and store confidential information, including personal information with respect to the Company’s customers </w:t>
      </w:r>
      <w:r>
        <w:rPr/>
        <w:t>and employees. The Company devotes significant resources to systems and data security, including through the use of encryption and other security measures intended to protect its systems and data. But these measures cannot provide absolute security, and losses or unauthorized access to or releases of confidential information occur and could materially adversely affect the Company’s business, reputation, results of operations and financial condition.</w:t>
      </w:r>
    </w:p>
    <w:p>
      <w:pPr>
        <w:pStyle w:val="BodyText"/>
        <w:spacing w:before="28"/>
      </w:pPr>
    </w:p>
    <w:p>
      <w:pPr>
        <w:pStyle w:val="BodyText"/>
        <w:spacing w:line="254" w:lineRule="auto" w:before="1"/>
        <w:ind w:left="4" w:right="358"/>
        <w:jc w:val="both"/>
      </w:pPr>
      <w:r>
        <w:rPr/>
        <w:t>The Company’s business also requires it to share confidential information with suppliers and other third parties. The Company relies on global suppliers that </w:t>
      </w:r>
      <w:r>
        <w:rPr/>
        <w:t>are also exposed to ransomware and other malicious attacks that can disrupt business operations. Although the Company takes steps to secure confidential information</w:t>
      </w:r>
      <w:r>
        <w:rPr>
          <w:spacing w:val="40"/>
        </w:rPr>
        <w:t> </w:t>
      </w:r>
      <w:r>
        <w:rPr/>
        <w:t>that</w:t>
      </w:r>
      <w:r>
        <w:rPr>
          <w:spacing w:val="40"/>
        </w:rPr>
        <w:t> </w:t>
      </w:r>
      <w:r>
        <w:rPr/>
        <w:t>is</w:t>
      </w:r>
      <w:r>
        <w:rPr>
          <w:spacing w:val="40"/>
        </w:rPr>
        <w:t> </w:t>
      </w:r>
      <w:r>
        <w:rPr/>
        <w:t>provided</w:t>
      </w:r>
      <w:r>
        <w:rPr>
          <w:spacing w:val="40"/>
        </w:rPr>
        <w:t> </w:t>
      </w:r>
      <w:r>
        <w:rPr/>
        <w:t>to</w:t>
      </w:r>
      <w:r>
        <w:rPr>
          <w:spacing w:val="40"/>
        </w:rPr>
        <w:t> </w:t>
      </w:r>
      <w:r>
        <w:rPr/>
        <w:t>or</w:t>
      </w:r>
      <w:r>
        <w:rPr>
          <w:spacing w:val="40"/>
        </w:rPr>
        <w:t> </w:t>
      </w:r>
      <w:r>
        <w:rPr/>
        <w:t>accessible</w:t>
      </w:r>
      <w:r>
        <w:rPr>
          <w:spacing w:val="40"/>
        </w:rPr>
        <w:t> </w:t>
      </w:r>
      <w:r>
        <w:rPr/>
        <w:t>by</w:t>
      </w:r>
      <w:r>
        <w:rPr>
          <w:spacing w:val="40"/>
        </w:rPr>
        <w:t> </w:t>
      </w:r>
      <w:r>
        <w:rPr/>
        <w:t>third</w:t>
      </w:r>
      <w:r>
        <w:rPr>
          <w:spacing w:val="40"/>
        </w:rPr>
        <w:t> </w:t>
      </w:r>
      <w:r>
        <w:rPr/>
        <w:t>parties</w:t>
      </w:r>
      <w:r>
        <w:rPr>
          <w:spacing w:val="40"/>
        </w:rPr>
        <w:t> </w:t>
      </w:r>
      <w:r>
        <w:rPr/>
        <w:t>working</w:t>
      </w:r>
      <w:r>
        <w:rPr>
          <w:spacing w:val="40"/>
        </w:rPr>
        <w:t> </w:t>
      </w:r>
      <w:r>
        <w:rPr/>
        <w:t>on</w:t>
      </w:r>
      <w:r>
        <w:rPr>
          <w:spacing w:val="40"/>
        </w:rPr>
        <w:t> </w:t>
      </w:r>
      <w:r>
        <w:rPr/>
        <w:t>the</w:t>
      </w:r>
      <w:r>
        <w:rPr>
          <w:spacing w:val="40"/>
        </w:rPr>
        <w:t> </w:t>
      </w:r>
      <w:r>
        <w:rPr/>
        <w:t>Company’s</w:t>
      </w:r>
      <w:r>
        <w:rPr>
          <w:spacing w:val="40"/>
        </w:rPr>
        <w:t> </w:t>
      </w:r>
      <w:r>
        <w:rPr/>
        <w:t>behalf,</w:t>
      </w:r>
      <w:r>
        <w:rPr>
          <w:spacing w:val="40"/>
        </w:rPr>
        <w:t> </w:t>
      </w:r>
      <w:r>
        <w:rPr/>
        <w:t>such</w:t>
      </w:r>
      <w:r>
        <w:rPr>
          <w:spacing w:val="40"/>
        </w:rPr>
        <w:t> </w:t>
      </w:r>
      <w:r>
        <w:rPr/>
        <w:t>measures</w:t>
      </w:r>
      <w:r>
        <w:rPr>
          <w:spacing w:val="40"/>
        </w:rPr>
        <w:t> </w:t>
      </w:r>
      <w:r>
        <w:rPr/>
        <w:t>are</w:t>
      </w:r>
      <w:r>
        <w:rPr>
          <w:spacing w:val="40"/>
        </w:rPr>
        <w:t> </w:t>
      </w:r>
      <w:r>
        <w:rPr/>
        <w:t>not</w:t>
      </w:r>
      <w:r>
        <w:rPr>
          <w:spacing w:val="40"/>
        </w:rPr>
        <w:t> </w:t>
      </w:r>
      <w:r>
        <w:rPr/>
        <w:t>always</w:t>
      </w:r>
      <w:r>
        <w:rPr>
          <w:spacing w:val="40"/>
        </w:rPr>
        <w:t> </w:t>
      </w:r>
      <w:r>
        <w:rPr/>
        <w:t>effective</w:t>
      </w:r>
      <w:r>
        <w:rPr>
          <w:spacing w:val="40"/>
        </w:rPr>
        <w:t> </w:t>
      </w:r>
      <w:r>
        <w:rPr/>
        <w:t>and</w:t>
      </w:r>
      <w:r>
        <w:rPr>
          <w:spacing w:val="40"/>
        </w:rPr>
        <w:t> </w:t>
      </w:r>
      <w:r>
        <w:rPr/>
        <w:t>losses</w:t>
      </w:r>
      <w:r>
        <w:rPr>
          <w:spacing w:val="40"/>
        </w:rPr>
        <w:t> </w:t>
      </w:r>
      <w:r>
        <w:rPr/>
        <w:t>or unauthorized</w:t>
      </w:r>
      <w:r>
        <w:rPr>
          <w:spacing w:val="40"/>
        </w:rPr>
        <w:t> </w:t>
      </w:r>
      <w:r>
        <w:rPr/>
        <w:t>access</w:t>
      </w:r>
      <w:r>
        <w:rPr>
          <w:spacing w:val="40"/>
        </w:rPr>
        <w:t> </w:t>
      </w:r>
      <w:r>
        <w:rPr/>
        <w:t>to,</w:t>
      </w:r>
      <w:r>
        <w:rPr>
          <w:spacing w:val="40"/>
        </w:rPr>
        <w:t> </w:t>
      </w:r>
      <w:r>
        <w:rPr/>
        <w:t>or</w:t>
      </w:r>
      <w:r>
        <w:rPr>
          <w:spacing w:val="40"/>
        </w:rPr>
        <w:t> </w:t>
      </w:r>
      <w:r>
        <w:rPr/>
        <w:t>releases</w:t>
      </w:r>
      <w:r>
        <w:rPr>
          <w:spacing w:val="40"/>
        </w:rPr>
        <w:t> </w:t>
      </w:r>
      <w:r>
        <w:rPr/>
        <w:t>of,</w:t>
      </w:r>
      <w:r>
        <w:rPr>
          <w:spacing w:val="40"/>
        </w:rPr>
        <w:t> </w:t>
      </w:r>
      <w:r>
        <w:rPr/>
        <w:t>confidential</w:t>
      </w:r>
      <w:r>
        <w:rPr>
          <w:spacing w:val="40"/>
        </w:rPr>
        <w:t> </w:t>
      </w:r>
      <w:r>
        <w:rPr/>
        <w:t>information</w:t>
      </w:r>
      <w:r>
        <w:rPr>
          <w:spacing w:val="40"/>
        </w:rPr>
        <w:t> </w:t>
      </w:r>
      <w:r>
        <w:rPr/>
        <w:t>occur.</w:t>
      </w:r>
      <w:r>
        <w:rPr>
          <w:spacing w:val="40"/>
        </w:rPr>
        <w:t> </w:t>
      </w:r>
      <w:r>
        <w:rPr/>
        <w:t>Such</w:t>
      </w:r>
      <w:r>
        <w:rPr>
          <w:spacing w:val="40"/>
        </w:rPr>
        <w:t> </w:t>
      </w:r>
      <w:r>
        <w:rPr/>
        <w:t>incidents</w:t>
      </w:r>
      <w:r>
        <w:rPr>
          <w:spacing w:val="40"/>
        </w:rPr>
        <w:t> </w:t>
      </w:r>
      <w:r>
        <w:rPr/>
        <w:t>and</w:t>
      </w:r>
      <w:r>
        <w:rPr>
          <w:spacing w:val="40"/>
        </w:rPr>
        <w:t> </w:t>
      </w:r>
      <w:r>
        <w:rPr/>
        <w:t>other</w:t>
      </w:r>
      <w:r>
        <w:rPr>
          <w:spacing w:val="40"/>
        </w:rPr>
        <w:t> </w:t>
      </w:r>
      <w:r>
        <w:rPr/>
        <w:t>malicious</w:t>
      </w:r>
      <w:r>
        <w:rPr>
          <w:spacing w:val="40"/>
        </w:rPr>
        <w:t> </w:t>
      </w:r>
      <w:r>
        <w:rPr/>
        <w:t>attacks</w:t>
      </w:r>
      <w:r>
        <w:rPr>
          <w:spacing w:val="40"/>
        </w:rPr>
        <w:t> </w:t>
      </w:r>
      <w:r>
        <w:rPr/>
        <w:t>could</w:t>
      </w:r>
      <w:r>
        <w:rPr>
          <w:spacing w:val="40"/>
        </w:rPr>
        <w:t> </w:t>
      </w:r>
      <w:r>
        <w:rPr/>
        <w:t>materially</w:t>
      </w:r>
      <w:r>
        <w:rPr>
          <w:spacing w:val="40"/>
        </w:rPr>
        <w:t> </w:t>
      </w:r>
      <w:r>
        <w:rPr/>
        <w:t>adversely</w:t>
      </w:r>
      <w:r>
        <w:rPr>
          <w:spacing w:val="40"/>
        </w:rPr>
        <w:t> </w:t>
      </w:r>
      <w:r>
        <w:rPr/>
        <w:t>affect</w:t>
      </w:r>
      <w:r>
        <w:rPr>
          <w:spacing w:val="40"/>
        </w:rPr>
        <w:t> </w:t>
      </w:r>
      <w:r>
        <w:rPr/>
        <w:t>the Company’s business, reputation, results of operations and financial condition.</w:t>
      </w:r>
    </w:p>
    <w:p>
      <w:pPr>
        <w:pStyle w:val="BodyText"/>
        <w:spacing w:after="0" w:line="254" w:lineRule="auto"/>
        <w:jc w:val="both"/>
        <w:sectPr>
          <w:footerReference w:type="default" r:id="rId12"/>
          <w:pgSz w:w="12240" w:h="15840"/>
          <w:pgMar w:header="0" w:footer="3647" w:top="1480" w:bottom="3840" w:left="360" w:right="0"/>
        </w:sectPr>
      </w:pPr>
    </w:p>
    <w:p>
      <w:pPr>
        <w:pStyle w:val="BodyText"/>
        <w:spacing w:line="252" w:lineRule="auto" w:before="83"/>
        <w:ind w:left="4" w:right="358"/>
        <w:jc w:val="both"/>
      </w:pPr>
      <w:r>
        <w:rPr/>
        <w:t>The</w:t>
      </w:r>
      <w:r>
        <w:rPr>
          <w:spacing w:val="40"/>
        </w:rPr>
        <w:t> </w:t>
      </w:r>
      <w:r>
        <w:rPr/>
        <w:t>Company</w:t>
      </w:r>
      <w:r>
        <w:rPr>
          <w:spacing w:val="40"/>
        </w:rPr>
        <w:t> </w:t>
      </w:r>
      <w:r>
        <w:rPr/>
        <w:t>experiences</w:t>
      </w:r>
      <w:r>
        <w:rPr>
          <w:spacing w:val="40"/>
        </w:rPr>
        <w:t> </w:t>
      </w:r>
      <w:r>
        <w:rPr/>
        <w:t>malicious</w:t>
      </w:r>
      <w:r>
        <w:rPr>
          <w:spacing w:val="40"/>
        </w:rPr>
        <w:t> </w:t>
      </w:r>
      <w:r>
        <w:rPr/>
        <w:t>attacks</w:t>
      </w:r>
      <w:r>
        <w:rPr>
          <w:spacing w:val="40"/>
        </w:rPr>
        <w:t> </w:t>
      </w:r>
      <w:r>
        <w:rPr/>
        <w:t>and</w:t>
      </w:r>
      <w:r>
        <w:rPr>
          <w:spacing w:val="40"/>
        </w:rPr>
        <w:t> </w:t>
      </w:r>
      <w:r>
        <w:rPr/>
        <w:t>other</w:t>
      </w:r>
      <w:r>
        <w:rPr>
          <w:spacing w:val="40"/>
        </w:rPr>
        <w:t> </w:t>
      </w:r>
      <w:r>
        <w:rPr/>
        <w:t>attempts</w:t>
      </w:r>
      <w:r>
        <w:rPr>
          <w:spacing w:val="40"/>
        </w:rPr>
        <w:t> </w:t>
      </w:r>
      <w:r>
        <w:rPr/>
        <w:t>to</w:t>
      </w:r>
      <w:r>
        <w:rPr>
          <w:spacing w:val="40"/>
        </w:rPr>
        <w:t> </w:t>
      </w:r>
      <w:r>
        <w:rPr/>
        <w:t>gain</w:t>
      </w:r>
      <w:r>
        <w:rPr>
          <w:spacing w:val="40"/>
        </w:rPr>
        <w:t> </w:t>
      </w:r>
      <w:r>
        <w:rPr/>
        <w:t>unauthorized</w:t>
      </w:r>
      <w:r>
        <w:rPr>
          <w:spacing w:val="40"/>
        </w:rPr>
        <w:t> </w:t>
      </w:r>
      <w:r>
        <w:rPr/>
        <w:t>access</w:t>
      </w:r>
      <w:r>
        <w:rPr>
          <w:spacing w:val="40"/>
        </w:rPr>
        <w:t> </w:t>
      </w:r>
      <w:r>
        <w:rPr/>
        <w:t>to</w:t>
      </w:r>
      <w:r>
        <w:rPr>
          <w:spacing w:val="40"/>
        </w:rPr>
        <w:t> </w:t>
      </w:r>
      <w:r>
        <w:rPr/>
        <w:t>its</w:t>
      </w:r>
      <w:r>
        <w:rPr>
          <w:spacing w:val="40"/>
        </w:rPr>
        <w:t> </w:t>
      </w:r>
      <w:r>
        <w:rPr/>
        <w:t>systems</w:t>
      </w:r>
      <w:r>
        <w:rPr>
          <w:spacing w:val="40"/>
        </w:rPr>
        <w:t> </w:t>
      </w:r>
      <w:r>
        <w:rPr/>
        <w:t>on</w:t>
      </w:r>
      <w:r>
        <w:rPr>
          <w:spacing w:val="40"/>
        </w:rPr>
        <w:t> </w:t>
      </w:r>
      <w:r>
        <w:rPr/>
        <w:t>a</w:t>
      </w:r>
      <w:r>
        <w:rPr>
          <w:spacing w:val="40"/>
        </w:rPr>
        <w:t> </w:t>
      </w:r>
      <w:r>
        <w:rPr/>
        <w:t>regular</w:t>
      </w:r>
      <w:r>
        <w:rPr>
          <w:spacing w:val="40"/>
        </w:rPr>
        <w:t> </w:t>
      </w:r>
      <w:r>
        <w:rPr/>
        <w:t>basis. These</w:t>
      </w:r>
      <w:r>
        <w:rPr>
          <w:spacing w:val="40"/>
        </w:rPr>
        <w:t> </w:t>
      </w:r>
      <w:r>
        <w:rPr/>
        <w:t>attacks</w:t>
      </w:r>
      <w:r>
        <w:rPr>
          <w:spacing w:val="40"/>
        </w:rPr>
        <w:t> </w:t>
      </w:r>
      <w:r>
        <w:rPr/>
        <w:t>seek</w:t>
      </w:r>
      <w:r>
        <w:rPr>
          <w:spacing w:val="40"/>
        </w:rPr>
        <w:t> </w:t>
      </w:r>
      <w:r>
        <w:rPr/>
        <w:t>to compromise the confidentiality, integrity or availability of confidential information or disrupt normal business operations, and can, among other things, impair the Company’s ability to attract and retain customers for its products and services, impact the Company’s stock price, materially damage commercial relationships,</w:t>
      </w:r>
      <w:r>
        <w:rPr>
          <w:spacing w:val="40"/>
        </w:rPr>
        <w:t> </w:t>
      </w:r>
      <w:r>
        <w:rPr/>
        <w:t>and expose the Company to litigation or government investigations, which can result in penalties, fines or judgments against the Company. Globally, attacks are expected to continue accelerating in both frequency and sophistication with increasing use by actors of tools and techniques that are designed to circumvent controls,</w:t>
      </w:r>
      <w:r>
        <w:rPr>
          <w:spacing w:val="35"/>
        </w:rPr>
        <w:t> </w:t>
      </w:r>
      <w:r>
        <w:rPr/>
        <w:t>avoid</w:t>
      </w:r>
      <w:r>
        <w:rPr>
          <w:spacing w:val="35"/>
        </w:rPr>
        <w:t> </w:t>
      </w:r>
      <w:r>
        <w:rPr/>
        <w:t>detection,</w:t>
      </w:r>
      <w:r>
        <w:rPr>
          <w:spacing w:val="35"/>
        </w:rPr>
        <w:t> </w:t>
      </w:r>
      <w:r>
        <w:rPr/>
        <w:t>and</w:t>
      </w:r>
      <w:r>
        <w:rPr>
          <w:spacing w:val="35"/>
        </w:rPr>
        <w:t> </w:t>
      </w:r>
      <w:r>
        <w:rPr/>
        <w:t>remove</w:t>
      </w:r>
      <w:r>
        <w:rPr>
          <w:spacing w:val="35"/>
        </w:rPr>
        <w:t> </w:t>
      </w:r>
      <w:r>
        <w:rPr/>
        <w:t>or</w:t>
      </w:r>
      <w:r>
        <w:rPr>
          <w:spacing w:val="35"/>
        </w:rPr>
        <w:t> </w:t>
      </w:r>
      <w:r>
        <w:rPr/>
        <w:t>obfuscate</w:t>
      </w:r>
      <w:r>
        <w:rPr>
          <w:spacing w:val="35"/>
        </w:rPr>
        <w:t> </w:t>
      </w:r>
      <w:r>
        <w:rPr/>
        <w:t>forensic</w:t>
      </w:r>
      <w:r>
        <w:rPr>
          <w:spacing w:val="35"/>
        </w:rPr>
        <w:t> </w:t>
      </w:r>
      <w:r>
        <w:rPr/>
        <w:t>evidence,</w:t>
      </w:r>
      <w:r>
        <w:rPr>
          <w:spacing w:val="35"/>
        </w:rPr>
        <w:t> </w:t>
      </w:r>
      <w:r>
        <w:rPr/>
        <w:t>all</w:t>
      </w:r>
      <w:r>
        <w:rPr>
          <w:spacing w:val="35"/>
        </w:rPr>
        <w:t> </w:t>
      </w:r>
      <w:r>
        <w:rPr/>
        <w:t>of</w:t>
      </w:r>
      <w:r>
        <w:rPr>
          <w:spacing w:val="35"/>
        </w:rPr>
        <w:t> </w:t>
      </w:r>
      <w:r>
        <w:rPr/>
        <w:t>which</w:t>
      </w:r>
      <w:r>
        <w:rPr>
          <w:spacing w:val="35"/>
        </w:rPr>
        <w:t> </w:t>
      </w:r>
      <w:r>
        <w:rPr/>
        <w:t>hinders</w:t>
      </w:r>
      <w:r>
        <w:rPr>
          <w:spacing w:val="35"/>
        </w:rPr>
        <w:t> </w:t>
      </w:r>
      <w:r>
        <w:rPr/>
        <w:t>the</w:t>
      </w:r>
      <w:r>
        <w:rPr>
          <w:spacing w:val="35"/>
        </w:rPr>
        <w:t> </w:t>
      </w:r>
      <w:r>
        <w:rPr/>
        <w:t>Company’s</w:t>
      </w:r>
      <w:r>
        <w:rPr>
          <w:spacing w:val="35"/>
        </w:rPr>
        <w:t> </w:t>
      </w:r>
      <w:r>
        <w:rPr/>
        <w:t>ability</w:t>
      </w:r>
      <w:r>
        <w:rPr>
          <w:spacing w:val="35"/>
        </w:rPr>
        <w:t> </w:t>
      </w:r>
      <w:r>
        <w:rPr/>
        <w:t>to</w:t>
      </w:r>
      <w:r>
        <w:rPr>
          <w:spacing w:val="35"/>
        </w:rPr>
        <w:t> </w:t>
      </w:r>
      <w:r>
        <w:rPr/>
        <w:t>identify,</w:t>
      </w:r>
      <w:r>
        <w:rPr>
          <w:spacing w:val="35"/>
        </w:rPr>
        <w:t> </w:t>
      </w:r>
      <w:r>
        <w:rPr/>
        <w:t>investigate</w:t>
      </w:r>
      <w:r>
        <w:rPr>
          <w:spacing w:val="35"/>
        </w:rPr>
        <w:t> </w:t>
      </w:r>
      <w:r>
        <w:rPr/>
        <w:t>and</w:t>
      </w:r>
      <w:r>
        <w:rPr>
          <w:spacing w:val="35"/>
        </w:rPr>
        <w:t> </w:t>
      </w:r>
      <w:r>
        <w:rPr/>
        <w:t>recover</w:t>
      </w:r>
      <w:r>
        <w:rPr>
          <w:spacing w:val="35"/>
        </w:rPr>
        <w:t> </w:t>
      </w:r>
      <w:r>
        <w:rPr/>
        <w:t>from incidents. In addition, attacks against the Company and its customers can escalate during periods of geopolitical tensions or conflict.</w:t>
      </w:r>
    </w:p>
    <w:p>
      <w:pPr>
        <w:pStyle w:val="BodyText"/>
        <w:spacing w:before="29"/>
      </w:pPr>
    </w:p>
    <w:p>
      <w:pPr>
        <w:pStyle w:val="BodyText"/>
        <w:spacing w:line="254" w:lineRule="auto"/>
        <w:ind w:left="4" w:right="358"/>
        <w:jc w:val="both"/>
      </w:pPr>
      <w:r>
        <w:rPr/>
        <w:t>Although malicious attacks perpetrated to gain access to confidential information, including personal information, affect many companies across </w:t>
      </w:r>
      <w:r>
        <w:rPr/>
        <w:t>various</w:t>
      </w:r>
      <w:r>
        <w:rPr>
          <w:spacing w:val="80"/>
        </w:rPr>
        <w:t> </w:t>
      </w:r>
      <w:r>
        <w:rPr/>
        <w:t>industries, the Company is at a relatively greater risk of being targeted because of its high profile and the value of the confidential information it creates, owns, manages, stores and processes.</w:t>
      </w:r>
    </w:p>
    <w:p>
      <w:pPr>
        <w:pStyle w:val="BodyText"/>
        <w:spacing w:before="28"/>
      </w:pPr>
    </w:p>
    <w:p>
      <w:pPr>
        <w:pStyle w:val="BodyText"/>
        <w:spacing w:line="254" w:lineRule="auto"/>
        <w:ind w:left="4" w:right="359"/>
        <w:jc w:val="both"/>
      </w:pPr>
      <w:r>
        <w:rPr/>
        <w:t>The Company has implemented systems and processes intended to secure its information technology systems and prevent unauthorized access to or loss </w:t>
      </w:r>
      <w:r>
        <w:rPr/>
        <w:t>of sensitive data, and mitigate the impact of unauthorized access, including through the use of encryption and authentication technologies. As with all companies, these</w:t>
      </w:r>
      <w:r>
        <w:rPr>
          <w:spacing w:val="22"/>
        </w:rPr>
        <w:t> </w:t>
      </w:r>
      <w:r>
        <w:rPr/>
        <w:t>security</w:t>
      </w:r>
      <w:r>
        <w:rPr>
          <w:spacing w:val="22"/>
        </w:rPr>
        <w:t> </w:t>
      </w:r>
      <w:r>
        <w:rPr/>
        <w:t>measures</w:t>
      </w:r>
      <w:r>
        <w:rPr>
          <w:spacing w:val="22"/>
        </w:rPr>
        <w:t> </w:t>
      </w:r>
      <w:r>
        <w:rPr/>
        <w:t>may</w:t>
      </w:r>
      <w:r>
        <w:rPr>
          <w:spacing w:val="22"/>
        </w:rPr>
        <w:t> </w:t>
      </w:r>
      <w:r>
        <w:rPr/>
        <w:t>not</w:t>
      </w:r>
      <w:r>
        <w:rPr>
          <w:spacing w:val="22"/>
        </w:rPr>
        <w:t> </w:t>
      </w:r>
      <w:r>
        <w:rPr/>
        <w:t>be</w:t>
      </w:r>
      <w:r>
        <w:rPr>
          <w:spacing w:val="22"/>
        </w:rPr>
        <w:t> </w:t>
      </w:r>
      <w:r>
        <w:rPr/>
        <w:t>sufficient</w:t>
      </w:r>
      <w:r>
        <w:rPr>
          <w:spacing w:val="22"/>
        </w:rPr>
        <w:t> </w:t>
      </w:r>
      <w:r>
        <w:rPr/>
        <w:t>for</w:t>
      </w:r>
      <w:r>
        <w:rPr>
          <w:spacing w:val="22"/>
        </w:rPr>
        <w:t> </w:t>
      </w:r>
      <w:r>
        <w:rPr/>
        <w:t>all</w:t>
      </w:r>
      <w:r>
        <w:rPr>
          <w:spacing w:val="22"/>
        </w:rPr>
        <w:t> </w:t>
      </w:r>
      <w:r>
        <w:rPr/>
        <w:t>eventualities</w:t>
      </w:r>
      <w:r>
        <w:rPr>
          <w:spacing w:val="22"/>
        </w:rPr>
        <w:t> </w:t>
      </w:r>
      <w:r>
        <w:rPr/>
        <w:t>and</w:t>
      </w:r>
      <w:r>
        <w:rPr>
          <w:spacing w:val="22"/>
        </w:rPr>
        <w:t> </w:t>
      </w:r>
      <w:r>
        <w:rPr/>
        <w:t>are</w:t>
      </w:r>
      <w:r>
        <w:rPr>
          <w:spacing w:val="22"/>
        </w:rPr>
        <w:t> </w:t>
      </w:r>
      <w:r>
        <w:rPr/>
        <w:t>vulnerable</w:t>
      </w:r>
      <w:r>
        <w:rPr>
          <w:spacing w:val="22"/>
        </w:rPr>
        <w:t> </w:t>
      </w:r>
      <w:r>
        <w:rPr/>
        <w:t>to</w:t>
      </w:r>
      <w:r>
        <w:rPr>
          <w:spacing w:val="22"/>
        </w:rPr>
        <w:t> </w:t>
      </w:r>
      <w:r>
        <w:rPr/>
        <w:t>hacking,</w:t>
      </w:r>
      <w:r>
        <w:rPr>
          <w:spacing w:val="22"/>
        </w:rPr>
        <w:t> </w:t>
      </w:r>
      <w:r>
        <w:rPr/>
        <w:t>ransomware</w:t>
      </w:r>
      <w:r>
        <w:rPr>
          <w:spacing w:val="22"/>
        </w:rPr>
        <w:t> </w:t>
      </w:r>
      <w:r>
        <w:rPr/>
        <w:t>attacks,</w:t>
      </w:r>
      <w:r>
        <w:rPr>
          <w:spacing w:val="22"/>
        </w:rPr>
        <w:t> </w:t>
      </w:r>
      <w:r>
        <w:rPr/>
        <w:t>employee</w:t>
      </w:r>
      <w:r>
        <w:rPr>
          <w:spacing w:val="22"/>
        </w:rPr>
        <w:t> </w:t>
      </w:r>
      <w:r>
        <w:rPr/>
        <w:t>error,</w:t>
      </w:r>
      <w:r>
        <w:rPr>
          <w:spacing w:val="22"/>
        </w:rPr>
        <w:t> </w:t>
      </w:r>
      <w:r>
        <w:rPr/>
        <w:t>malfeasance,</w:t>
      </w:r>
      <w:r>
        <w:rPr>
          <w:spacing w:val="22"/>
        </w:rPr>
        <w:t> </w:t>
      </w:r>
      <w:r>
        <w:rPr/>
        <w:t>system error,</w:t>
      </w:r>
      <w:r>
        <w:rPr>
          <w:spacing w:val="26"/>
        </w:rPr>
        <w:t> </w:t>
      </w:r>
      <w:r>
        <w:rPr/>
        <w:t>faulty</w:t>
      </w:r>
      <w:r>
        <w:rPr>
          <w:spacing w:val="26"/>
        </w:rPr>
        <w:t> </w:t>
      </w:r>
      <w:r>
        <w:rPr/>
        <w:t>password</w:t>
      </w:r>
      <w:r>
        <w:rPr>
          <w:spacing w:val="26"/>
        </w:rPr>
        <w:t> </w:t>
      </w:r>
      <w:r>
        <w:rPr/>
        <w:t>management</w:t>
      </w:r>
      <w:r>
        <w:rPr>
          <w:spacing w:val="26"/>
        </w:rPr>
        <w:t> </w:t>
      </w:r>
      <w:r>
        <w:rPr/>
        <w:t>or</w:t>
      </w:r>
      <w:r>
        <w:rPr>
          <w:spacing w:val="26"/>
        </w:rPr>
        <w:t> </w:t>
      </w:r>
      <w:r>
        <w:rPr/>
        <w:t>other</w:t>
      </w:r>
      <w:r>
        <w:rPr>
          <w:spacing w:val="26"/>
        </w:rPr>
        <w:t> </w:t>
      </w:r>
      <w:r>
        <w:rPr/>
        <w:t>irregularities.</w:t>
      </w:r>
      <w:r>
        <w:rPr>
          <w:spacing w:val="26"/>
        </w:rPr>
        <w:t> </w:t>
      </w:r>
      <w:r>
        <w:rPr/>
        <w:t>For</w:t>
      </w:r>
      <w:r>
        <w:rPr>
          <w:spacing w:val="26"/>
        </w:rPr>
        <w:t> </w:t>
      </w:r>
      <w:r>
        <w:rPr/>
        <w:t>example,</w:t>
      </w:r>
      <w:r>
        <w:rPr>
          <w:spacing w:val="26"/>
        </w:rPr>
        <w:t> </w:t>
      </w:r>
      <w:r>
        <w:rPr/>
        <w:t>third</w:t>
      </w:r>
      <w:r>
        <w:rPr>
          <w:spacing w:val="26"/>
        </w:rPr>
        <w:t> </w:t>
      </w:r>
      <w:r>
        <w:rPr/>
        <w:t>parties</w:t>
      </w:r>
      <w:r>
        <w:rPr>
          <w:spacing w:val="26"/>
        </w:rPr>
        <w:t> </w:t>
      </w:r>
      <w:r>
        <w:rPr/>
        <w:t>can</w:t>
      </w:r>
      <w:r>
        <w:rPr>
          <w:spacing w:val="26"/>
        </w:rPr>
        <w:t> </w:t>
      </w:r>
      <w:r>
        <w:rPr/>
        <w:t>fraudulently</w:t>
      </w:r>
      <w:r>
        <w:rPr>
          <w:spacing w:val="26"/>
        </w:rPr>
        <w:t> </w:t>
      </w:r>
      <w:r>
        <w:rPr/>
        <w:t>induce</w:t>
      </w:r>
      <w:r>
        <w:rPr>
          <w:spacing w:val="26"/>
        </w:rPr>
        <w:t> </w:t>
      </w:r>
      <w:r>
        <w:rPr/>
        <w:t>the</w:t>
      </w:r>
      <w:r>
        <w:rPr>
          <w:spacing w:val="26"/>
        </w:rPr>
        <w:t> </w:t>
      </w:r>
      <w:r>
        <w:rPr/>
        <w:t>Company’s</w:t>
      </w:r>
      <w:r>
        <w:rPr>
          <w:spacing w:val="26"/>
        </w:rPr>
        <w:t> </w:t>
      </w:r>
      <w:r>
        <w:rPr/>
        <w:t>or</w:t>
      </w:r>
      <w:r>
        <w:rPr>
          <w:spacing w:val="26"/>
        </w:rPr>
        <w:t> </w:t>
      </w:r>
      <w:r>
        <w:rPr/>
        <w:t>its</w:t>
      </w:r>
      <w:r>
        <w:rPr>
          <w:spacing w:val="26"/>
        </w:rPr>
        <w:t> </w:t>
      </w:r>
      <w:r>
        <w:rPr/>
        <w:t>suppliers’ and</w:t>
      </w:r>
      <w:r>
        <w:rPr>
          <w:spacing w:val="26"/>
        </w:rPr>
        <w:t> </w:t>
      </w:r>
      <w:r>
        <w:rPr/>
        <w:t>other</w:t>
      </w:r>
      <w:r>
        <w:rPr>
          <w:spacing w:val="26"/>
        </w:rPr>
        <w:t> </w:t>
      </w:r>
      <w:r>
        <w:rPr/>
        <w:t>third parties’ employees or customers into disclosing usernames, passwords or other sensitive information, which can, in turn, be used for unauthorized access to the Company’s or such suppliers’ or third parties’ systems and services. To help protect customers and the Company, the Company deploys and makes available technologies like multifactor authentication, monitors its services and systems for unusual activity and may freeze accounts under suspicious circumstances,</w:t>
      </w:r>
      <w:r>
        <w:rPr>
          <w:spacing w:val="40"/>
        </w:rPr>
        <w:t> </w:t>
      </w:r>
      <w:r>
        <w:rPr/>
        <w:t>which, among other things, can result in the delay or loss of customer orders or impede customer access to the Company’s products and services.</w:t>
      </w:r>
    </w:p>
    <w:p>
      <w:pPr>
        <w:pStyle w:val="BodyText"/>
        <w:spacing w:before="37"/>
      </w:pPr>
    </w:p>
    <w:p>
      <w:pPr>
        <w:pStyle w:val="BodyText"/>
        <w:spacing w:line="247" w:lineRule="auto" w:before="1"/>
        <w:ind w:left="4" w:right="358"/>
        <w:jc w:val="both"/>
      </w:pPr>
      <w:r>
        <w:rPr/>
        <w:t>While the Company maintains insurance coverage that is intended to address certain aspects of data security risks, such insurance coverage may be insufficient</w:t>
      </w:r>
      <w:r>
        <w:rPr>
          <w:spacing w:val="40"/>
        </w:rPr>
        <w:t> </w:t>
      </w:r>
      <w:r>
        <w:rPr/>
        <w:t>to cover all losses or all types of claims that may arise.</w:t>
      </w:r>
    </w:p>
    <w:p>
      <w:pPr>
        <w:pStyle w:val="BodyText"/>
        <w:spacing w:before="138"/>
      </w:pPr>
    </w:p>
    <w:p>
      <w:pPr>
        <w:pStyle w:val="Heading2"/>
        <w:spacing w:line="264" w:lineRule="auto" w:before="1"/>
        <w:ind w:right="358"/>
        <w:jc w:val="both"/>
      </w:pPr>
      <w:r>
        <w:rPr/>
        <w:t>Investment</w:t>
      </w:r>
      <w:r>
        <w:rPr>
          <w:spacing w:val="21"/>
        </w:rPr>
        <w:t> </w:t>
      </w:r>
      <w:r>
        <w:rPr/>
        <w:t>in</w:t>
      </w:r>
      <w:r>
        <w:rPr>
          <w:spacing w:val="21"/>
        </w:rPr>
        <w:t> </w:t>
      </w:r>
      <w:r>
        <w:rPr/>
        <w:t>new</w:t>
      </w:r>
      <w:r>
        <w:rPr>
          <w:spacing w:val="21"/>
        </w:rPr>
        <w:t> </w:t>
      </w:r>
      <w:r>
        <w:rPr/>
        <w:t>business</w:t>
      </w:r>
      <w:r>
        <w:rPr>
          <w:spacing w:val="21"/>
        </w:rPr>
        <w:t> </w:t>
      </w:r>
      <w:r>
        <w:rPr/>
        <w:t>strategies</w:t>
      </w:r>
      <w:r>
        <w:rPr>
          <w:spacing w:val="21"/>
        </w:rPr>
        <w:t> </w:t>
      </w:r>
      <w:r>
        <w:rPr/>
        <w:t>and</w:t>
      </w:r>
      <w:r>
        <w:rPr>
          <w:spacing w:val="21"/>
        </w:rPr>
        <w:t> </w:t>
      </w:r>
      <w:r>
        <w:rPr/>
        <w:t>acquisitions</w:t>
      </w:r>
      <w:r>
        <w:rPr>
          <w:spacing w:val="21"/>
        </w:rPr>
        <w:t> </w:t>
      </w:r>
      <w:r>
        <w:rPr/>
        <w:t>could</w:t>
      </w:r>
      <w:r>
        <w:rPr>
          <w:spacing w:val="21"/>
        </w:rPr>
        <w:t> </w:t>
      </w:r>
      <w:r>
        <w:rPr/>
        <w:t>disrupt</w:t>
      </w:r>
      <w:r>
        <w:rPr>
          <w:spacing w:val="21"/>
        </w:rPr>
        <w:t> </w:t>
      </w:r>
      <w:r>
        <w:rPr/>
        <w:t>the</w:t>
      </w:r>
      <w:r>
        <w:rPr>
          <w:spacing w:val="21"/>
        </w:rPr>
        <w:t> </w:t>
      </w:r>
      <w:r>
        <w:rPr/>
        <w:t>Company’s</w:t>
      </w:r>
      <w:r>
        <w:rPr>
          <w:spacing w:val="21"/>
        </w:rPr>
        <w:t> </w:t>
      </w:r>
      <w:r>
        <w:rPr/>
        <w:t>ongoing</w:t>
      </w:r>
      <w:r>
        <w:rPr>
          <w:spacing w:val="21"/>
        </w:rPr>
        <w:t> </w:t>
      </w:r>
      <w:r>
        <w:rPr/>
        <w:t>business,</w:t>
      </w:r>
      <w:r>
        <w:rPr>
          <w:spacing w:val="21"/>
        </w:rPr>
        <w:t> </w:t>
      </w:r>
      <w:r>
        <w:rPr/>
        <w:t>present</w:t>
      </w:r>
      <w:r>
        <w:rPr>
          <w:spacing w:val="21"/>
        </w:rPr>
        <w:t> </w:t>
      </w:r>
      <w:r>
        <w:rPr/>
        <w:t>risks</w:t>
      </w:r>
      <w:r>
        <w:rPr>
          <w:spacing w:val="21"/>
        </w:rPr>
        <w:t> </w:t>
      </w:r>
      <w:r>
        <w:rPr/>
        <w:t>not</w:t>
      </w:r>
      <w:r>
        <w:rPr>
          <w:spacing w:val="21"/>
        </w:rPr>
        <w:t> </w:t>
      </w:r>
      <w:r>
        <w:rPr/>
        <w:t>originally</w:t>
      </w:r>
      <w:r>
        <w:rPr>
          <w:spacing w:val="21"/>
        </w:rPr>
        <w:t> </w:t>
      </w:r>
      <w:r>
        <w:rPr/>
        <w:t>contemplated and materially adversely affect the Company’s business, reputation, results of operations and financial condition.</w:t>
      </w:r>
    </w:p>
    <w:p>
      <w:pPr>
        <w:pStyle w:val="BodyText"/>
        <w:spacing w:line="254" w:lineRule="auto" w:before="94"/>
        <w:ind w:left="4" w:right="358"/>
        <w:jc w:val="both"/>
      </w:pPr>
      <w:r>
        <w:rPr/>
        <w:t>The Company has invested, and in the future may invest, in new business strategies or acquisitions. Such endeavors may involve significant risks </w:t>
      </w:r>
      <w:r>
        <w:rPr/>
        <w:t>and uncertainties, including distraction of management from current operations, greater-than-expected liabilities and expenses, economic, political, legal and</w:t>
      </w:r>
      <w:r>
        <w:rPr>
          <w:spacing w:val="80"/>
        </w:rPr>
        <w:t> </w:t>
      </w:r>
      <w:r>
        <w:rPr/>
        <w:t>regulatory challenges associated with operating in new businesses, regions or countries, inadequate return on capital, potential impairment of tangible and intangible assets, and significant write-offs. Investment and acquisition transactions are exposed to additional risks, including failing to obtain required regulatory approvals on a timely basis or at all, or the imposition of onerous conditions that could delay or prevent the Company from completing a transaction or otherwise limit</w:t>
      </w:r>
      <w:r>
        <w:rPr>
          <w:spacing w:val="23"/>
        </w:rPr>
        <w:t> </w:t>
      </w:r>
      <w:r>
        <w:rPr/>
        <w:t>the</w:t>
      </w:r>
      <w:r>
        <w:rPr>
          <w:spacing w:val="23"/>
        </w:rPr>
        <w:t> </w:t>
      </w:r>
      <w:r>
        <w:rPr/>
        <w:t>Company’s</w:t>
      </w:r>
      <w:r>
        <w:rPr>
          <w:spacing w:val="23"/>
        </w:rPr>
        <w:t> </w:t>
      </w:r>
      <w:r>
        <w:rPr/>
        <w:t>ability</w:t>
      </w:r>
      <w:r>
        <w:rPr>
          <w:spacing w:val="23"/>
        </w:rPr>
        <w:t> </w:t>
      </w:r>
      <w:r>
        <w:rPr/>
        <w:t>to</w:t>
      </w:r>
      <w:r>
        <w:rPr>
          <w:spacing w:val="23"/>
        </w:rPr>
        <w:t> </w:t>
      </w:r>
      <w:r>
        <w:rPr/>
        <w:t>fully</w:t>
      </w:r>
      <w:r>
        <w:rPr>
          <w:spacing w:val="23"/>
        </w:rPr>
        <w:t> </w:t>
      </w:r>
      <w:r>
        <w:rPr/>
        <w:t>realize</w:t>
      </w:r>
      <w:r>
        <w:rPr>
          <w:spacing w:val="23"/>
        </w:rPr>
        <w:t> </w:t>
      </w:r>
      <w:r>
        <w:rPr/>
        <w:t>the</w:t>
      </w:r>
      <w:r>
        <w:rPr>
          <w:spacing w:val="23"/>
        </w:rPr>
        <w:t> </w:t>
      </w:r>
      <w:r>
        <w:rPr/>
        <w:t>anticipated</w:t>
      </w:r>
      <w:r>
        <w:rPr>
          <w:spacing w:val="23"/>
        </w:rPr>
        <w:t> </w:t>
      </w:r>
      <w:r>
        <w:rPr/>
        <w:t>benefits</w:t>
      </w:r>
      <w:r>
        <w:rPr>
          <w:spacing w:val="23"/>
        </w:rPr>
        <w:t> </w:t>
      </w:r>
      <w:r>
        <w:rPr/>
        <w:t>of</w:t>
      </w:r>
      <w:r>
        <w:rPr>
          <w:spacing w:val="23"/>
        </w:rPr>
        <w:t> </w:t>
      </w:r>
      <w:r>
        <w:rPr/>
        <w:t>a</w:t>
      </w:r>
      <w:r>
        <w:rPr>
          <w:spacing w:val="23"/>
        </w:rPr>
        <w:t> </w:t>
      </w:r>
      <w:r>
        <w:rPr/>
        <w:t>transaction.</w:t>
      </w:r>
      <w:r>
        <w:rPr>
          <w:spacing w:val="20"/>
        </w:rPr>
        <w:t> </w:t>
      </w:r>
      <w:r>
        <w:rPr/>
        <w:t>These</w:t>
      </w:r>
      <w:r>
        <w:rPr>
          <w:spacing w:val="23"/>
        </w:rPr>
        <w:t> </w:t>
      </w:r>
      <w:r>
        <w:rPr/>
        <w:t>new</w:t>
      </w:r>
      <w:r>
        <w:rPr>
          <w:spacing w:val="23"/>
        </w:rPr>
        <w:t> </w:t>
      </w:r>
      <w:r>
        <w:rPr/>
        <w:t>ventures</w:t>
      </w:r>
      <w:r>
        <w:rPr>
          <w:spacing w:val="23"/>
        </w:rPr>
        <w:t> </w:t>
      </w:r>
      <w:r>
        <w:rPr/>
        <w:t>are</w:t>
      </w:r>
      <w:r>
        <w:rPr>
          <w:spacing w:val="23"/>
        </w:rPr>
        <w:t> </w:t>
      </w:r>
      <w:r>
        <w:rPr/>
        <w:t>inherently</w:t>
      </w:r>
      <w:r>
        <w:rPr>
          <w:spacing w:val="23"/>
        </w:rPr>
        <w:t> </w:t>
      </w:r>
      <w:r>
        <w:rPr/>
        <w:t>risky</w:t>
      </w:r>
      <w:r>
        <w:rPr>
          <w:spacing w:val="23"/>
        </w:rPr>
        <w:t> </w:t>
      </w:r>
      <w:r>
        <w:rPr/>
        <w:t>and</w:t>
      </w:r>
      <w:r>
        <w:rPr>
          <w:spacing w:val="23"/>
        </w:rPr>
        <w:t> </w:t>
      </w:r>
      <w:r>
        <w:rPr/>
        <w:t>may</w:t>
      </w:r>
      <w:r>
        <w:rPr>
          <w:spacing w:val="23"/>
        </w:rPr>
        <w:t> </w:t>
      </w:r>
      <w:r>
        <w:rPr/>
        <w:t>not</w:t>
      </w:r>
      <w:r>
        <w:rPr>
          <w:spacing w:val="23"/>
        </w:rPr>
        <w:t> </w:t>
      </w:r>
      <w:r>
        <w:rPr/>
        <w:t>be</w:t>
      </w:r>
      <w:r>
        <w:rPr>
          <w:spacing w:val="23"/>
        </w:rPr>
        <w:t> </w:t>
      </w:r>
      <w:r>
        <w:rPr/>
        <w:t>successful.</w:t>
      </w:r>
      <w:r>
        <w:rPr>
          <w:spacing w:val="20"/>
        </w:rPr>
        <w:t> </w:t>
      </w:r>
      <w:r>
        <w:rPr/>
        <w:t>The failure of any significant investment could materially adversely affect the Company’s business, reputation, results of operations and financial condition.</w:t>
      </w:r>
    </w:p>
    <w:p>
      <w:pPr>
        <w:pStyle w:val="BodyText"/>
        <w:spacing w:before="139"/>
      </w:pPr>
    </w:p>
    <w:p>
      <w:pPr>
        <w:pStyle w:val="Heading2"/>
        <w:jc w:val="both"/>
      </w:pPr>
      <w:r>
        <w:rPr/>
        <w:t>The</w:t>
      </w:r>
      <w:r>
        <w:rPr>
          <w:spacing w:val="4"/>
        </w:rPr>
        <w:t> </w:t>
      </w:r>
      <w:r>
        <w:rPr/>
        <w:t>Company’s</w:t>
      </w:r>
      <w:r>
        <w:rPr>
          <w:spacing w:val="4"/>
        </w:rPr>
        <w:t> </w:t>
      </w:r>
      <w:r>
        <w:rPr/>
        <w:t>retail</w:t>
      </w:r>
      <w:r>
        <w:rPr>
          <w:spacing w:val="4"/>
        </w:rPr>
        <w:t> </w:t>
      </w:r>
      <w:r>
        <w:rPr/>
        <w:t>stores</w:t>
      </w:r>
      <w:r>
        <w:rPr>
          <w:spacing w:val="4"/>
        </w:rPr>
        <w:t> </w:t>
      </w:r>
      <w:r>
        <w:rPr/>
        <w:t>are</w:t>
      </w:r>
      <w:r>
        <w:rPr>
          <w:spacing w:val="4"/>
        </w:rPr>
        <w:t> </w:t>
      </w:r>
      <w:r>
        <w:rPr/>
        <w:t>subject</w:t>
      </w:r>
      <w:r>
        <w:rPr>
          <w:spacing w:val="4"/>
        </w:rPr>
        <w:t> </w:t>
      </w:r>
      <w:r>
        <w:rPr/>
        <w:t>to</w:t>
      </w:r>
      <w:r>
        <w:rPr>
          <w:spacing w:val="4"/>
        </w:rPr>
        <w:t> </w:t>
      </w:r>
      <w:r>
        <w:rPr/>
        <w:t>numerous</w:t>
      </w:r>
      <w:r>
        <w:rPr>
          <w:spacing w:val="4"/>
        </w:rPr>
        <w:t> </w:t>
      </w:r>
      <w:r>
        <w:rPr/>
        <w:t>risks</w:t>
      </w:r>
      <w:r>
        <w:rPr>
          <w:spacing w:val="4"/>
        </w:rPr>
        <w:t> </w:t>
      </w:r>
      <w:r>
        <w:rPr/>
        <w:t>and</w:t>
      </w:r>
      <w:r>
        <w:rPr>
          <w:spacing w:val="4"/>
        </w:rPr>
        <w:t> </w:t>
      </w:r>
      <w:r>
        <w:rPr>
          <w:spacing w:val="-2"/>
        </w:rPr>
        <w:t>uncertainties.</w:t>
      </w:r>
    </w:p>
    <w:p>
      <w:pPr>
        <w:pStyle w:val="BodyText"/>
        <w:spacing w:line="252" w:lineRule="auto" w:before="113"/>
        <w:ind w:left="4" w:right="358"/>
        <w:jc w:val="both"/>
      </w:pPr>
      <w:r>
        <w:rPr/>
        <w:t>The Company’s retail operations are subject to many factors that pose risks and uncertainties and could adversely impact the Company’s business, results of operations and financial condition, including macroeconomic factors that could have an adverse effect on general retail activity. Other factors include </w:t>
      </w:r>
      <w:r>
        <w:rPr/>
        <w:t>the Company’s ability to: manage costs associated with retail store construction and operation; manage relationships with existing retail partners; manage costs associated with fluctuations in the value of retail inventory; and obtain and renew leases in quality retail locations at a reasonable cost.</w:t>
      </w:r>
    </w:p>
    <w:p>
      <w:pPr>
        <w:pStyle w:val="BodyText"/>
      </w:pPr>
    </w:p>
    <w:p>
      <w:pPr>
        <w:pStyle w:val="BodyText"/>
      </w:pPr>
    </w:p>
    <w:p>
      <w:pPr>
        <w:pStyle w:val="BodyText"/>
        <w:spacing w:before="57"/>
      </w:pPr>
    </w:p>
    <w:p>
      <w:pPr>
        <w:spacing w:before="0"/>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12</w:t>
      </w:r>
    </w:p>
    <w:p>
      <w:pPr>
        <w:pStyle w:val="BodyText"/>
        <w:spacing w:before="1"/>
        <w:rPr>
          <w:sz w:val="7"/>
        </w:rPr>
      </w:pPr>
      <w:r>
        <w:rPr>
          <w:sz w:val="7"/>
        </w:rPr>
        <mc:AlternateContent>
          <mc:Choice Requires="wps">
            <w:drawing>
              <wp:anchor distT="0" distB="0" distL="0" distR="0" allowOverlap="1" layoutInCell="1" locked="0" behindDoc="1" simplePos="0" relativeHeight="487591424">
                <wp:simplePos x="0" y="0"/>
                <wp:positionH relativeFrom="page">
                  <wp:posOffset>231457</wp:posOffset>
                </wp:positionH>
                <wp:positionV relativeFrom="paragraph">
                  <wp:posOffset>66988</wp:posOffset>
                </wp:positionV>
                <wp:extent cx="7312659" cy="1714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7312659" cy="17145"/>
                          <a:chExt cx="7312659" cy="17145"/>
                        </a:xfrm>
                      </wpg:grpSpPr>
                      <wps:wsp>
                        <wps:cNvPr id="36" name="Graphic 3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7" name="Graphic 37"/>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8" name="Graphic 3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274658pt;width:575.8pt;height:1.35pt;mso-position-horizontal-relative:page;mso-position-vertical-relative:paragraph;z-index:-15725056;mso-wrap-distance-left:0;mso-wrap-distance-right:0" id="docshapegroup35" coordorigin="364,105" coordsize="11516,27">
                <v:rect style="position:absolute;left:364;top:105;width:11516;height:14" id="docshape36" filled="true" fillcolor="#999999" stroked="false">
                  <v:fill type="solid"/>
                </v:rect>
                <v:shape style="position:absolute;left:364;top:105;width:11516;height:27" id="docshape37" coordorigin="364,105" coordsize="11516,27" path="m11880,105l11866,119,364,119,364,132,11866,132,11880,132,11880,119,11880,105xe" filled="true" fillcolor="#ededed" stroked="false">
                  <v:path arrowok="t"/>
                  <v:fill type="solid"/>
                </v:shape>
                <v:shape style="position:absolute;left:364;top:105;width:14;height:27" id="docshape38" coordorigin="364,105" coordsize="14,27" path="m364,132l364,105,378,105,378,119,364,132xe" filled="true" fillcolor="#999999" stroked="false">
                  <v:path arrowok="t"/>
                  <v:fill type="solid"/>
                </v:shape>
                <w10:wrap type="topAndBottom"/>
              </v:group>
            </w:pict>
          </mc:Fallback>
        </mc:AlternateContent>
      </w:r>
    </w:p>
    <w:p>
      <w:pPr>
        <w:pStyle w:val="BodyText"/>
        <w:spacing w:after="0"/>
        <w:rPr>
          <w:sz w:val="7"/>
        </w:rPr>
        <w:sectPr>
          <w:footerReference w:type="default" r:id="rId13"/>
          <w:pgSz w:w="12240" w:h="15840"/>
          <w:pgMar w:header="0" w:footer="0" w:top="1360" w:bottom="280" w:left="360" w:right="0"/>
        </w:sectPr>
      </w:pPr>
    </w:p>
    <w:p>
      <w:pPr>
        <w:pStyle w:val="Heading1"/>
        <w:spacing w:before="77"/>
      </w:pPr>
      <w:r>
        <w:rPr/>
        <mc:AlternateContent>
          <mc:Choice Requires="wps">
            <w:drawing>
              <wp:anchor distT="0" distB="0" distL="0" distR="0" allowOverlap="1" layoutInCell="1" locked="0" behindDoc="0" simplePos="0" relativeHeight="15732736">
                <wp:simplePos x="0" y="0"/>
                <wp:positionH relativeFrom="page">
                  <wp:posOffset>231457</wp:posOffset>
                </wp:positionH>
                <wp:positionV relativeFrom="page">
                  <wp:posOffset>8083874</wp:posOffset>
                </wp:positionV>
                <wp:extent cx="7312659" cy="1714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312659" cy="17145"/>
                          <a:chExt cx="7312659" cy="17145"/>
                        </a:xfrm>
                      </wpg:grpSpPr>
                      <wps:wsp>
                        <wps:cNvPr id="41" name="Graphic 4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2" name="Graphic 42"/>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3" name="Graphic 4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36.525574pt;width:575.8pt;height:1.35pt;mso-position-horizontal-relative:page;mso-position-vertical-relative:page;z-index:15732736" id="docshapegroup40" coordorigin="364,12731" coordsize="11516,27">
                <v:rect style="position:absolute;left:364;top:12730;width:11516;height:14" id="docshape41" filled="true" fillcolor="#999999" stroked="false">
                  <v:fill type="solid"/>
                </v:rect>
                <v:shape style="position:absolute;left:364;top:12730;width:11516;height:27" id="docshape42" coordorigin="364,12731" coordsize="11516,27" path="m11880,12731l11866,12744,364,12744,364,12758,11866,12758,11880,12758,11880,12744,11880,12731xe" filled="true" fillcolor="#ededed" stroked="false">
                  <v:path arrowok="t"/>
                  <v:fill type="solid"/>
                </v:shape>
                <v:shape style="position:absolute;left:364;top:12730;width:14;height:27" id="docshape43" coordorigin="364,12731" coordsize="14,27" path="m364,12758l364,12731,378,12731,378,12744,364,12758xe" filled="true" fillcolor="#999999" stroked="false">
                  <v:path arrowok="t"/>
                  <v:fill type="solid"/>
                </v:shape>
                <w10:wrap type="none"/>
              </v:group>
            </w:pict>
          </mc:Fallback>
        </mc:AlternateContent>
      </w:r>
      <w:r>
        <w:rPr/>
        <w:t>Legal</w:t>
      </w:r>
      <w:r>
        <w:rPr>
          <w:spacing w:val="6"/>
        </w:rPr>
        <w:t> </w:t>
      </w:r>
      <w:r>
        <w:rPr/>
        <w:t>and</w:t>
      </w:r>
      <w:r>
        <w:rPr>
          <w:spacing w:val="6"/>
        </w:rPr>
        <w:t> </w:t>
      </w:r>
      <w:r>
        <w:rPr/>
        <w:t>Regulatory</w:t>
      </w:r>
      <w:r>
        <w:rPr>
          <w:spacing w:val="6"/>
        </w:rPr>
        <w:t> </w:t>
      </w:r>
      <w:r>
        <w:rPr/>
        <w:t>Compliance</w:t>
      </w:r>
      <w:r>
        <w:rPr>
          <w:spacing w:val="6"/>
        </w:rPr>
        <w:t> </w:t>
      </w:r>
      <w:r>
        <w:rPr>
          <w:spacing w:val="-2"/>
        </w:rPr>
        <w:t>Risks</w:t>
      </w:r>
    </w:p>
    <w:p>
      <w:pPr>
        <w:pStyle w:val="Heading2"/>
        <w:spacing w:line="247" w:lineRule="auto" w:before="181"/>
      </w:pPr>
      <w:r>
        <w:rPr/>
        <w:t>The</w:t>
      </w:r>
      <w:r>
        <w:rPr>
          <w:spacing w:val="15"/>
        </w:rPr>
        <w:t> </w:t>
      </w:r>
      <w:r>
        <w:rPr/>
        <w:t>Company’s</w:t>
      </w:r>
      <w:r>
        <w:rPr>
          <w:spacing w:val="15"/>
        </w:rPr>
        <w:t> </w:t>
      </w:r>
      <w:r>
        <w:rPr/>
        <w:t>business,</w:t>
      </w:r>
      <w:r>
        <w:rPr>
          <w:spacing w:val="15"/>
        </w:rPr>
        <w:t> </w:t>
      </w:r>
      <w:r>
        <w:rPr/>
        <w:t>results</w:t>
      </w:r>
      <w:r>
        <w:rPr>
          <w:spacing w:val="15"/>
        </w:rPr>
        <w:t> </w:t>
      </w:r>
      <w:r>
        <w:rPr/>
        <w:t>of</w:t>
      </w:r>
      <w:r>
        <w:rPr>
          <w:spacing w:val="15"/>
        </w:rPr>
        <w:t> </w:t>
      </w:r>
      <w:r>
        <w:rPr/>
        <w:t>operations</w:t>
      </w:r>
      <w:r>
        <w:rPr>
          <w:spacing w:val="15"/>
        </w:rPr>
        <w:t> </w:t>
      </w:r>
      <w:r>
        <w:rPr/>
        <w:t>and</w:t>
      </w:r>
      <w:r>
        <w:rPr>
          <w:spacing w:val="15"/>
        </w:rPr>
        <w:t> </w:t>
      </w:r>
      <w:r>
        <w:rPr/>
        <w:t>financial</w:t>
      </w:r>
      <w:r>
        <w:rPr>
          <w:spacing w:val="15"/>
        </w:rPr>
        <w:t> </w:t>
      </w:r>
      <w:r>
        <w:rPr/>
        <w:t>condition</w:t>
      </w:r>
      <w:r>
        <w:rPr>
          <w:spacing w:val="15"/>
        </w:rPr>
        <w:t> </w:t>
      </w:r>
      <w:r>
        <w:rPr/>
        <w:t>could</w:t>
      </w:r>
      <w:r>
        <w:rPr>
          <w:spacing w:val="15"/>
        </w:rPr>
        <w:t> </w:t>
      </w:r>
      <w:r>
        <w:rPr/>
        <w:t>be</w:t>
      </w:r>
      <w:r>
        <w:rPr>
          <w:spacing w:val="15"/>
        </w:rPr>
        <w:t> </w:t>
      </w:r>
      <w:r>
        <w:rPr/>
        <w:t>adversely</w:t>
      </w:r>
      <w:r>
        <w:rPr>
          <w:spacing w:val="15"/>
        </w:rPr>
        <w:t> </w:t>
      </w:r>
      <w:r>
        <w:rPr/>
        <w:t>impacted</w:t>
      </w:r>
      <w:r>
        <w:rPr>
          <w:spacing w:val="15"/>
        </w:rPr>
        <w:t> </w:t>
      </w:r>
      <w:r>
        <w:rPr/>
        <w:t>by</w:t>
      </w:r>
      <w:r>
        <w:rPr>
          <w:spacing w:val="15"/>
        </w:rPr>
        <w:t> </w:t>
      </w:r>
      <w:r>
        <w:rPr/>
        <w:t>unfavorable</w:t>
      </w:r>
      <w:r>
        <w:rPr>
          <w:spacing w:val="15"/>
        </w:rPr>
        <w:t> </w:t>
      </w:r>
      <w:r>
        <w:rPr/>
        <w:t>results</w:t>
      </w:r>
      <w:r>
        <w:rPr>
          <w:spacing w:val="15"/>
        </w:rPr>
        <w:t> </w:t>
      </w:r>
      <w:r>
        <w:rPr/>
        <w:t>of</w:t>
      </w:r>
      <w:r>
        <w:rPr>
          <w:spacing w:val="15"/>
        </w:rPr>
        <w:t> </w:t>
      </w:r>
      <w:r>
        <w:rPr/>
        <w:t>legal</w:t>
      </w:r>
      <w:r>
        <w:rPr>
          <w:spacing w:val="15"/>
        </w:rPr>
        <w:t> </w:t>
      </w:r>
      <w:r>
        <w:rPr/>
        <w:t>proceedings</w:t>
      </w:r>
      <w:r>
        <w:rPr>
          <w:spacing w:val="15"/>
        </w:rPr>
        <w:t> </w:t>
      </w:r>
      <w:r>
        <w:rPr/>
        <w:t>or government investigations.</w:t>
      </w:r>
    </w:p>
    <w:p>
      <w:pPr>
        <w:pStyle w:val="BodyText"/>
        <w:spacing w:line="254" w:lineRule="auto" w:before="107"/>
        <w:ind w:left="4" w:right="359"/>
        <w:jc w:val="both"/>
      </w:pPr>
      <w:r>
        <w:rPr/>
        <w:t>The Company is subject to various claims, legal proceedings and government investigations that have arisen in the ordinary course of business and have not </w:t>
      </w:r>
      <w:r>
        <w:rPr/>
        <w:t>yet been fully resolved, and new matters may arise in the future. In addition, agreements entered into by the Company sometimes include indemnification provisions which can subject the Company to costs and damages in the event of a claim against an indemnified third party. The number of claims, legal proceedings and government investigations involving the Company, and the alleged magnitude of such claims, proceedings and government investigations, has generally</w:t>
      </w:r>
      <w:r>
        <w:rPr>
          <w:spacing w:val="80"/>
        </w:rPr>
        <w:t> </w:t>
      </w:r>
      <w:r>
        <w:rPr/>
        <w:t>increased over time and may continue to increase.</w:t>
      </w:r>
    </w:p>
    <w:p>
      <w:pPr>
        <w:pStyle w:val="BodyText"/>
        <w:spacing w:before="28"/>
      </w:pPr>
    </w:p>
    <w:p>
      <w:pPr>
        <w:pStyle w:val="BodyText"/>
        <w:spacing w:line="254" w:lineRule="auto" w:before="1"/>
        <w:ind w:left="4" w:right="359"/>
        <w:jc w:val="both"/>
      </w:pPr>
      <w:r>
        <w:rPr/>
        <w:t>The Company has faced and continues to face a significant number of patent claims relating to its cellular-enabled products, and new claims may arise in the future, including as a result of new legal or regulatory frameworks. For example, technology and other patent-holding companies frequently assert their </w:t>
      </w:r>
      <w:r>
        <w:rPr/>
        <w:t>patents</w:t>
      </w:r>
      <w:r>
        <w:rPr>
          <w:spacing w:val="40"/>
        </w:rPr>
        <w:t> </w:t>
      </w:r>
      <w:r>
        <w:rPr/>
        <w:t>and seek royalties and often enter into litigation based on allegations of patent infringement or other violations of intellectual property rights. The Company is vigorously defending infringement actions in courts in several U.S. jurisdictions, as well as internationally in various countries. The plaintiffs in these actions frequently seek broad injunctive relief and substantial damages.</w:t>
      </w:r>
    </w:p>
    <w:p>
      <w:pPr>
        <w:pStyle w:val="BodyText"/>
        <w:spacing w:before="28"/>
      </w:pPr>
    </w:p>
    <w:p>
      <w:pPr>
        <w:pStyle w:val="BodyText"/>
        <w:spacing w:line="254" w:lineRule="auto"/>
        <w:ind w:left="4" w:right="358"/>
        <w:jc w:val="both"/>
      </w:pPr>
      <w:r>
        <w:rPr/>
        <w:t>Regardless of the merit of particular claims, defending against litigation or responding to government investigations can be expensive, time-consuming </w:t>
      </w:r>
      <w:r>
        <w:rPr/>
        <w:t>and disruptive to the Company’s operations. In recognition of these considerations, the Company may enter into agreements or other arrangements to settle litigation and resolve such challenges. There can be no assurance such agreements can be obtained on acceptable terms or that litigation will not occur. These</w:t>
      </w:r>
      <w:r>
        <w:rPr>
          <w:spacing w:val="80"/>
        </w:rPr>
        <w:t> </w:t>
      </w:r>
      <w:r>
        <w:rPr/>
        <w:t>agreements can also significantly increase the Company’s cost of sales and operating expenses and require the Company to change its business practices and limit the Company’s ability to offer certain products and services.</w:t>
      </w:r>
    </w:p>
    <w:p>
      <w:pPr>
        <w:pStyle w:val="BodyText"/>
        <w:spacing w:before="29"/>
      </w:pPr>
    </w:p>
    <w:p>
      <w:pPr>
        <w:pStyle w:val="BodyText"/>
        <w:spacing w:line="254" w:lineRule="auto"/>
        <w:ind w:left="4" w:right="359"/>
        <w:jc w:val="both"/>
      </w:pPr>
      <w:r>
        <w:rPr/>
        <w:t>The outcome of litigation or government investigations is inherently uncertain. If one or more legal matters were resolved against the Company or an indemnified third party in a reporting period for amounts above management’s expectations, the Company’s results of operations and financial condition for that </w:t>
      </w:r>
      <w:r>
        <w:rPr/>
        <w:t>reporting period could be materially adversely affected. Further, such an outcome can result in significant monetary damages, disgorgement of revenue or profits, remedial corporate measures or injunctive relief against the Company, and has from time to time required, and can in the future require, the Company to change its</w:t>
      </w:r>
      <w:r>
        <w:rPr>
          <w:spacing w:val="40"/>
        </w:rPr>
        <w:t> </w:t>
      </w:r>
      <w:r>
        <w:rPr/>
        <w:t>business</w:t>
      </w:r>
      <w:r>
        <w:rPr>
          <w:spacing w:val="33"/>
        </w:rPr>
        <w:t> </w:t>
      </w:r>
      <w:r>
        <w:rPr/>
        <w:t>practices</w:t>
      </w:r>
      <w:r>
        <w:rPr>
          <w:spacing w:val="33"/>
        </w:rPr>
        <w:t> </w:t>
      </w:r>
      <w:r>
        <w:rPr/>
        <w:t>and</w:t>
      </w:r>
      <w:r>
        <w:rPr>
          <w:spacing w:val="33"/>
        </w:rPr>
        <w:t> </w:t>
      </w:r>
      <w:r>
        <w:rPr/>
        <w:t>limit</w:t>
      </w:r>
      <w:r>
        <w:rPr>
          <w:spacing w:val="33"/>
        </w:rPr>
        <w:t> </w:t>
      </w:r>
      <w:r>
        <w:rPr/>
        <w:t>the</w:t>
      </w:r>
      <w:r>
        <w:rPr>
          <w:spacing w:val="33"/>
        </w:rPr>
        <w:t> </w:t>
      </w:r>
      <w:r>
        <w:rPr/>
        <w:t>Company’s</w:t>
      </w:r>
      <w:r>
        <w:rPr>
          <w:spacing w:val="33"/>
        </w:rPr>
        <w:t> </w:t>
      </w:r>
      <w:r>
        <w:rPr/>
        <w:t>ability</w:t>
      </w:r>
      <w:r>
        <w:rPr>
          <w:spacing w:val="33"/>
        </w:rPr>
        <w:t> </w:t>
      </w:r>
      <w:r>
        <w:rPr/>
        <w:t>to</w:t>
      </w:r>
      <w:r>
        <w:rPr>
          <w:spacing w:val="33"/>
        </w:rPr>
        <w:t> </w:t>
      </w:r>
      <w:r>
        <w:rPr/>
        <w:t>develop,</w:t>
      </w:r>
      <w:r>
        <w:rPr>
          <w:spacing w:val="33"/>
        </w:rPr>
        <w:t> </w:t>
      </w:r>
      <w:r>
        <w:rPr/>
        <w:t>manufacture,</w:t>
      </w:r>
      <w:r>
        <w:rPr>
          <w:spacing w:val="33"/>
        </w:rPr>
        <w:t> </w:t>
      </w:r>
      <w:r>
        <w:rPr/>
        <w:t>use,</w:t>
      </w:r>
      <w:r>
        <w:rPr>
          <w:spacing w:val="33"/>
        </w:rPr>
        <w:t> </w:t>
      </w:r>
      <w:r>
        <w:rPr/>
        <w:t>import</w:t>
      </w:r>
      <w:r>
        <w:rPr>
          <w:spacing w:val="33"/>
        </w:rPr>
        <w:t> </w:t>
      </w:r>
      <w:r>
        <w:rPr/>
        <w:t>or</w:t>
      </w:r>
      <w:r>
        <w:rPr>
          <w:spacing w:val="33"/>
        </w:rPr>
        <w:t> </w:t>
      </w:r>
      <w:r>
        <w:rPr/>
        <w:t>offer</w:t>
      </w:r>
      <w:r>
        <w:rPr>
          <w:spacing w:val="33"/>
        </w:rPr>
        <w:t> </w:t>
      </w:r>
      <w:r>
        <w:rPr/>
        <w:t>for</w:t>
      </w:r>
      <w:r>
        <w:rPr>
          <w:spacing w:val="33"/>
        </w:rPr>
        <w:t> </w:t>
      </w:r>
      <w:r>
        <w:rPr/>
        <w:t>sale</w:t>
      </w:r>
      <w:r>
        <w:rPr>
          <w:spacing w:val="33"/>
        </w:rPr>
        <w:t> </w:t>
      </w:r>
      <w:r>
        <w:rPr/>
        <w:t>certain</w:t>
      </w:r>
      <w:r>
        <w:rPr>
          <w:spacing w:val="33"/>
        </w:rPr>
        <w:t> </w:t>
      </w:r>
      <w:r>
        <w:rPr/>
        <w:t>products</w:t>
      </w:r>
      <w:r>
        <w:rPr>
          <w:spacing w:val="33"/>
        </w:rPr>
        <w:t> </w:t>
      </w:r>
      <w:r>
        <w:rPr/>
        <w:t>and</w:t>
      </w:r>
      <w:r>
        <w:rPr>
          <w:spacing w:val="33"/>
        </w:rPr>
        <w:t> </w:t>
      </w:r>
      <w:r>
        <w:rPr/>
        <w:t>services,</w:t>
      </w:r>
      <w:r>
        <w:rPr>
          <w:spacing w:val="33"/>
        </w:rPr>
        <w:t> </w:t>
      </w:r>
      <w:r>
        <w:rPr/>
        <w:t>all</w:t>
      </w:r>
      <w:r>
        <w:rPr>
          <w:spacing w:val="33"/>
        </w:rPr>
        <w:t> </w:t>
      </w:r>
      <w:r>
        <w:rPr/>
        <w:t>of</w:t>
      </w:r>
      <w:r>
        <w:rPr>
          <w:spacing w:val="33"/>
        </w:rPr>
        <w:t> </w:t>
      </w:r>
      <w:r>
        <w:rPr/>
        <w:t>which</w:t>
      </w:r>
      <w:r>
        <w:rPr>
          <w:spacing w:val="33"/>
        </w:rPr>
        <w:t> </w:t>
      </w:r>
      <w:r>
        <w:rPr/>
        <w:t>could materially adversely affect the Company’s business, reputation, results of operations and financial condition.</w:t>
      </w:r>
    </w:p>
    <w:p>
      <w:pPr>
        <w:pStyle w:val="BodyText"/>
        <w:spacing w:before="37"/>
      </w:pPr>
    </w:p>
    <w:p>
      <w:pPr>
        <w:pStyle w:val="BodyText"/>
        <w:spacing w:line="247" w:lineRule="auto"/>
        <w:ind w:left="4" w:right="358"/>
        <w:jc w:val="both"/>
      </w:pPr>
      <w:r>
        <w:rPr/>
        <w:t>While</w:t>
      </w:r>
      <w:r>
        <w:rPr>
          <w:spacing w:val="20"/>
        </w:rPr>
        <w:t> </w:t>
      </w:r>
      <w:r>
        <w:rPr/>
        <w:t>the</w:t>
      </w:r>
      <w:r>
        <w:rPr>
          <w:spacing w:val="20"/>
        </w:rPr>
        <w:t> </w:t>
      </w:r>
      <w:r>
        <w:rPr/>
        <w:t>Company</w:t>
      </w:r>
      <w:r>
        <w:rPr>
          <w:spacing w:val="20"/>
        </w:rPr>
        <w:t> </w:t>
      </w:r>
      <w:r>
        <w:rPr/>
        <w:t>maintains</w:t>
      </w:r>
      <w:r>
        <w:rPr>
          <w:spacing w:val="20"/>
        </w:rPr>
        <w:t> </w:t>
      </w:r>
      <w:r>
        <w:rPr/>
        <w:t>insurance</w:t>
      </w:r>
      <w:r>
        <w:rPr>
          <w:spacing w:val="20"/>
        </w:rPr>
        <w:t> </w:t>
      </w:r>
      <w:r>
        <w:rPr/>
        <w:t>coverage</w:t>
      </w:r>
      <w:r>
        <w:rPr>
          <w:spacing w:val="20"/>
        </w:rPr>
        <w:t> </w:t>
      </w:r>
      <w:r>
        <w:rPr/>
        <w:t>for</w:t>
      </w:r>
      <w:r>
        <w:rPr>
          <w:spacing w:val="20"/>
        </w:rPr>
        <w:t> </w:t>
      </w:r>
      <w:r>
        <w:rPr/>
        <w:t>certain</w:t>
      </w:r>
      <w:r>
        <w:rPr>
          <w:spacing w:val="20"/>
        </w:rPr>
        <w:t> </w:t>
      </w:r>
      <w:r>
        <w:rPr/>
        <w:t>types</w:t>
      </w:r>
      <w:r>
        <w:rPr>
          <w:spacing w:val="20"/>
        </w:rPr>
        <w:t> </w:t>
      </w:r>
      <w:r>
        <w:rPr/>
        <w:t>of</w:t>
      </w:r>
      <w:r>
        <w:rPr>
          <w:spacing w:val="20"/>
        </w:rPr>
        <w:t> </w:t>
      </w:r>
      <w:r>
        <w:rPr/>
        <w:t>claims,</w:t>
      </w:r>
      <w:r>
        <w:rPr>
          <w:spacing w:val="20"/>
        </w:rPr>
        <w:t> </w:t>
      </w:r>
      <w:r>
        <w:rPr/>
        <w:t>such</w:t>
      </w:r>
      <w:r>
        <w:rPr>
          <w:spacing w:val="20"/>
        </w:rPr>
        <w:t> </w:t>
      </w:r>
      <w:r>
        <w:rPr/>
        <w:t>insurance</w:t>
      </w:r>
      <w:r>
        <w:rPr>
          <w:spacing w:val="20"/>
        </w:rPr>
        <w:t> </w:t>
      </w:r>
      <w:r>
        <w:rPr/>
        <w:t>coverage</w:t>
      </w:r>
      <w:r>
        <w:rPr>
          <w:spacing w:val="20"/>
        </w:rPr>
        <w:t> </w:t>
      </w:r>
      <w:r>
        <w:rPr/>
        <w:t>may</w:t>
      </w:r>
      <w:r>
        <w:rPr>
          <w:spacing w:val="20"/>
        </w:rPr>
        <w:t> </w:t>
      </w:r>
      <w:r>
        <w:rPr/>
        <w:t>be</w:t>
      </w:r>
      <w:r>
        <w:rPr>
          <w:spacing w:val="20"/>
        </w:rPr>
        <w:t> </w:t>
      </w:r>
      <w:r>
        <w:rPr/>
        <w:t>insufficient</w:t>
      </w:r>
      <w:r>
        <w:rPr>
          <w:spacing w:val="20"/>
        </w:rPr>
        <w:t> </w:t>
      </w:r>
      <w:r>
        <w:rPr/>
        <w:t>to</w:t>
      </w:r>
      <w:r>
        <w:rPr>
          <w:spacing w:val="20"/>
        </w:rPr>
        <w:t> </w:t>
      </w:r>
      <w:r>
        <w:rPr/>
        <w:t>cover</w:t>
      </w:r>
      <w:r>
        <w:rPr>
          <w:spacing w:val="20"/>
        </w:rPr>
        <w:t> </w:t>
      </w:r>
      <w:r>
        <w:rPr/>
        <w:t>all</w:t>
      </w:r>
      <w:r>
        <w:rPr>
          <w:spacing w:val="20"/>
        </w:rPr>
        <w:t> </w:t>
      </w:r>
      <w:r>
        <w:rPr/>
        <w:t>losses</w:t>
      </w:r>
      <w:r>
        <w:rPr>
          <w:spacing w:val="20"/>
        </w:rPr>
        <w:t> </w:t>
      </w:r>
      <w:r>
        <w:rPr/>
        <w:t>or</w:t>
      </w:r>
      <w:r>
        <w:rPr>
          <w:spacing w:val="20"/>
        </w:rPr>
        <w:t> </w:t>
      </w:r>
      <w:r>
        <w:rPr/>
        <w:t>all</w:t>
      </w:r>
      <w:r>
        <w:rPr>
          <w:spacing w:val="20"/>
        </w:rPr>
        <w:t> </w:t>
      </w:r>
      <w:r>
        <w:rPr/>
        <w:t>types</w:t>
      </w:r>
      <w:r>
        <w:rPr>
          <w:spacing w:val="20"/>
        </w:rPr>
        <w:t> </w:t>
      </w:r>
      <w:r>
        <w:rPr/>
        <w:t>of claims that may arise.</w:t>
      </w:r>
    </w:p>
    <w:p>
      <w:pPr>
        <w:pStyle w:val="BodyText"/>
        <w:spacing w:before="139"/>
      </w:pPr>
    </w:p>
    <w:p>
      <w:pPr>
        <w:pStyle w:val="Heading2"/>
        <w:spacing w:line="264" w:lineRule="auto"/>
        <w:ind w:right="370"/>
      </w:pPr>
      <w:r>
        <w:rPr/>
        <w:t>The</w:t>
      </w:r>
      <w:r>
        <w:rPr>
          <w:spacing w:val="23"/>
        </w:rPr>
        <w:t> </w:t>
      </w:r>
      <w:r>
        <w:rPr/>
        <w:t>Company</w:t>
      </w:r>
      <w:r>
        <w:rPr>
          <w:spacing w:val="23"/>
        </w:rPr>
        <w:t> </w:t>
      </w:r>
      <w:r>
        <w:rPr/>
        <w:t>is</w:t>
      </w:r>
      <w:r>
        <w:rPr>
          <w:spacing w:val="23"/>
        </w:rPr>
        <w:t> </w:t>
      </w:r>
      <w:r>
        <w:rPr/>
        <w:t>subject</w:t>
      </w:r>
      <w:r>
        <w:rPr>
          <w:spacing w:val="23"/>
        </w:rPr>
        <w:t> </w:t>
      </w:r>
      <w:r>
        <w:rPr/>
        <w:t>to</w:t>
      </w:r>
      <w:r>
        <w:rPr>
          <w:spacing w:val="23"/>
        </w:rPr>
        <w:t> </w:t>
      </w:r>
      <w:r>
        <w:rPr/>
        <w:t>complex</w:t>
      </w:r>
      <w:r>
        <w:rPr>
          <w:spacing w:val="23"/>
        </w:rPr>
        <w:t> </w:t>
      </w:r>
      <w:r>
        <w:rPr/>
        <w:t>and</w:t>
      </w:r>
      <w:r>
        <w:rPr>
          <w:spacing w:val="23"/>
        </w:rPr>
        <w:t> </w:t>
      </w:r>
      <w:r>
        <w:rPr/>
        <w:t>changing</w:t>
      </w:r>
      <w:r>
        <w:rPr>
          <w:spacing w:val="23"/>
        </w:rPr>
        <w:t> </w:t>
      </w:r>
      <w:r>
        <w:rPr/>
        <w:t>laws</w:t>
      </w:r>
      <w:r>
        <w:rPr>
          <w:spacing w:val="23"/>
        </w:rPr>
        <w:t> </w:t>
      </w:r>
      <w:r>
        <w:rPr/>
        <w:t>and</w:t>
      </w:r>
      <w:r>
        <w:rPr>
          <w:spacing w:val="23"/>
        </w:rPr>
        <w:t> </w:t>
      </w:r>
      <w:r>
        <w:rPr/>
        <w:t>regulations</w:t>
      </w:r>
      <w:r>
        <w:rPr>
          <w:spacing w:val="23"/>
        </w:rPr>
        <w:t> </w:t>
      </w:r>
      <w:r>
        <w:rPr/>
        <w:t>worldwide,</w:t>
      </w:r>
      <w:r>
        <w:rPr>
          <w:spacing w:val="23"/>
        </w:rPr>
        <w:t> </w:t>
      </w:r>
      <w:r>
        <w:rPr/>
        <w:t>which</w:t>
      </w:r>
      <w:r>
        <w:rPr>
          <w:spacing w:val="23"/>
        </w:rPr>
        <w:t> </w:t>
      </w:r>
      <w:r>
        <w:rPr/>
        <w:t>exposes</w:t>
      </w:r>
      <w:r>
        <w:rPr>
          <w:spacing w:val="23"/>
        </w:rPr>
        <w:t> </w:t>
      </w:r>
      <w:r>
        <w:rPr/>
        <w:t>the</w:t>
      </w:r>
      <w:r>
        <w:rPr>
          <w:spacing w:val="23"/>
        </w:rPr>
        <w:t> </w:t>
      </w:r>
      <w:r>
        <w:rPr/>
        <w:t>Company</w:t>
      </w:r>
      <w:r>
        <w:rPr>
          <w:spacing w:val="23"/>
        </w:rPr>
        <w:t> </w:t>
      </w:r>
      <w:r>
        <w:rPr/>
        <w:t>to</w:t>
      </w:r>
      <w:r>
        <w:rPr>
          <w:spacing w:val="23"/>
        </w:rPr>
        <w:t> </w:t>
      </w:r>
      <w:r>
        <w:rPr/>
        <w:t>potential</w:t>
      </w:r>
      <w:r>
        <w:rPr>
          <w:spacing w:val="23"/>
        </w:rPr>
        <w:t> </w:t>
      </w:r>
      <w:r>
        <w:rPr/>
        <w:t>liabilities,</w:t>
      </w:r>
      <w:r>
        <w:rPr>
          <w:spacing w:val="23"/>
        </w:rPr>
        <w:t> </w:t>
      </w:r>
      <w:r>
        <w:rPr/>
        <w:t>increased costs and other adverse effects on the Company’s business.</w:t>
      </w:r>
    </w:p>
    <w:p>
      <w:pPr>
        <w:pStyle w:val="BodyText"/>
        <w:spacing w:line="254" w:lineRule="auto" w:before="94"/>
        <w:ind w:left="4" w:right="358"/>
        <w:jc w:val="both"/>
      </w:pPr>
      <w:r>
        <w:rPr/>
        <w:t>The Company’s global operations are subject to complex and changing laws and regulations on subjects, including antitrust; privacy, data security and </w:t>
      </w:r>
      <w:r>
        <w:rPr/>
        <w:t>data localization; consumer protection; advertising, sales, billing and e-commerce; financial services and technology; product liability; intellectual property ownership</w:t>
      </w:r>
      <w:r>
        <w:rPr>
          <w:spacing w:val="40"/>
        </w:rPr>
        <w:t> </w:t>
      </w:r>
      <w:r>
        <w:rPr/>
        <w:t>and infringement; digital platforms; machine learning and artificial intelligence; internet, telecommunications and mobile communications; media, television, film</w:t>
      </w:r>
      <w:r>
        <w:rPr>
          <w:spacing w:val="40"/>
        </w:rPr>
        <w:t> </w:t>
      </w:r>
      <w:r>
        <w:rPr/>
        <w:t>and</w:t>
      </w:r>
      <w:r>
        <w:rPr>
          <w:spacing w:val="40"/>
        </w:rPr>
        <w:t> </w:t>
      </w:r>
      <w:r>
        <w:rPr/>
        <w:t>digital</w:t>
      </w:r>
      <w:r>
        <w:rPr>
          <w:spacing w:val="40"/>
        </w:rPr>
        <w:t> </w:t>
      </w:r>
      <w:r>
        <w:rPr/>
        <w:t>content;</w:t>
      </w:r>
      <w:r>
        <w:rPr>
          <w:spacing w:val="40"/>
        </w:rPr>
        <w:t> </w:t>
      </w:r>
      <w:r>
        <w:rPr/>
        <w:t>availability</w:t>
      </w:r>
      <w:r>
        <w:rPr>
          <w:spacing w:val="40"/>
        </w:rPr>
        <w:t> </w:t>
      </w:r>
      <w:r>
        <w:rPr/>
        <w:t>of</w:t>
      </w:r>
      <w:r>
        <w:rPr>
          <w:spacing w:val="40"/>
        </w:rPr>
        <w:t> </w:t>
      </w:r>
      <w:r>
        <w:rPr/>
        <w:t>third-party</w:t>
      </w:r>
      <w:r>
        <w:rPr>
          <w:spacing w:val="40"/>
        </w:rPr>
        <w:t> </w:t>
      </w:r>
      <w:r>
        <w:rPr/>
        <w:t>software</w:t>
      </w:r>
      <w:r>
        <w:rPr>
          <w:spacing w:val="40"/>
        </w:rPr>
        <w:t> </w:t>
      </w:r>
      <w:r>
        <w:rPr/>
        <w:t>applications</w:t>
      </w:r>
      <w:r>
        <w:rPr>
          <w:spacing w:val="40"/>
        </w:rPr>
        <w:t> </w:t>
      </w:r>
      <w:r>
        <w:rPr/>
        <w:t>and</w:t>
      </w:r>
      <w:r>
        <w:rPr>
          <w:spacing w:val="40"/>
        </w:rPr>
        <w:t> </w:t>
      </w:r>
      <w:r>
        <w:rPr/>
        <w:t>services;</w:t>
      </w:r>
      <w:r>
        <w:rPr>
          <w:spacing w:val="40"/>
        </w:rPr>
        <w:t> </w:t>
      </w:r>
      <w:r>
        <w:rPr/>
        <w:t>labor</w:t>
      </w:r>
      <w:r>
        <w:rPr>
          <w:spacing w:val="40"/>
        </w:rPr>
        <w:t> </w:t>
      </w:r>
      <w:r>
        <w:rPr/>
        <w:t>and</w:t>
      </w:r>
      <w:r>
        <w:rPr>
          <w:spacing w:val="40"/>
        </w:rPr>
        <w:t> </w:t>
      </w:r>
      <w:r>
        <w:rPr/>
        <w:t>employment;</w:t>
      </w:r>
      <w:r>
        <w:rPr>
          <w:spacing w:val="40"/>
        </w:rPr>
        <w:t> </w:t>
      </w:r>
      <w:r>
        <w:rPr/>
        <w:t>anticorruption;</w:t>
      </w:r>
      <w:r>
        <w:rPr>
          <w:spacing w:val="40"/>
        </w:rPr>
        <w:t> </w:t>
      </w:r>
      <w:r>
        <w:rPr/>
        <w:t>import,</w:t>
      </w:r>
      <w:r>
        <w:rPr>
          <w:spacing w:val="40"/>
        </w:rPr>
        <w:t> </w:t>
      </w:r>
      <w:r>
        <w:rPr/>
        <w:t>export</w:t>
      </w:r>
      <w:r>
        <w:rPr>
          <w:spacing w:val="40"/>
        </w:rPr>
        <w:t> </w:t>
      </w:r>
      <w:r>
        <w:rPr/>
        <w:t>and</w:t>
      </w:r>
      <w:r>
        <w:rPr>
          <w:spacing w:val="40"/>
        </w:rPr>
        <w:t> </w:t>
      </w:r>
      <w:r>
        <w:rPr/>
        <w:t>trade;</w:t>
      </w:r>
      <w:r>
        <w:rPr>
          <w:spacing w:val="40"/>
        </w:rPr>
        <w:t> </w:t>
      </w:r>
      <w:r>
        <w:rPr/>
        <w:t>foreign exchange controls and cash repatriation restrictions; anti–money laundering; foreign ownership and investment; tax; and environmental, health and safety, including electronic waste, recycling, product design and climate change.</w:t>
      </w:r>
    </w:p>
    <w:p>
      <w:pPr>
        <w:pStyle w:val="BodyText"/>
        <w:spacing w:before="23"/>
      </w:pPr>
    </w:p>
    <w:p>
      <w:pPr>
        <w:pStyle w:val="BodyText"/>
        <w:spacing w:line="254" w:lineRule="auto"/>
        <w:ind w:left="4" w:right="359"/>
        <w:jc w:val="both"/>
      </w:pPr>
      <w:r>
        <w:rPr/>
        <w:t>Compliance with these laws and regulations is onerous and expensive. New and changing laws and regulations can adversely affect the Company’s business by increasing the Company’s costs, limiting the Company’s ability to offer a product, service or feature to customers, imposing changes to the design of the Company’s products and services, impacting customer demand for the Company’s products and services, and requiring changes to the Company’s business </w:t>
      </w:r>
      <w:r>
        <w:rPr/>
        <w:t>or supply chain. New and changing laws and regulations can also create uncertainty about how such laws and regulations will be interpreted and applied. These</w:t>
      </w:r>
      <w:r>
        <w:rPr>
          <w:spacing w:val="80"/>
        </w:rPr>
        <w:t> </w:t>
      </w:r>
      <w:r>
        <w:rPr/>
        <w:t>risks and costs may increase as the Company’s products and services are introduced into specialized applications, including health and financial services, or as the Company expands the use of technologies, such as machine learning and artificial intelligence features, and must navigate new legal, regulatory and ethical considerations relating to such technologies. The Company has implemented policies and procedures designed to ensure compliance with applicable laws and regulations, but there can be no assurance the Company’s employees, contractors or agents will not violate such laws and regulations or the Company’s policies and procedures. If the Company is found to have violated laws and regulations, it could materially adversely affect the Company’s business, reputation, results of operations and financial condition.</w:t>
      </w:r>
    </w:p>
    <w:p>
      <w:pPr>
        <w:pStyle w:val="BodyText"/>
        <w:spacing w:after="0" w:line="254" w:lineRule="auto"/>
        <w:jc w:val="both"/>
        <w:sectPr>
          <w:footerReference w:type="default" r:id="rId14"/>
          <w:pgSz w:w="12240" w:h="15840"/>
          <w:pgMar w:header="0" w:footer="3161" w:top="1460" w:bottom="3360" w:left="360" w:right="0"/>
        </w:sectPr>
      </w:pPr>
    </w:p>
    <w:p>
      <w:pPr>
        <w:pStyle w:val="BodyText"/>
        <w:spacing w:line="254" w:lineRule="auto" w:before="83"/>
        <w:ind w:left="4" w:right="358"/>
        <w:jc w:val="both"/>
      </w:pPr>
      <w:r>
        <w:rPr/>
        <mc:AlternateContent>
          <mc:Choice Requires="wps">
            <w:drawing>
              <wp:anchor distT="0" distB="0" distL="0" distR="0" allowOverlap="1" layoutInCell="1" locked="0" behindDoc="0" simplePos="0" relativeHeight="15733248">
                <wp:simplePos x="0" y="0"/>
                <wp:positionH relativeFrom="page">
                  <wp:posOffset>231457</wp:posOffset>
                </wp:positionH>
                <wp:positionV relativeFrom="page">
                  <wp:posOffset>7723829</wp:posOffset>
                </wp:positionV>
                <wp:extent cx="7312659" cy="1714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312659" cy="17145"/>
                          <a:chExt cx="7312659" cy="17145"/>
                        </a:xfrm>
                      </wpg:grpSpPr>
                      <wps:wsp>
                        <wps:cNvPr id="46" name="Graphic 4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7" name="Graphic 47"/>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8" name="Graphic 4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08.175537pt;width:575.8pt;height:1.35pt;mso-position-horizontal-relative:page;mso-position-vertical-relative:page;z-index:15733248" id="docshapegroup45" coordorigin="364,12164" coordsize="11516,27">
                <v:rect style="position:absolute;left:364;top:12163;width:11516;height:14" id="docshape46" filled="true" fillcolor="#999999" stroked="false">
                  <v:fill type="solid"/>
                </v:rect>
                <v:shape style="position:absolute;left:364;top:12163;width:11516;height:27" id="docshape47" coordorigin="364,12164" coordsize="11516,27" path="m11880,12164l11866,12177,364,12177,364,12191,11866,12191,11880,12191,11880,12177,11880,12164xe" filled="true" fillcolor="#ededed" stroked="false">
                  <v:path arrowok="t"/>
                  <v:fill type="solid"/>
                </v:shape>
                <v:shape style="position:absolute;left:364;top:12163;width:14;height:27" id="docshape48" coordorigin="364,12164" coordsize="14,27" path="m364,12191l364,12164,378,12164,378,12177,364,12191xe" filled="true" fillcolor="#999999" stroked="false">
                  <v:path arrowok="t"/>
                  <v:fill type="solid"/>
                </v:shape>
                <w10:wrap type="none"/>
              </v:group>
            </w:pict>
          </mc:Fallback>
        </mc:AlternateContent>
      </w:r>
      <w:r>
        <w:rPr/>
        <w:t>Regulatory changes and other actions that materially adversely affect the Company’s business may be announced with little or no advance notice and </w:t>
      </w:r>
      <w:r>
        <w:rPr/>
        <w:t>the Company may not be able to effectively mitigate all adverse impacts from such measures. For example, the Company is subject to changing regulations relating</w:t>
      </w:r>
      <w:r>
        <w:rPr>
          <w:spacing w:val="80"/>
        </w:rPr>
        <w:t> </w:t>
      </w:r>
      <w:r>
        <w:rPr/>
        <w:t>to the export and import of its products. Although the Company has programs, policies and procedures in place that are designed to satisfy regulatory requirements, there can be no assurance that such policies and procedures will be effective in preventing a violation or a claim of a violation. As a result, the Company’s</w:t>
      </w:r>
      <w:r>
        <w:rPr>
          <w:spacing w:val="30"/>
        </w:rPr>
        <w:t> </w:t>
      </w:r>
      <w:r>
        <w:rPr/>
        <w:t>products</w:t>
      </w:r>
      <w:r>
        <w:rPr>
          <w:spacing w:val="30"/>
        </w:rPr>
        <w:t> </w:t>
      </w:r>
      <w:r>
        <w:rPr/>
        <w:t>could</w:t>
      </w:r>
      <w:r>
        <w:rPr>
          <w:spacing w:val="30"/>
        </w:rPr>
        <w:t> </w:t>
      </w:r>
      <w:r>
        <w:rPr/>
        <w:t>be</w:t>
      </w:r>
      <w:r>
        <w:rPr>
          <w:spacing w:val="30"/>
        </w:rPr>
        <w:t> </w:t>
      </w:r>
      <w:r>
        <w:rPr/>
        <w:t>banned,</w:t>
      </w:r>
      <w:r>
        <w:rPr>
          <w:spacing w:val="30"/>
        </w:rPr>
        <w:t> </w:t>
      </w:r>
      <w:r>
        <w:rPr/>
        <w:t>delayed</w:t>
      </w:r>
      <w:r>
        <w:rPr>
          <w:spacing w:val="30"/>
        </w:rPr>
        <w:t> </w:t>
      </w:r>
      <w:r>
        <w:rPr/>
        <w:t>or</w:t>
      </w:r>
      <w:r>
        <w:rPr>
          <w:spacing w:val="30"/>
        </w:rPr>
        <w:t> </w:t>
      </w:r>
      <w:r>
        <w:rPr/>
        <w:t>prohibited</w:t>
      </w:r>
      <w:r>
        <w:rPr>
          <w:spacing w:val="30"/>
        </w:rPr>
        <w:t> </w:t>
      </w:r>
      <w:r>
        <w:rPr/>
        <w:t>from</w:t>
      </w:r>
      <w:r>
        <w:rPr>
          <w:spacing w:val="30"/>
        </w:rPr>
        <w:t> </w:t>
      </w:r>
      <w:r>
        <w:rPr/>
        <w:t>importation,</w:t>
      </w:r>
      <w:r>
        <w:rPr>
          <w:spacing w:val="30"/>
        </w:rPr>
        <w:t> </w:t>
      </w:r>
      <w:r>
        <w:rPr/>
        <w:t>which</w:t>
      </w:r>
      <w:r>
        <w:rPr>
          <w:spacing w:val="30"/>
        </w:rPr>
        <w:t> </w:t>
      </w:r>
      <w:r>
        <w:rPr/>
        <w:t>could</w:t>
      </w:r>
      <w:r>
        <w:rPr>
          <w:spacing w:val="30"/>
        </w:rPr>
        <w:t> </w:t>
      </w:r>
      <w:r>
        <w:rPr/>
        <w:t>materially</w:t>
      </w:r>
      <w:r>
        <w:rPr>
          <w:spacing w:val="30"/>
        </w:rPr>
        <w:t> </w:t>
      </w:r>
      <w:r>
        <w:rPr/>
        <w:t>adversely</w:t>
      </w:r>
      <w:r>
        <w:rPr>
          <w:spacing w:val="30"/>
        </w:rPr>
        <w:t> </w:t>
      </w:r>
      <w:r>
        <w:rPr/>
        <w:t>affect</w:t>
      </w:r>
      <w:r>
        <w:rPr>
          <w:spacing w:val="30"/>
        </w:rPr>
        <w:t> </w:t>
      </w:r>
      <w:r>
        <w:rPr/>
        <w:t>the</w:t>
      </w:r>
      <w:r>
        <w:rPr>
          <w:spacing w:val="30"/>
        </w:rPr>
        <w:t> </w:t>
      </w:r>
      <w:r>
        <w:rPr/>
        <w:t>Company’s</w:t>
      </w:r>
      <w:r>
        <w:rPr>
          <w:spacing w:val="30"/>
        </w:rPr>
        <w:t> </w:t>
      </w:r>
      <w:r>
        <w:rPr/>
        <w:t>business,</w:t>
      </w:r>
      <w:r>
        <w:rPr>
          <w:spacing w:val="30"/>
        </w:rPr>
        <w:t> </w:t>
      </w:r>
      <w:r>
        <w:rPr/>
        <w:t>reputation, results of operations and financial condition.</w:t>
      </w:r>
    </w:p>
    <w:p>
      <w:pPr>
        <w:pStyle w:val="BodyText"/>
        <w:spacing w:before="130"/>
      </w:pPr>
    </w:p>
    <w:p>
      <w:pPr>
        <w:pStyle w:val="Heading2"/>
        <w:spacing w:line="247" w:lineRule="auto"/>
        <w:ind w:right="358"/>
        <w:jc w:val="both"/>
      </w:pPr>
      <w:r>
        <w:rPr/>
        <w:t>Expectations relating to environmental, social and governance considerations and related reporting obligations expose the Company to potential liabilities, increased costs, reputational harm, and other adverse effects on the Company’s business.</w:t>
      </w:r>
    </w:p>
    <w:p>
      <w:pPr>
        <w:pStyle w:val="BodyText"/>
        <w:spacing w:line="252" w:lineRule="auto" w:before="121"/>
        <w:ind w:left="4" w:right="358"/>
        <w:jc w:val="both"/>
      </w:pPr>
      <w:r>
        <w:rPr/>
        <w:t>Many governments, regulators, investors, employees, customers and other stakeholders are increasingly focused on environmental, social and governance considerations relating to businesses, including climate change and greenhouse gas emissions, human and civil rights, and diversity, equity and inclusion. In addition, the Company makes statements about its goals and initiatives through its various non-financial reports, information provided on its website, press statements and other communications. Responding to these environmental, social and governance considerations and implementation of the </w:t>
      </w:r>
      <w:r>
        <w:rPr/>
        <w:t>Company’s announced goals and initiatives involves risks and uncertainties, requires investments, and depends in part on third-party performance or data that is outside the Company’s control. The Company cannot guarantee that it will achieve its announced environmental, social and governance goals and initiatives. In addition,</w:t>
      </w:r>
      <w:r>
        <w:rPr>
          <w:spacing w:val="40"/>
        </w:rPr>
        <w:t> </w:t>
      </w:r>
      <w:r>
        <w:rPr/>
        <w:t>some stakeholders may disagree with the Company’s goals and initiatives. Any failure, or perceived failure, by the Company to achieve its goals, further its initiatives, adhere to its public statements, comply with federal, state and international environmental, social and governance laws and regulations, or meet</w:t>
      </w:r>
      <w:r>
        <w:rPr>
          <w:spacing w:val="40"/>
        </w:rPr>
        <w:t> </w:t>
      </w:r>
      <w:r>
        <w:rPr/>
        <w:t>evolving</w:t>
      </w:r>
      <w:r>
        <w:rPr>
          <w:spacing w:val="26"/>
        </w:rPr>
        <w:t> </w:t>
      </w:r>
      <w:r>
        <w:rPr/>
        <w:t>and</w:t>
      </w:r>
      <w:r>
        <w:rPr>
          <w:spacing w:val="26"/>
        </w:rPr>
        <w:t> </w:t>
      </w:r>
      <w:r>
        <w:rPr/>
        <w:t>varied</w:t>
      </w:r>
      <w:r>
        <w:rPr>
          <w:spacing w:val="26"/>
        </w:rPr>
        <w:t> </w:t>
      </w:r>
      <w:r>
        <w:rPr/>
        <w:t>stakeholder</w:t>
      </w:r>
      <w:r>
        <w:rPr>
          <w:spacing w:val="26"/>
        </w:rPr>
        <w:t> </w:t>
      </w:r>
      <w:r>
        <w:rPr/>
        <w:t>expectations</w:t>
      </w:r>
      <w:r>
        <w:rPr>
          <w:spacing w:val="26"/>
        </w:rPr>
        <w:t> </w:t>
      </w:r>
      <w:r>
        <w:rPr/>
        <w:t>and</w:t>
      </w:r>
      <w:r>
        <w:rPr>
          <w:spacing w:val="26"/>
        </w:rPr>
        <w:t> </w:t>
      </w:r>
      <w:r>
        <w:rPr/>
        <w:t>standards</w:t>
      </w:r>
      <w:r>
        <w:rPr>
          <w:spacing w:val="26"/>
        </w:rPr>
        <w:t> </w:t>
      </w:r>
      <w:r>
        <w:rPr/>
        <w:t>could</w:t>
      </w:r>
      <w:r>
        <w:rPr>
          <w:spacing w:val="26"/>
        </w:rPr>
        <w:t> </w:t>
      </w:r>
      <w:r>
        <w:rPr/>
        <w:t>result</w:t>
      </w:r>
      <w:r>
        <w:rPr>
          <w:spacing w:val="26"/>
        </w:rPr>
        <w:t> </w:t>
      </w:r>
      <w:r>
        <w:rPr/>
        <w:t>in</w:t>
      </w:r>
      <w:r>
        <w:rPr>
          <w:spacing w:val="26"/>
        </w:rPr>
        <w:t> </w:t>
      </w:r>
      <w:r>
        <w:rPr/>
        <w:t>legal</w:t>
      </w:r>
      <w:r>
        <w:rPr>
          <w:spacing w:val="26"/>
        </w:rPr>
        <w:t> </w:t>
      </w:r>
      <w:r>
        <w:rPr/>
        <w:t>and</w:t>
      </w:r>
      <w:r>
        <w:rPr>
          <w:spacing w:val="26"/>
        </w:rPr>
        <w:t> </w:t>
      </w:r>
      <w:r>
        <w:rPr/>
        <w:t>regulatory</w:t>
      </w:r>
      <w:r>
        <w:rPr>
          <w:spacing w:val="26"/>
        </w:rPr>
        <w:t> </w:t>
      </w:r>
      <w:r>
        <w:rPr/>
        <w:t>proceedings</w:t>
      </w:r>
      <w:r>
        <w:rPr>
          <w:spacing w:val="26"/>
        </w:rPr>
        <w:t> </w:t>
      </w:r>
      <w:r>
        <w:rPr/>
        <w:t>against</w:t>
      </w:r>
      <w:r>
        <w:rPr>
          <w:spacing w:val="26"/>
        </w:rPr>
        <w:t> </w:t>
      </w:r>
      <w:r>
        <w:rPr/>
        <w:t>the</w:t>
      </w:r>
      <w:r>
        <w:rPr>
          <w:spacing w:val="26"/>
        </w:rPr>
        <w:t> </w:t>
      </w:r>
      <w:r>
        <w:rPr/>
        <w:t>Company</w:t>
      </w:r>
      <w:r>
        <w:rPr>
          <w:spacing w:val="26"/>
        </w:rPr>
        <w:t> </w:t>
      </w:r>
      <w:r>
        <w:rPr/>
        <w:t>and</w:t>
      </w:r>
      <w:r>
        <w:rPr>
          <w:spacing w:val="26"/>
        </w:rPr>
        <w:t> </w:t>
      </w:r>
      <w:r>
        <w:rPr/>
        <w:t>materially</w:t>
      </w:r>
      <w:r>
        <w:rPr>
          <w:spacing w:val="26"/>
        </w:rPr>
        <w:t> </w:t>
      </w:r>
      <w:r>
        <w:rPr/>
        <w:t>adversely affect the Company’s business, reputation, results of operations, financial condition and stock price.</w:t>
      </w:r>
    </w:p>
    <w:p>
      <w:pPr>
        <w:pStyle w:val="BodyText"/>
        <w:spacing w:before="152"/>
      </w:pPr>
    </w:p>
    <w:p>
      <w:pPr>
        <w:pStyle w:val="Heading2"/>
        <w:spacing w:line="247" w:lineRule="auto"/>
        <w:ind w:right="358"/>
        <w:jc w:val="both"/>
      </w:pPr>
      <w:r>
        <w:rPr/>
        <w:t>The</w:t>
      </w:r>
      <w:r>
        <w:rPr>
          <w:spacing w:val="19"/>
        </w:rPr>
        <w:t> </w:t>
      </w:r>
      <w:r>
        <w:rPr/>
        <w:t>technology</w:t>
      </w:r>
      <w:r>
        <w:rPr>
          <w:spacing w:val="19"/>
        </w:rPr>
        <w:t> </w:t>
      </w:r>
      <w:r>
        <w:rPr/>
        <w:t>industry,</w:t>
      </w:r>
      <w:r>
        <w:rPr>
          <w:spacing w:val="19"/>
        </w:rPr>
        <w:t> </w:t>
      </w:r>
      <w:r>
        <w:rPr/>
        <w:t>including,</w:t>
      </w:r>
      <w:r>
        <w:rPr>
          <w:spacing w:val="19"/>
        </w:rPr>
        <w:t> </w:t>
      </w:r>
      <w:r>
        <w:rPr/>
        <w:t>in</w:t>
      </w:r>
      <w:r>
        <w:rPr>
          <w:spacing w:val="19"/>
        </w:rPr>
        <w:t> </w:t>
      </w:r>
      <w:r>
        <w:rPr/>
        <w:t>some</w:t>
      </w:r>
      <w:r>
        <w:rPr>
          <w:spacing w:val="19"/>
        </w:rPr>
        <w:t> </w:t>
      </w:r>
      <w:r>
        <w:rPr/>
        <w:t>instances,</w:t>
      </w:r>
      <w:r>
        <w:rPr>
          <w:spacing w:val="19"/>
        </w:rPr>
        <w:t> </w:t>
      </w:r>
      <w:r>
        <w:rPr/>
        <w:t>the</w:t>
      </w:r>
      <w:r>
        <w:rPr>
          <w:spacing w:val="19"/>
        </w:rPr>
        <w:t> </w:t>
      </w:r>
      <w:r>
        <w:rPr/>
        <w:t>Company,</w:t>
      </w:r>
      <w:r>
        <w:rPr>
          <w:spacing w:val="19"/>
        </w:rPr>
        <w:t> </w:t>
      </w:r>
      <w:r>
        <w:rPr/>
        <w:t>is</w:t>
      </w:r>
      <w:r>
        <w:rPr>
          <w:spacing w:val="19"/>
        </w:rPr>
        <w:t> </w:t>
      </w:r>
      <w:r>
        <w:rPr/>
        <w:t>subject</w:t>
      </w:r>
      <w:r>
        <w:rPr>
          <w:spacing w:val="19"/>
        </w:rPr>
        <w:t> </w:t>
      </w:r>
      <w:r>
        <w:rPr/>
        <w:t>to</w:t>
      </w:r>
      <w:r>
        <w:rPr>
          <w:spacing w:val="19"/>
        </w:rPr>
        <w:t> </w:t>
      </w:r>
      <w:r>
        <w:rPr/>
        <w:t>intense</w:t>
      </w:r>
      <w:r>
        <w:rPr>
          <w:spacing w:val="19"/>
        </w:rPr>
        <w:t> </w:t>
      </w:r>
      <w:r>
        <w:rPr/>
        <w:t>media,</w:t>
      </w:r>
      <w:r>
        <w:rPr>
          <w:spacing w:val="19"/>
        </w:rPr>
        <w:t> </w:t>
      </w:r>
      <w:r>
        <w:rPr/>
        <w:t>political</w:t>
      </w:r>
      <w:r>
        <w:rPr>
          <w:spacing w:val="19"/>
        </w:rPr>
        <w:t> </w:t>
      </w:r>
      <w:r>
        <w:rPr/>
        <w:t>and</w:t>
      </w:r>
      <w:r>
        <w:rPr>
          <w:spacing w:val="19"/>
        </w:rPr>
        <w:t> </w:t>
      </w:r>
      <w:r>
        <w:rPr/>
        <w:t>regulatory</w:t>
      </w:r>
      <w:r>
        <w:rPr>
          <w:spacing w:val="19"/>
        </w:rPr>
        <w:t> </w:t>
      </w:r>
      <w:r>
        <w:rPr/>
        <w:t>scrutiny,</w:t>
      </w:r>
      <w:r>
        <w:rPr>
          <w:spacing w:val="19"/>
        </w:rPr>
        <w:t> </w:t>
      </w:r>
      <w:r>
        <w:rPr/>
        <w:t>which</w:t>
      </w:r>
      <w:r>
        <w:rPr>
          <w:spacing w:val="19"/>
        </w:rPr>
        <w:t> </w:t>
      </w:r>
      <w:r>
        <w:rPr/>
        <w:t>exposes the Company to increasing regulation, government investigations, legal actions and penalties.</w:t>
      </w:r>
    </w:p>
    <w:p>
      <w:pPr>
        <w:pStyle w:val="BodyText"/>
        <w:spacing w:line="259" w:lineRule="auto" w:before="107"/>
        <w:ind w:left="4" w:right="359"/>
        <w:jc w:val="both"/>
      </w:pPr>
      <w:r>
        <w:rPr/>
        <w:t>From</w:t>
      </w:r>
      <w:r>
        <w:rPr>
          <w:spacing w:val="13"/>
        </w:rPr>
        <w:t> </w:t>
      </w:r>
      <w:r>
        <w:rPr/>
        <w:t>time</w:t>
      </w:r>
      <w:r>
        <w:rPr>
          <w:spacing w:val="13"/>
        </w:rPr>
        <w:t> </w:t>
      </w:r>
      <w:r>
        <w:rPr/>
        <w:t>to</w:t>
      </w:r>
      <w:r>
        <w:rPr>
          <w:spacing w:val="13"/>
        </w:rPr>
        <w:t> </w:t>
      </w:r>
      <w:r>
        <w:rPr/>
        <w:t>time,</w:t>
      </w:r>
      <w:r>
        <w:rPr>
          <w:spacing w:val="13"/>
        </w:rPr>
        <w:t> </w:t>
      </w:r>
      <w:r>
        <w:rPr/>
        <w:t>the</w:t>
      </w:r>
      <w:r>
        <w:rPr>
          <w:spacing w:val="13"/>
        </w:rPr>
        <w:t> </w:t>
      </w:r>
      <w:r>
        <w:rPr/>
        <w:t>Company</w:t>
      </w:r>
      <w:r>
        <w:rPr>
          <w:spacing w:val="13"/>
        </w:rPr>
        <w:t> </w:t>
      </w:r>
      <w:r>
        <w:rPr/>
        <w:t>has</w:t>
      </w:r>
      <w:r>
        <w:rPr>
          <w:spacing w:val="13"/>
        </w:rPr>
        <w:t> </w:t>
      </w:r>
      <w:r>
        <w:rPr/>
        <w:t>made</w:t>
      </w:r>
      <w:r>
        <w:rPr>
          <w:spacing w:val="13"/>
        </w:rPr>
        <w:t> </w:t>
      </w:r>
      <w:r>
        <w:rPr/>
        <w:t>changes</w:t>
      </w:r>
      <w:r>
        <w:rPr>
          <w:spacing w:val="13"/>
        </w:rPr>
        <w:t> </w:t>
      </w:r>
      <w:r>
        <w:rPr/>
        <w:t>to</w:t>
      </w:r>
      <w:r>
        <w:rPr>
          <w:spacing w:val="13"/>
        </w:rPr>
        <w:t> </w:t>
      </w:r>
      <w:r>
        <w:rPr/>
        <w:t>its App</w:t>
      </w:r>
      <w:r>
        <w:rPr>
          <w:spacing w:val="13"/>
        </w:rPr>
        <w:t> </w:t>
      </w:r>
      <w:r>
        <w:rPr/>
        <w:t>Store,</w:t>
      </w:r>
      <w:r>
        <w:rPr>
          <w:spacing w:val="13"/>
        </w:rPr>
        <w:t> </w:t>
      </w:r>
      <w:r>
        <w:rPr/>
        <w:t>including</w:t>
      </w:r>
      <w:r>
        <w:rPr>
          <w:spacing w:val="13"/>
        </w:rPr>
        <w:t> </w:t>
      </w:r>
      <w:r>
        <w:rPr/>
        <w:t>actions</w:t>
      </w:r>
      <w:r>
        <w:rPr>
          <w:spacing w:val="13"/>
        </w:rPr>
        <w:t> </w:t>
      </w:r>
      <w:r>
        <w:rPr/>
        <w:t>taken</w:t>
      </w:r>
      <w:r>
        <w:rPr>
          <w:spacing w:val="13"/>
        </w:rPr>
        <w:t> </w:t>
      </w:r>
      <w:r>
        <w:rPr/>
        <w:t>in</w:t>
      </w:r>
      <w:r>
        <w:rPr>
          <w:spacing w:val="13"/>
        </w:rPr>
        <w:t> </w:t>
      </w:r>
      <w:r>
        <w:rPr/>
        <w:t>response</w:t>
      </w:r>
      <w:r>
        <w:rPr>
          <w:spacing w:val="13"/>
        </w:rPr>
        <w:t> </w:t>
      </w:r>
      <w:r>
        <w:rPr/>
        <w:t>to</w:t>
      </w:r>
      <w:r>
        <w:rPr>
          <w:spacing w:val="13"/>
        </w:rPr>
        <w:t> </w:t>
      </w:r>
      <w:r>
        <w:rPr/>
        <w:t>litigation,</w:t>
      </w:r>
      <w:r>
        <w:rPr>
          <w:spacing w:val="13"/>
        </w:rPr>
        <w:t> </w:t>
      </w:r>
      <w:r>
        <w:rPr/>
        <w:t>competition,</w:t>
      </w:r>
      <w:r>
        <w:rPr>
          <w:spacing w:val="13"/>
        </w:rPr>
        <w:t> </w:t>
      </w:r>
      <w:r>
        <w:rPr/>
        <w:t>market</w:t>
      </w:r>
      <w:r>
        <w:rPr>
          <w:spacing w:val="13"/>
        </w:rPr>
        <w:t> </w:t>
      </w:r>
      <w:r>
        <w:rPr/>
        <w:t>conditions</w:t>
      </w:r>
      <w:r>
        <w:rPr>
          <w:spacing w:val="13"/>
        </w:rPr>
        <w:t> </w:t>
      </w:r>
      <w:r>
        <w:rPr/>
        <w:t>and</w:t>
      </w:r>
      <w:r>
        <w:rPr>
          <w:spacing w:val="13"/>
        </w:rPr>
        <w:t> </w:t>
      </w:r>
      <w:r>
        <w:rPr/>
        <w:t>legal and regulatory requirements. The Company expects to make further business changes in the future. For example, in the U.S. the Company has implemented changes to how developers communicate with consumers within apps on the U.S. storefront of the iOS and iPadOS App Store regarding alternative purchasing </w:t>
      </w:r>
      <w:r>
        <w:rPr>
          <w:spacing w:val="-2"/>
        </w:rPr>
        <w:t>mechanisms.</w:t>
      </w:r>
    </w:p>
    <w:p>
      <w:pPr>
        <w:pStyle w:val="BodyText"/>
        <w:spacing w:before="20"/>
      </w:pPr>
    </w:p>
    <w:p>
      <w:pPr>
        <w:pStyle w:val="BodyText"/>
        <w:spacing w:line="252" w:lineRule="auto"/>
        <w:ind w:left="4" w:right="359"/>
        <w:jc w:val="both"/>
      </w:pPr>
      <w:r>
        <w:rPr/>
        <w:t>The Company has also implemented changes to iOS, iPadOS, the App Store and Safari</w:t>
      </w:r>
      <w:r>
        <w:rPr>
          <w:spacing w:val="-6"/>
        </w:rPr>
        <w:t> </w:t>
      </w:r>
      <w:r>
        <w:rPr/>
        <w:t>in the EU as it seeks to comply with the DMA, including new business terms and alternative fee structures for iOS and iPadOS apps, alternative methods of distribution for iOS and iPadOS apps, alternative payment processing </w:t>
      </w:r>
      <w:r>
        <w:rPr/>
        <w:t>for apps across the Company’s operating systems, and additional tools and APIs for developers. The Company has also continued to make changes to its</w:t>
      </w:r>
      <w:r>
        <w:rPr>
          <w:spacing w:val="80"/>
        </w:rPr>
        <w:t> </w:t>
      </w:r>
      <w:r>
        <w:rPr/>
        <w:t>compliance plan in response to feedback and engagement with the European Commission (the “Commission”). Although the Company’s compliance plan is intended to address the DMA’s obligations, it has been challenged by the Commission and may be challenged further by private litigants. The DMA</w:t>
      </w:r>
      <w:r>
        <w:rPr>
          <w:spacing w:val="-1"/>
        </w:rPr>
        <w:t> </w:t>
      </w:r>
      <w:r>
        <w:rPr/>
        <w:t>provides for significant fines and penalties for noncompliance, and other jurisdictions may seek to require the Company to make changes to its business. While the changes introduced by the Company in the EU are intended to reduce new privacy and security risks that the DMA</w:t>
      </w:r>
      <w:r>
        <w:rPr>
          <w:spacing w:val="-1"/>
        </w:rPr>
        <w:t> </w:t>
      </w:r>
      <w:r>
        <w:rPr/>
        <w:t>poses to EU users, many risks will remain.</w:t>
      </w:r>
    </w:p>
    <w:p>
      <w:pPr>
        <w:pStyle w:val="BodyText"/>
        <w:spacing w:before="43"/>
      </w:pPr>
    </w:p>
    <w:p>
      <w:pPr>
        <w:pStyle w:val="BodyText"/>
        <w:spacing w:line="252" w:lineRule="auto" w:before="1"/>
        <w:ind w:left="4" w:right="359"/>
        <w:jc w:val="both"/>
      </w:pPr>
      <w:r>
        <w:rPr/>
        <w:t>The Company is also currently subject to antitrust investigations and litigation in various jurisdictions around the world, which can result in legal proceedings and claims against the Company that could, individually or in the aggregate, have a materially adverse impact on the Company’s business, results of operations and financial condition. For example, the Company is subject to civil antitrust lawsuits in the U.S. alleging monopolization or attempted monopolization in the </w:t>
      </w:r>
      <w:r>
        <w:rPr/>
        <w:t>markets for “performance smartphones” and “smartphones” generally in violation of U.S. antitrust laws. In addition, the Company is the subject of investigations in Europe and other jurisdictions relating to App Store terms and conditions. If such investigations or litigation are resolved against the Company, the Company can be exposed to significant fines and may be required to make further changes to its business practices, all of which could materially adversely affect the Company’s business, reputation, results of operations and financial condition.</w:t>
      </w:r>
    </w:p>
    <w:p>
      <w:pPr>
        <w:pStyle w:val="BodyText"/>
        <w:spacing w:before="43"/>
      </w:pPr>
    </w:p>
    <w:p>
      <w:pPr>
        <w:pStyle w:val="BodyText"/>
        <w:spacing w:line="252" w:lineRule="auto"/>
        <w:ind w:left="4" w:right="358"/>
        <w:jc w:val="both"/>
      </w:pPr>
      <w:r>
        <w:rPr/>
        <w:t>Further, the Company has commercial relationships with other companies in the technology industry that are or may become subject to investigations and</w:t>
      </w:r>
      <w:r>
        <w:rPr>
          <w:spacing w:val="80"/>
        </w:rPr>
        <w:t> </w:t>
      </w:r>
      <w:r>
        <w:rPr/>
        <w:t>litigation that, if resolved against those other companies, could materially adversely affect the Company’s commercial relationships with those business </w:t>
      </w:r>
      <w:r>
        <w:rPr/>
        <w:t>partners and materially adversely affect the Company’s business, results of operations and financial condition. For example, the Company earns revenue from licensing arrangements with Google LLC and other companies to offer their search services on the Company’s platforms and applications, and certain of these arrangements are currently subject to government investigations and legal proceedings.</w:t>
      </w:r>
    </w:p>
    <w:p>
      <w:pPr>
        <w:pStyle w:val="BodyText"/>
        <w:spacing w:after="0" w:line="252" w:lineRule="auto"/>
        <w:jc w:val="both"/>
        <w:sectPr>
          <w:footerReference w:type="default" r:id="rId15"/>
          <w:pgSz w:w="12240" w:h="15840"/>
          <w:pgMar w:header="0" w:footer="3728" w:top="1360" w:bottom="3920" w:left="360" w:right="0"/>
        </w:sectPr>
      </w:pPr>
    </w:p>
    <w:p>
      <w:pPr>
        <w:pStyle w:val="BodyText"/>
        <w:spacing w:line="252" w:lineRule="auto" w:before="83"/>
        <w:ind w:left="4" w:right="358"/>
        <w:jc w:val="both"/>
      </w:pPr>
      <w:r>
        <w:rPr/>
        <mc:AlternateContent>
          <mc:Choice Requires="wps">
            <w:drawing>
              <wp:anchor distT="0" distB="0" distL="0" distR="0" allowOverlap="1" layoutInCell="1" locked="0" behindDoc="0" simplePos="0" relativeHeight="15733760">
                <wp:simplePos x="0" y="0"/>
                <wp:positionH relativeFrom="page">
                  <wp:posOffset>231457</wp:posOffset>
                </wp:positionH>
                <wp:positionV relativeFrom="page">
                  <wp:posOffset>8212461</wp:posOffset>
                </wp:positionV>
                <wp:extent cx="7312659" cy="1714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7312659" cy="17145"/>
                          <a:chExt cx="7312659" cy="17145"/>
                        </a:xfrm>
                      </wpg:grpSpPr>
                      <wps:wsp>
                        <wps:cNvPr id="51" name="Graphic 5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3" name="Graphic 5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6.650513pt;width:575.8pt;height:1.35pt;mso-position-horizontal-relative:page;mso-position-vertical-relative:page;z-index:15733760" id="docshapegroup50" coordorigin="364,12933" coordsize="11516,27">
                <v:rect style="position:absolute;left:364;top:12933;width:11516;height:14" id="docshape51" filled="true" fillcolor="#999999" stroked="false">
                  <v:fill type="solid"/>
                </v:rect>
                <v:shape style="position:absolute;left:364;top:12933;width:11516;height:27" id="docshape52" coordorigin="364,12933" coordsize="11516,27" path="m11880,12933l11866,12947,364,12947,364,12960,11866,12960,11880,12960,11880,12947,11880,12933xe" filled="true" fillcolor="#ededed" stroked="false">
                  <v:path arrowok="t"/>
                  <v:fill type="solid"/>
                </v:shape>
                <v:shape style="position:absolute;left:364;top:12933;width:14;height:27" id="docshape53" coordorigin="364,12933" coordsize="14,27" path="m364,12960l364,12933,378,12933,378,12947,364,12960xe" filled="true" fillcolor="#999999" stroked="false">
                  <v:path arrowok="t"/>
                  <v:fill type="solid"/>
                </v:shape>
                <w10:wrap type="none"/>
              </v:group>
            </w:pict>
          </mc:Fallback>
        </mc:AlternateContent>
      </w:r>
      <w:r>
        <w:rPr/>
        <w:t>There can be no assurance the Company’s business will not be materially adversely affected, individually or in the aggregate, by the outcomes of such investigations, litigation or changes to laws and regulations in the future. Changes to the Company’s business practices to comply with new laws and regulations</w:t>
      </w:r>
      <w:r>
        <w:rPr>
          <w:spacing w:val="80"/>
        </w:rPr>
        <w:t> </w:t>
      </w:r>
      <w:r>
        <w:rPr/>
        <w:t>or in connection with other legal proceedings can negatively impact the reputation of the Company’s products for privacy and security and otherwise adversely affect the experience for users of the Company’s products and services, and result in harm to the Company’s reputation, loss of competitive advantage, poor market acceptance, reduced demand for products and services, and lost sales.</w:t>
      </w:r>
    </w:p>
    <w:p>
      <w:pPr>
        <w:pStyle w:val="BodyText"/>
        <w:spacing w:before="146"/>
      </w:pPr>
    </w:p>
    <w:p>
      <w:pPr>
        <w:pStyle w:val="Heading2"/>
      </w:pPr>
      <w:r>
        <w:rPr/>
        <w:t>The</w:t>
      </w:r>
      <w:r>
        <w:rPr>
          <w:spacing w:val="4"/>
        </w:rPr>
        <w:t> </w:t>
      </w:r>
      <w:r>
        <w:rPr/>
        <w:t>Company’s</w:t>
      </w:r>
      <w:r>
        <w:rPr>
          <w:spacing w:val="4"/>
        </w:rPr>
        <w:t> </w:t>
      </w:r>
      <w:r>
        <w:rPr/>
        <w:t>business</w:t>
      </w:r>
      <w:r>
        <w:rPr>
          <w:spacing w:val="5"/>
        </w:rPr>
        <w:t> </w:t>
      </w:r>
      <w:r>
        <w:rPr/>
        <w:t>is</w:t>
      </w:r>
      <w:r>
        <w:rPr>
          <w:spacing w:val="4"/>
        </w:rPr>
        <w:t> </w:t>
      </w:r>
      <w:r>
        <w:rPr/>
        <w:t>subject</w:t>
      </w:r>
      <w:r>
        <w:rPr>
          <w:spacing w:val="4"/>
        </w:rPr>
        <w:t> </w:t>
      </w:r>
      <w:r>
        <w:rPr/>
        <w:t>to</w:t>
      </w:r>
      <w:r>
        <w:rPr>
          <w:spacing w:val="5"/>
        </w:rPr>
        <w:t> </w:t>
      </w:r>
      <w:r>
        <w:rPr/>
        <w:t>a</w:t>
      </w:r>
      <w:r>
        <w:rPr>
          <w:spacing w:val="4"/>
        </w:rPr>
        <w:t> </w:t>
      </w:r>
      <w:r>
        <w:rPr/>
        <w:t>variety</w:t>
      </w:r>
      <w:r>
        <w:rPr>
          <w:spacing w:val="4"/>
        </w:rPr>
        <w:t> </w:t>
      </w:r>
      <w:r>
        <w:rPr/>
        <w:t>of</w:t>
      </w:r>
      <w:r>
        <w:rPr>
          <w:spacing w:val="5"/>
        </w:rPr>
        <w:t> </w:t>
      </w:r>
      <w:r>
        <w:rPr/>
        <w:t>U.S.</w:t>
      </w:r>
      <w:r>
        <w:rPr>
          <w:spacing w:val="4"/>
        </w:rPr>
        <w:t> </w:t>
      </w:r>
      <w:r>
        <w:rPr/>
        <w:t>and</w:t>
      </w:r>
      <w:r>
        <w:rPr>
          <w:spacing w:val="4"/>
        </w:rPr>
        <w:t> </w:t>
      </w:r>
      <w:r>
        <w:rPr/>
        <w:t>international</w:t>
      </w:r>
      <w:r>
        <w:rPr>
          <w:spacing w:val="5"/>
        </w:rPr>
        <w:t> </w:t>
      </w:r>
      <w:r>
        <w:rPr/>
        <w:t>laws,</w:t>
      </w:r>
      <w:r>
        <w:rPr>
          <w:spacing w:val="4"/>
        </w:rPr>
        <w:t> </w:t>
      </w:r>
      <w:r>
        <w:rPr/>
        <w:t>rules,</w:t>
      </w:r>
      <w:r>
        <w:rPr>
          <w:spacing w:val="5"/>
        </w:rPr>
        <w:t> </w:t>
      </w:r>
      <w:r>
        <w:rPr/>
        <w:t>policies</w:t>
      </w:r>
      <w:r>
        <w:rPr>
          <w:spacing w:val="4"/>
        </w:rPr>
        <w:t> </w:t>
      </w:r>
      <w:r>
        <w:rPr/>
        <w:t>and</w:t>
      </w:r>
      <w:r>
        <w:rPr>
          <w:spacing w:val="4"/>
        </w:rPr>
        <w:t> </w:t>
      </w:r>
      <w:r>
        <w:rPr/>
        <w:t>other</w:t>
      </w:r>
      <w:r>
        <w:rPr>
          <w:spacing w:val="5"/>
        </w:rPr>
        <w:t> </w:t>
      </w:r>
      <w:r>
        <w:rPr/>
        <w:t>obligations</w:t>
      </w:r>
      <w:r>
        <w:rPr>
          <w:spacing w:val="4"/>
        </w:rPr>
        <w:t> </w:t>
      </w:r>
      <w:r>
        <w:rPr/>
        <w:t>regarding</w:t>
      </w:r>
      <w:r>
        <w:rPr>
          <w:spacing w:val="4"/>
        </w:rPr>
        <w:t> </w:t>
      </w:r>
      <w:r>
        <w:rPr/>
        <w:t>data</w:t>
      </w:r>
      <w:r>
        <w:rPr>
          <w:spacing w:val="5"/>
        </w:rPr>
        <w:t> </w:t>
      </w:r>
      <w:r>
        <w:rPr>
          <w:spacing w:val="-2"/>
        </w:rPr>
        <w:t>protection.</w:t>
      </w:r>
    </w:p>
    <w:p>
      <w:pPr>
        <w:pStyle w:val="BodyText"/>
        <w:spacing w:line="254" w:lineRule="auto" w:before="113"/>
        <w:ind w:left="4" w:right="358"/>
        <w:jc w:val="both"/>
      </w:pPr>
      <w:r>
        <w:rPr/>
        <w:t>The Company is subject to an increasing number of federal, state and international laws relating to the collection, use, retention, security and transfer of various types of personal information. In many cases, these laws apply not only to third-party transactions, but also restrict transfers of personal information among the Company and its international subsidiaries. Several jurisdictions have passed laws in this area, and additional jurisdictions are considering imposing additional restrictions or have laws that are pending. These laws continue to develop and may be inconsistent from jurisdiction to jurisdiction. Complying with emerging and changing requirements causes the Company to incur substantial costs and has required and may in the future require the Company to change its </w:t>
      </w:r>
      <w:r>
        <w:rPr/>
        <w:t>business practices. Noncompliance could result in significant penalties or legal liability.</w:t>
      </w:r>
    </w:p>
    <w:p>
      <w:pPr>
        <w:pStyle w:val="BodyText"/>
        <w:spacing w:before="22"/>
      </w:pPr>
    </w:p>
    <w:p>
      <w:pPr>
        <w:pStyle w:val="BodyText"/>
        <w:spacing w:line="259" w:lineRule="auto" w:before="1"/>
        <w:ind w:left="4" w:right="358"/>
        <w:jc w:val="both"/>
      </w:pPr>
      <w:r>
        <w:rPr/>
        <w:t>The Company makes statements about its use and disclosure of personal information through its privacy policy, information provided on its website, press statements and other privacy notices provided to customers. Any failure by the Company to comply with these public statements or with federal, state or international privacy or data protection laws and regulations could result in inquiries or proceedings against the Company by governmental entities or others. In addition to reputational impacts, penalties could include ongoing audit requirements and significant legal liability.</w:t>
      </w:r>
    </w:p>
    <w:p>
      <w:pPr>
        <w:pStyle w:val="BodyText"/>
        <w:spacing w:before="20"/>
      </w:pPr>
    </w:p>
    <w:p>
      <w:pPr>
        <w:pStyle w:val="BodyText"/>
        <w:spacing w:line="254" w:lineRule="auto"/>
        <w:ind w:left="4" w:right="359"/>
        <w:jc w:val="both"/>
      </w:pPr>
      <w:r>
        <w:rPr/>
        <w:t>In addition to the risks generally relating to the collection, use, retention, security and transfer of personal information, the Company is also subject to specific obligations relating to information considered sensitive under applicable laws, such as health data, financial data and biometric data. Health data and financial</w:t>
      </w:r>
      <w:r>
        <w:rPr>
          <w:spacing w:val="80"/>
        </w:rPr>
        <w:t> </w:t>
      </w:r>
      <w:r>
        <w:rPr/>
        <w:t>data are subject to additional privacy, security and breach notification requirements, and the Company is subject to audit by governmental authorities regarding</w:t>
      </w:r>
      <w:r>
        <w:rPr>
          <w:spacing w:val="80"/>
        </w:rPr>
        <w:t> </w:t>
      </w:r>
      <w:r>
        <w:rPr/>
        <w:t>the Company’s compliance with these obligations. If the Company fails to adequately comply with these rules and requirements, or if health data or financial data</w:t>
      </w:r>
      <w:r>
        <w:rPr>
          <w:spacing w:val="40"/>
        </w:rPr>
        <w:t> </w:t>
      </w:r>
      <w:r>
        <w:rPr/>
        <w:t>is</w:t>
      </w:r>
      <w:r>
        <w:rPr>
          <w:spacing w:val="29"/>
        </w:rPr>
        <w:t> </w:t>
      </w:r>
      <w:r>
        <w:rPr/>
        <w:t>handled</w:t>
      </w:r>
      <w:r>
        <w:rPr>
          <w:spacing w:val="29"/>
        </w:rPr>
        <w:t> </w:t>
      </w:r>
      <w:r>
        <w:rPr/>
        <w:t>in</w:t>
      </w:r>
      <w:r>
        <w:rPr>
          <w:spacing w:val="29"/>
        </w:rPr>
        <w:t> </w:t>
      </w:r>
      <w:r>
        <w:rPr/>
        <w:t>a</w:t>
      </w:r>
      <w:r>
        <w:rPr>
          <w:spacing w:val="29"/>
        </w:rPr>
        <w:t> </w:t>
      </w:r>
      <w:r>
        <w:rPr/>
        <w:t>manner</w:t>
      </w:r>
      <w:r>
        <w:rPr>
          <w:spacing w:val="29"/>
        </w:rPr>
        <w:t> </w:t>
      </w:r>
      <w:r>
        <w:rPr/>
        <w:t>not</w:t>
      </w:r>
      <w:r>
        <w:rPr>
          <w:spacing w:val="29"/>
        </w:rPr>
        <w:t> </w:t>
      </w:r>
      <w:r>
        <w:rPr/>
        <w:t>permitted</w:t>
      </w:r>
      <w:r>
        <w:rPr>
          <w:spacing w:val="29"/>
        </w:rPr>
        <w:t> </w:t>
      </w:r>
      <w:r>
        <w:rPr/>
        <w:t>by</w:t>
      </w:r>
      <w:r>
        <w:rPr>
          <w:spacing w:val="29"/>
        </w:rPr>
        <w:t> </w:t>
      </w:r>
      <w:r>
        <w:rPr/>
        <w:t>law</w:t>
      </w:r>
      <w:r>
        <w:rPr>
          <w:spacing w:val="29"/>
        </w:rPr>
        <w:t> </w:t>
      </w:r>
      <w:r>
        <w:rPr/>
        <w:t>or</w:t>
      </w:r>
      <w:r>
        <w:rPr>
          <w:spacing w:val="29"/>
        </w:rPr>
        <w:t> </w:t>
      </w:r>
      <w:r>
        <w:rPr/>
        <w:t>under</w:t>
      </w:r>
      <w:r>
        <w:rPr>
          <w:spacing w:val="29"/>
        </w:rPr>
        <w:t> </w:t>
      </w:r>
      <w:r>
        <w:rPr/>
        <w:t>the</w:t>
      </w:r>
      <w:r>
        <w:rPr>
          <w:spacing w:val="29"/>
        </w:rPr>
        <w:t> </w:t>
      </w:r>
      <w:r>
        <w:rPr/>
        <w:t>Company’s</w:t>
      </w:r>
      <w:r>
        <w:rPr>
          <w:spacing w:val="29"/>
        </w:rPr>
        <w:t> </w:t>
      </w:r>
      <w:r>
        <w:rPr/>
        <w:t>agreements</w:t>
      </w:r>
      <w:r>
        <w:rPr>
          <w:spacing w:val="29"/>
        </w:rPr>
        <w:t> </w:t>
      </w:r>
      <w:r>
        <w:rPr/>
        <w:t>with</w:t>
      </w:r>
      <w:r>
        <w:rPr>
          <w:spacing w:val="29"/>
        </w:rPr>
        <w:t> </w:t>
      </w:r>
      <w:r>
        <w:rPr/>
        <w:t>healthcare</w:t>
      </w:r>
      <w:r>
        <w:rPr>
          <w:spacing w:val="29"/>
        </w:rPr>
        <w:t> </w:t>
      </w:r>
      <w:r>
        <w:rPr/>
        <w:t>or</w:t>
      </w:r>
      <w:r>
        <w:rPr>
          <w:spacing w:val="29"/>
        </w:rPr>
        <w:t> </w:t>
      </w:r>
      <w:r>
        <w:rPr/>
        <w:t>financial</w:t>
      </w:r>
      <w:r>
        <w:rPr>
          <w:spacing w:val="29"/>
        </w:rPr>
        <w:t> </w:t>
      </w:r>
      <w:r>
        <w:rPr/>
        <w:t>institutions,</w:t>
      </w:r>
      <w:r>
        <w:rPr>
          <w:spacing w:val="29"/>
        </w:rPr>
        <w:t> </w:t>
      </w:r>
      <w:r>
        <w:rPr/>
        <w:t>the</w:t>
      </w:r>
      <w:r>
        <w:rPr>
          <w:spacing w:val="29"/>
        </w:rPr>
        <w:t> </w:t>
      </w:r>
      <w:r>
        <w:rPr/>
        <w:t>Company</w:t>
      </w:r>
      <w:r>
        <w:rPr>
          <w:spacing w:val="29"/>
        </w:rPr>
        <w:t> </w:t>
      </w:r>
      <w:r>
        <w:rPr/>
        <w:t>can</w:t>
      </w:r>
      <w:r>
        <w:rPr>
          <w:spacing w:val="29"/>
        </w:rPr>
        <w:t> </w:t>
      </w:r>
      <w:r>
        <w:rPr/>
        <w:t>be</w:t>
      </w:r>
      <w:r>
        <w:rPr>
          <w:spacing w:val="29"/>
        </w:rPr>
        <w:t> </w:t>
      </w:r>
      <w:r>
        <w:rPr/>
        <w:t>subject</w:t>
      </w:r>
      <w:r>
        <w:rPr>
          <w:spacing w:val="29"/>
        </w:rPr>
        <w:t> </w:t>
      </w:r>
      <w:r>
        <w:rPr/>
        <w:t>to litigation or government investigations, and can be liable for associated investigatory expenses, and can also incur significant fees or fines.</w:t>
      </w:r>
    </w:p>
    <w:p>
      <w:pPr>
        <w:pStyle w:val="BodyText"/>
        <w:spacing w:before="23"/>
      </w:pPr>
    </w:p>
    <w:p>
      <w:pPr>
        <w:pStyle w:val="BodyText"/>
        <w:spacing w:line="254" w:lineRule="auto"/>
        <w:ind w:left="4" w:right="358"/>
        <w:jc w:val="both"/>
      </w:pPr>
      <w:r>
        <w:rPr/>
        <w:t>Payment</w:t>
      </w:r>
      <w:r>
        <w:rPr>
          <w:spacing w:val="18"/>
        </w:rPr>
        <w:t> </w:t>
      </w:r>
      <w:r>
        <w:rPr/>
        <w:t>card</w:t>
      </w:r>
      <w:r>
        <w:rPr>
          <w:spacing w:val="18"/>
        </w:rPr>
        <w:t> </w:t>
      </w:r>
      <w:r>
        <w:rPr/>
        <w:t>data</w:t>
      </w:r>
      <w:r>
        <w:rPr>
          <w:spacing w:val="18"/>
        </w:rPr>
        <w:t> </w:t>
      </w:r>
      <w:r>
        <w:rPr/>
        <w:t>is</w:t>
      </w:r>
      <w:r>
        <w:rPr>
          <w:spacing w:val="18"/>
        </w:rPr>
        <w:t> </w:t>
      </w:r>
      <w:r>
        <w:rPr/>
        <w:t>also</w:t>
      </w:r>
      <w:r>
        <w:rPr>
          <w:spacing w:val="18"/>
        </w:rPr>
        <w:t> </w:t>
      </w:r>
      <w:r>
        <w:rPr/>
        <w:t>subject</w:t>
      </w:r>
      <w:r>
        <w:rPr>
          <w:spacing w:val="18"/>
        </w:rPr>
        <w:t> </w:t>
      </w:r>
      <w:r>
        <w:rPr/>
        <w:t>to</w:t>
      </w:r>
      <w:r>
        <w:rPr>
          <w:spacing w:val="18"/>
        </w:rPr>
        <w:t> </w:t>
      </w:r>
      <w:r>
        <w:rPr/>
        <w:t>additional</w:t>
      </w:r>
      <w:r>
        <w:rPr>
          <w:spacing w:val="18"/>
        </w:rPr>
        <w:t> </w:t>
      </w:r>
      <w:r>
        <w:rPr/>
        <w:t>requirements.</w:t>
      </w:r>
      <w:r>
        <w:rPr>
          <w:spacing w:val="18"/>
        </w:rPr>
        <w:t> </w:t>
      </w:r>
      <w:r>
        <w:rPr/>
        <w:t>Under</w:t>
      </w:r>
      <w:r>
        <w:rPr>
          <w:spacing w:val="18"/>
        </w:rPr>
        <w:t> </w:t>
      </w:r>
      <w:r>
        <w:rPr/>
        <w:t>payment</w:t>
      </w:r>
      <w:r>
        <w:rPr>
          <w:spacing w:val="18"/>
        </w:rPr>
        <w:t> </w:t>
      </w:r>
      <w:r>
        <w:rPr/>
        <w:t>card</w:t>
      </w:r>
      <w:r>
        <w:rPr>
          <w:spacing w:val="18"/>
        </w:rPr>
        <w:t> </w:t>
      </w:r>
      <w:r>
        <w:rPr/>
        <w:t>rules</w:t>
      </w:r>
      <w:r>
        <w:rPr>
          <w:spacing w:val="18"/>
        </w:rPr>
        <w:t> </w:t>
      </w:r>
      <w:r>
        <w:rPr/>
        <w:t>and</w:t>
      </w:r>
      <w:r>
        <w:rPr>
          <w:spacing w:val="18"/>
        </w:rPr>
        <w:t> </w:t>
      </w:r>
      <w:r>
        <w:rPr/>
        <w:t>obligations,</w:t>
      </w:r>
      <w:r>
        <w:rPr>
          <w:spacing w:val="18"/>
        </w:rPr>
        <w:t> </w:t>
      </w:r>
      <w:r>
        <w:rPr/>
        <w:t>if</w:t>
      </w:r>
      <w:r>
        <w:rPr>
          <w:spacing w:val="18"/>
        </w:rPr>
        <w:t> </w:t>
      </w:r>
      <w:r>
        <w:rPr/>
        <w:t>cardholder</w:t>
      </w:r>
      <w:r>
        <w:rPr>
          <w:spacing w:val="18"/>
        </w:rPr>
        <w:t> </w:t>
      </w:r>
      <w:r>
        <w:rPr/>
        <w:t>information</w:t>
      </w:r>
      <w:r>
        <w:rPr>
          <w:spacing w:val="18"/>
        </w:rPr>
        <w:t> </w:t>
      </w:r>
      <w:r>
        <w:rPr/>
        <w:t>is</w:t>
      </w:r>
      <w:r>
        <w:rPr>
          <w:spacing w:val="18"/>
        </w:rPr>
        <w:t> </w:t>
      </w:r>
      <w:r>
        <w:rPr/>
        <w:t>potentially</w:t>
      </w:r>
      <w:r>
        <w:rPr>
          <w:spacing w:val="18"/>
        </w:rPr>
        <w:t> </w:t>
      </w:r>
      <w:r>
        <w:rPr/>
        <w:t>compromised, the Company can be liable for associated investigatory expenses and can also incur significant fees or fines if the Company fails to follow payment card industry data</w:t>
      </w:r>
      <w:r>
        <w:rPr>
          <w:spacing w:val="22"/>
        </w:rPr>
        <w:t> </w:t>
      </w:r>
      <w:r>
        <w:rPr/>
        <w:t>security</w:t>
      </w:r>
      <w:r>
        <w:rPr>
          <w:spacing w:val="22"/>
        </w:rPr>
        <w:t> </w:t>
      </w:r>
      <w:r>
        <w:rPr/>
        <w:t>standards.</w:t>
      </w:r>
      <w:r>
        <w:rPr>
          <w:spacing w:val="19"/>
        </w:rPr>
        <w:t> </w:t>
      </w:r>
      <w:r>
        <w:rPr/>
        <w:t>The</w:t>
      </w:r>
      <w:r>
        <w:rPr>
          <w:spacing w:val="22"/>
        </w:rPr>
        <w:t> </w:t>
      </w:r>
      <w:r>
        <w:rPr/>
        <w:t>Company</w:t>
      </w:r>
      <w:r>
        <w:rPr>
          <w:spacing w:val="22"/>
        </w:rPr>
        <w:t> </w:t>
      </w:r>
      <w:r>
        <w:rPr/>
        <w:t>could</w:t>
      </w:r>
      <w:r>
        <w:rPr>
          <w:spacing w:val="22"/>
        </w:rPr>
        <w:t> </w:t>
      </w:r>
      <w:r>
        <w:rPr/>
        <w:t>also</w:t>
      </w:r>
      <w:r>
        <w:rPr>
          <w:spacing w:val="22"/>
        </w:rPr>
        <w:t> </w:t>
      </w:r>
      <w:r>
        <w:rPr/>
        <w:t>experience</w:t>
      </w:r>
      <w:r>
        <w:rPr>
          <w:spacing w:val="22"/>
        </w:rPr>
        <w:t> </w:t>
      </w:r>
      <w:r>
        <w:rPr/>
        <w:t>a</w:t>
      </w:r>
      <w:r>
        <w:rPr>
          <w:spacing w:val="22"/>
        </w:rPr>
        <w:t> </w:t>
      </w:r>
      <w:r>
        <w:rPr/>
        <w:t>significant</w:t>
      </w:r>
      <w:r>
        <w:rPr>
          <w:spacing w:val="22"/>
        </w:rPr>
        <w:t> </w:t>
      </w:r>
      <w:r>
        <w:rPr/>
        <w:t>increase</w:t>
      </w:r>
      <w:r>
        <w:rPr>
          <w:spacing w:val="22"/>
        </w:rPr>
        <w:t> </w:t>
      </w:r>
      <w:r>
        <w:rPr/>
        <w:t>in</w:t>
      </w:r>
      <w:r>
        <w:rPr>
          <w:spacing w:val="22"/>
        </w:rPr>
        <w:t> </w:t>
      </w:r>
      <w:r>
        <w:rPr/>
        <w:t>payment</w:t>
      </w:r>
      <w:r>
        <w:rPr>
          <w:spacing w:val="22"/>
        </w:rPr>
        <w:t> </w:t>
      </w:r>
      <w:r>
        <w:rPr/>
        <w:t>card</w:t>
      </w:r>
      <w:r>
        <w:rPr>
          <w:spacing w:val="22"/>
        </w:rPr>
        <w:t> </w:t>
      </w:r>
      <w:r>
        <w:rPr/>
        <w:t>transaction</w:t>
      </w:r>
      <w:r>
        <w:rPr>
          <w:spacing w:val="22"/>
        </w:rPr>
        <w:t> </w:t>
      </w:r>
      <w:r>
        <w:rPr/>
        <w:t>costs</w:t>
      </w:r>
      <w:r>
        <w:rPr>
          <w:spacing w:val="22"/>
        </w:rPr>
        <w:t> </w:t>
      </w:r>
      <w:r>
        <w:rPr/>
        <w:t>or</w:t>
      </w:r>
      <w:r>
        <w:rPr>
          <w:spacing w:val="22"/>
        </w:rPr>
        <w:t> </w:t>
      </w:r>
      <w:r>
        <w:rPr/>
        <w:t>lose</w:t>
      </w:r>
      <w:r>
        <w:rPr>
          <w:spacing w:val="22"/>
        </w:rPr>
        <w:t> </w:t>
      </w:r>
      <w:r>
        <w:rPr/>
        <w:t>the</w:t>
      </w:r>
      <w:r>
        <w:rPr>
          <w:spacing w:val="22"/>
        </w:rPr>
        <w:t> </w:t>
      </w:r>
      <w:r>
        <w:rPr/>
        <w:t>ability</w:t>
      </w:r>
      <w:r>
        <w:rPr>
          <w:spacing w:val="22"/>
        </w:rPr>
        <w:t> </w:t>
      </w:r>
      <w:r>
        <w:rPr/>
        <w:t>to</w:t>
      </w:r>
      <w:r>
        <w:rPr>
          <w:spacing w:val="22"/>
        </w:rPr>
        <w:t> </w:t>
      </w:r>
      <w:r>
        <w:rPr/>
        <w:t>process</w:t>
      </w:r>
      <w:r>
        <w:rPr>
          <w:spacing w:val="22"/>
        </w:rPr>
        <w:t> </w:t>
      </w:r>
      <w:r>
        <w:rPr/>
        <w:t>payment cards if it fails to follow payment card industry data security standards, which could materially adversely affect the Company’s business, reputation, results of operations and financial condition.</w:t>
      </w:r>
    </w:p>
    <w:p>
      <w:pPr>
        <w:pStyle w:val="BodyText"/>
        <w:spacing w:before="136"/>
      </w:pPr>
    </w:p>
    <w:p>
      <w:pPr>
        <w:pStyle w:val="Heading1"/>
        <w:spacing w:before="1"/>
      </w:pPr>
      <w:r>
        <w:rPr/>
        <w:t>Financial</w:t>
      </w:r>
      <w:r>
        <w:rPr>
          <w:spacing w:val="6"/>
        </w:rPr>
        <w:t> </w:t>
      </w:r>
      <w:r>
        <w:rPr>
          <w:spacing w:val="-2"/>
        </w:rPr>
        <w:t>Risks</w:t>
      </w:r>
    </w:p>
    <w:p>
      <w:pPr>
        <w:pStyle w:val="Heading2"/>
        <w:spacing w:before="180"/>
      </w:pPr>
      <w:r>
        <w:rPr/>
        <w:t>The</w:t>
      </w:r>
      <w:r>
        <w:rPr>
          <w:spacing w:val="4"/>
        </w:rPr>
        <w:t> </w:t>
      </w:r>
      <w:r>
        <w:rPr/>
        <w:t>Company</w:t>
      </w:r>
      <w:r>
        <w:rPr>
          <w:spacing w:val="4"/>
        </w:rPr>
        <w:t> </w:t>
      </w:r>
      <w:r>
        <w:rPr/>
        <w:t>expects</w:t>
      </w:r>
      <w:r>
        <w:rPr>
          <w:spacing w:val="4"/>
        </w:rPr>
        <w:t> </w:t>
      </w:r>
      <w:r>
        <w:rPr/>
        <w:t>its</w:t>
      </w:r>
      <w:r>
        <w:rPr>
          <w:spacing w:val="4"/>
        </w:rPr>
        <w:t> </w:t>
      </w:r>
      <w:r>
        <w:rPr/>
        <w:t>quarterly</w:t>
      </w:r>
      <w:r>
        <w:rPr>
          <w:spacing w:val="5"/>
        </w:rPr>
        <w:t> </w:t>
      </w:r>
      <w:r>
        <w:rPr/>
        <w:t>net</w:t>
      </w:r>
      <w:r>
        <w:rPr>
          <w:spacing w:val="4"/>
        </w:rPr>
        <w:t> </w:t>
      </w:r>
      <w:r>
        <w:rPr/>
        <w:t>sales</w:t>
      </w:r>
      <w:r>
        <w:rPr>
          <w:spacing w:val="4"/>
        </w:rPr>
        <w:t> </w:t>
      </w:r>
      <w:r>
        <w:rPr/>
        <w:t>and</w:t>
      </w:r>
      <w:r>
        <w:rPr>
          <w:spacing w:val="4"/>
        </w:rPr>
        <w:t> </w:t>
      </w:r>
      <w:r>
        <w:rPr/>
        <w:t>results</w:t>
      </w:r>
      <w:r>
        <w:rPr>
          <w:spacing w:val="4"/>
        </w:rPr>
        <w:t> </w:t>
      </w:r>
      <w:r>
        <w:rPr/>
        <w:t>of</w:t>
      </w:r>
      <w:r>
        <w:rPr>
          <w:spacing w:val="5"/>
        </w:rPr>
        <w:t> </w:t>
      </w:r>
      <w:r>
        <w:rPr/>
        <w:t>operations</w:t>
      </w:r>
      <w:r>
        <w:rPr>
          <w:spacing w:val="4"/>
        </w:rPr>
        <w:t> </w:t>
      </w:r>
      <w:r>
        <w:rPr/>
        <w:t>to</w:t>
      </w:r>
      <w:r>
        <w:rPr>
          <w:spacing w:val="4"/>
        </w:rPr>
        <w:t> </w:t>
      </w:r>
      <w:r>
        <w:rPr>
          <w:spacing w:val="-2"/>
        </w:rPr>
        <w:t>fluctuate.</w:t>
      </w:r>
    </w:p>
    <w:p>
      <w:pPr>
        <w:pStyle w:val="BodyText"/>
        <w:spacing w:line="254" w:lineRule="auto" w:before="113"/>
        <w:ind w:left="4" w:right="358"/>
        <w:jc w:val="both"/>
      </w:pPr>
      <w:r>
        <w:rPr/>
        <w:t>The Company’s profit margins vary across its products, services, geographic segments and distribution channels. For example, the gross margins on the Company’s</w:t>
      </w:r>
      <w:r>
        <w:rPr>
          <w:spacing w:val="16"/>
        </w:rPr>
        <w:t> </w:t>
      </w:r>
      <w:r>
        <w:rPr/>
        <w:t>products</w:t>
      </w:r>
      <w:r>
        <w:rPr>
          <w:spacing w:val="16"/>
        </w:rPr>
        <w:t> </w:t>
      </w:r>
      <w:r>
        <w:rPr/>
        <w:t>and</w:t>
      </w:r>
      <w:r>
        <w:rPr>
          <w:spacing w:val="16"/>
        </w:rPr>
        <w:t> </w:t>
      </w:r>
      <w:r>
        <w:rPr/>
        <w:t>services</w:t>
      </w:r>
      <w:r>
        <w:rPr>
          <w:spacing w:val="16"/>
        </w:rPr>
        <w:t> </w:t>
      </w:r>
      <w:r>
        <w:rPr/>
        <w:t>vary</w:t>
      </w:r>
      <w:r>
        <w:rPr>
          <w:spacing w:val="16"/>
        </w:rPr>
        <w:t> </w:t>
      </w:r>
      <w:r>
        <w:rPr/>
        <w:t>significantly</w:t>
      </w:r>
      <w:r>
        <w:rPr>
          <w:spacing w:val="16"/>
        </w:rPr>
        <w:t> </w:t>
      </w:r>
      <w:r>
        <w:rPr/>
        <w:t>and</w:t>
      </w:r>
      <w:r>
        <w:rPr>
          <w:spacing w:val="16"/>
        </w:rPr>
        <w:t> </w:t>
      </w:r>
      <w:r>
        <w:rPr/>
        <w:t>can</w:t>
      </w:r>
      <w:r>
        <w:rPr>
          <w:spacing w:val="16"/>
        </w:rPr>
        <w:t> </w:t>
      </w:r>
      <w:r>
        <w:rPr/>
        <w:t>change</w:t>
      </w:r>
      <w:r>
        <w:rPr>
          <w:spacing w:val="16"/>
        </w:rPr>
        <w:t> </w:t>
      </w:r>
      <w:r>
        <w:rPr/>
        <w:t>over</w:t>
      </w:r>
      <w:r>
        <w:rPr>
          <w:spacing w:val="16"/>
        </w:rPr>
        <w:t> </w:t>
      </w:r>
      <w:r>
        <w:rPr/>
        <w:t>time. The</w:t>
      </w:r>
      <w:r>
        <w:rPr>
          <w:spacing w:val="16"/>
        </w:rPr>
        <w:t> </w:t>
      </w:r>
      <w:r>
        <w:rPr/>
        <w:t>Company’s</w:t>
      </w:r>
      <w:r>
        <w:rPr>
          <w:spacing w:val="16"/>
        </w:rPr>
        <w:t> </w:t>
      </w:r>
      <w:r>
        <w:rPr/>
        <w:t>gross</w:t>
      </w:r>
      <w:r>
        <w:rPr>
          <w:spacing w:val="16"/>
        </w:rPr>
        <w:t> </w:t>
      </w:r>
      <w:r>
        <w:rPr/>
        <w:t>margins</w:t>
      </w:r>
      <w:r>
        <w:rPr>
          <w:spacing w:val="16"/>
        </w:rPr>
        <w:t> </w:t>
      </w:r>
      <w:r>
        <w:rPr/>
        <w:t>are</w:t>
      </w:r>
      <w:r>
        <w:rPr>
          <w:spacing w:val="16"/>
        </w:rPr>
        <w:t> </w:t>
      </w:r>
      <w:r>
        <w:rPr/>
        <w:t>subject</w:t>
      </w:r>
      <w:r>
        <w:rPr>
          <w:spacing w:val="16"/>
        </w:rPr>
        <w:t> </w:t>
      </w:r>
      <w:r>
        <w:rPr/>
        <w:t>to</w:t>
      </w:r>
      <w:r>
        <w:rPr>
          <w:spacing w:val="16"/>
        </w:rPr>
        <w:t> </w:t>
      </w:r>
      <w:r>
        <w:rPr/>
        <w:t>volatility</w:t>
      </w:r>
      <w:r>
        <w:rPr>
          <w:spacing w:val="16"/>
        </w:rPr>
        <w:t> </w:t>
      </w:r>
      <w:r>
        <w:rPr/>
        <w:t>and</w:t>
      </w:r>
      <w:r>
        <w:rPr>
          <w:spacing w:val="16"/>
        </w:rPr>
        <w:t> </w:t>
      </w:r>
      <w:r>
        <w:rPr/>
        <w:t>downward</w:t>
      </w:r>
      <w:r>
        <w:rPr>
          <w:spacing w:val="16"/>
        </w:rPr>
        <w:t> </w:t>
      </w:r>
      <w:r>
        <w:rPr/>
        <w:t>pressure due</w:t>
      </w:r>
      <w:r>
        <w:rPr>
          <w:spacing w:val="34"/>
        </w:rPr>
        <w:t> </w:t>
      </w:r>
      <w:r>
        <w:rPr/>
        <w:t>to</w:t>
      </w:r>
      <w:r>
        <w:rPr>
          <w:spacing w:val="34"/>
        </w:rPr>
        <w:t> </w:t>
      </w:r>
      <w:r>
        <w:rPr/>
        <w:t>a</w:t>
      </w:r>
      <w:r>
        <w:rPr>
          <w:spacing w:val="34"/>
        </w:rPr>
        <w:t> </w:t>
      </w:r>
      <w:r>
        <w:rPr/>
        <w:t>variety</w:t>
      </w:r>
      <w:r>
        <w:rPr>
          <w:spacing w:val="34"/>
        </w:rPr>
        <w:t> </w:t>
      </w:r>
      <w:r>
        <w:rPr/>
        <w:t>of</w:t>
      </w:r>
      <w:r>
        <w:rPr>
          <w:spacing w:val="34"/>
        </w:rPr>
        <w:t> </w:t>
      </w:r>
      <w:r>
        <w:rPr/>
        <w:t>factors,</w:t>
      </w:r>
      <w:r>
        <w:rPr>
          <w:spacing w:val="34"/>
        </w:rPr>
        <w:t> </w:t>
      </w:r>
      <w:r>
        <w:rPr/>
        <w:t>including:</w:t>
      </w:r>
      <w:r>
        <w:rPr>
          <w:spacing w:val="34"/>
        </w:rPr>
        <w:t> </w:t>
      </w:r>
      <w:r>
        <w:rPr/>
        <w:t>continued</w:t>
      </w:r>
      <w:r>
        <w:rPr>
          <w:spacing w:val="34"/>
        </w:rPr>
        <w:t> </w:t>
      </w:r>
      <w:r>
        <w:rPr/>
        <w:t>industry-wide</w:t>
      </w:r>
      <w:r>
        <w:rPr>
          <w:spacing w:val="34"/>
        </w:rPr>
        <w:t> </w:t>
      </w:r>
      <w:r>
        <w:rPr/>
        <w:t>global</w:t>
      </w:r>
      <w:r>
        <w:rPr>
          <w:spacing w:val="34"/>
        </w:rPr>
        <w:t> </w:t>
      </w:r>
      <w:r>
        <w:rPr/>
        <w:t>product</w:t>
      </w:r>
      <w:r>
        <w:rPr>
          <w:spacing w:val="34"/>
        </w:rPr>
        <w:t> </w:t>
      </w:r>
      <w:r>
        <w:rPr/>
        <w:t>pricing</w:t>
      </w:r>
      <w:r>
        <w:rPr>
          <w:spacing w:val="34"/>
        </w:rPr>
        <w:t> </w:t>
      </w:r>
      <w:r>
        <w:rPr/>
        <w:t>pressures</w:t>
      </w:r>
      <w:r>
        <w:rPr>
          <w:spacing w:val="34"/>
        </w:rPr>
        <w:t> </w:t>
      </w:r>
      <w:r>
        <w:rPr/>
        <w:t>and</w:t>
      </w:r>
      <w:r>
        <w:rPr>
          <w:spacing w:val="34"/>
        </w:rPr>
        <w:t> </w:t>
      </w:r>
      <w:r>
        <w:rPr/>
        <w:t>product</w:t>
      </w:r>
      <w:r>
        <w:rPr>
          <w:spacing w:val="34"/>
        </w:rPr>
        <w:t> </w:t>
      </w:r>
      <w:r>
        <w:rPr/>
        <w:t>pricing</w:t>
      </w:r>
      <w:r>
        <w:rPr>
          <w:spacing w:val="34"/>
        </w:rPr>
        <w:t> </w:t>
      </w:r>
      <w:r>
        <w:rPr/>
        <w:t>actions</w:t>
      </w:r>
      <w:r>
        <w:rPr>
          <w:spacing w:val="34"/>
        </w:rPr>
        <w:t> </w:t>
      </w:r>
      <w:r>
        <w:rPr/>
        <w:t>that</w:t>
      </w:r>
      <w:r>
        <w:rPr>
          <w:spacing w:val="34"/>
        </w:rPr>
        <w:t> </w:t>
      </w:r>
      <w:r>
        <w:rPr/>
        <w:t>the</w:t>
      </w:r>
      <w:r>
        <w:rPr>
          <w:spacing w:val="34"/>
        </w:rPr>
        <w:t> </w:t>
      </w:r>
      <w:r>
        <w:rPr/>
        <w:t>Company</w:t>
      </w:r>
      <w:r>
        <w:rPr>
          <w:spacing w:val="34"/>
        </w:rPr>
        <w:t> </w:t>
      </w:r>
      <w:r>
        <w:rPr/>
        <w:t>may</w:t>
      </w:r>
      <w:r>
        <w:rPr>
          <w:spacing w:val="34"/>
        </w:rPr>
        <w:t> </w:t>
      </w:r>
      <w:r>
        <w:rPr/>
        <w:t>take</w:t>
      </w:r>
      <w:r>
        <w:rPr>
          <w:spacing w:val="34"/>
        </w:rPr>
        <w:t> </w:t>
      </w:r>
      <w:r>
        <w:rPr/>
        <w:t>in response to such pressures; increased competition; the Company’s ability to effectively stimulate demand for certain of its products and services; compressed product life cycles; supply shortages; potential increases in the cost of components, outside manufacturing services, and developing, acquiring and delivering content for the Company’s services; the Company’s ability to manage product quality and warranty costs effectively; shifts in the mix of products and services, or</w:t>
      </w:r>
      <w:r>
        <w:rPr>
          <w:spacing w:val="80"/>
        </w:rPr>
        <w:t> </w:t>
      </w:r>
      <w:r>
        <w:rPr/>
        <w:t>in the geographic, currency or channel mix, including to the extent that regulatory changes require the Company to modify its product and service </w:t>
      </w:r>
      <w:r>
        <w:rPr/>
        <w:t>offerings; fluctuations in foreign exchange rates; inflation and other macroeconomic pressures; and the introduction of new products or services, including new products or services</w:t>
      </w:r>
      <w:r>
        <w:rPr>
          <w:spacing w:val="35"/>
        </w:rPr>
        <w:t> </w:t>
      </w:r>
      <w:r>
        <w:rPr/>
        <w:t>with</w:t>
      </w:r>
      <w:r>
        <w:rPr>
          <w:spacing w:val="35"/>
        </w:rPr>
        <w:t> </w:t>
      </w:r>
      <w:r>
        <w:rPr/>
        <w:t>lower</w:t>
      </w:r>
      <w:r>
        <w:rPr>
          <w:spacing w:val="35"/>
        </w:rPr>
        <w:t> </w:t>
      </w:r>
      <w:r>
        <w:rPr/>
        <w:t>profit</w:t>
      </w:r>
      <w:r>
        <w:rPr>
          <w:spacing w:val="35"/>
        </w:rPr>
        <w:t> </w:t>
      </w:r>
      <w:r>
        <w:rPr/>
        <w:t>margins.</w:t>
      </w:r>
      <w:r>
        <w:rPr>
          <w:spacing w:val="32"/>
        </w:rPr>
        <w:t> </w:t>
      </w:r>
      <w:r>
        <w:rPr/>
        <w:t>These</w:t>
      </w:r>
      <w:r>
        <w:rPr>
          <w:spacing w:val="35"/>
        </w:rPr>
        <w:t> </w:t>
      </w:r>
      <w:r>
        <w:rPr/>
        <w:t>and</w:t>
      </w:r>
      <w:r>
        <w:rPr>
          <w:spacing w:val="35"/>
        </w:rPr>
        <w:t> </w:t>
      </w:r>
      <w:r>
        <w:rPr/>
        <w:t>other</w:t>
      </w:r>
      <w:r>
        <w:rPr>
          <w:spacing w:val="35"/>
        </w:rPr>
        <w:t> </w:t>
      </w:r>
      <w:r>
        <w:rPr/>
        <w:t>factors</w:t>
      </w:r>
      <w:r>
        <w:rPr>
          <w:spacing w:val="35"/>
        </w:rPr>
        <w:t> </w:t>
      </w:r>
      <w:r>
        <w:rPr/>
        <w:t>could</w:t>
      </w:r>
      <w:r>
        <w:rPr>
          <w:spacing w:val="35"/>
        </w:rPr>
        <w:t> </w:t>
      </w:r>
      <w:r>
        <w:rPr/>
        <w:t>have</w:t>
      </w:r>
      <w:r>
        <w:rPr>
          <w:spacing w:val="35"/>
        </w:rPr>
        <w:t> </w:t>
      </w:r>
      <w:r>
        <w:rPr/>
        <w:t>a</w:t>
      </w:r>
      <w:r>
        <w:rPr>
          <w:spacing w:val="35"/>
        </w:rPr>
        <w:t> </w:t>
      </w:r>
      <w:r>
        <w:rPr/>
        <w:t>materially</w:t>
      </w:r>
      <w:r>
        <w:rPr>
          <w:spacing w:val="35"/>
        </w:rPr>
        <w:t> </w:t>
      </w:r>
      <w:r>
        <w:rPr/>
        <w:t>adverse</w:t>
      </w:r>
      <w:r>
        <w:rPr>
          <w:spacing w:val="35"/>
        </w:rPr>
        <w:t> </w:t>
      </w:r>
      <w:r>
        <w:rPr/>
        <w:t>impact</w:t>
      </w:r>
      <w:r>
        <w:rPr>
          <w:spacing w:val="35"/>
        </w:rPr>
        <w:t> </w:t>
      </w:r>
      <w:r>
        <w:rPr/>
        <w:t>on</w:t>
      </w:r>
      <w:r>
        <w:rPr>
          <w:spacing w:val="35"/>
        </w:rPr>
        <w:t> </w:t>
      </w:r>
      <w:r>
        <w:rPr/>
        <w:t>the</w:t>
      </w:r>
      <w:r>
        <w:rPr>
          <w:spacing w:val="35"/>
        </w:rPr>
        <w:t> </w:t>
      </w:r>
      <w:r>
        <w:rPr/>
        <w:t>Company’s</w:t>
      </w:r>
      <w:r>
        <w:rPr>
          <w:spacing w:val="35"/>
        </w:rPr>
        <w:t> </w:t>
      </w:r>
      <w:r>
        <w:rPr/>
        <w:t>results</w:t>
      </w:r>
      <w:r>
        <w:rPr>
          <w:spacing w:val="35"/>
        </w:rPr>
        <w:t> </w:t>
      </w:r>
      <w:r>
        <w:rPr/>
        <w:t>of</w:t>
      </w:r>
      <w:r>
        <w:rPr>
          <w:spacing w:val="35"/>
        </w:rPr>
        <w:t> </w:t>
      </w:r>
      <w:r>
        <w:rPr/>
        <w:t>operations</w:t>
      </w:r>
      <w:r>
        <w:rPr>
          <w:spacing w:val="35"/>
        </w:rPr>
        <w:t> </w:t>
      </w:r>
      <w:r>
        <w:rPr/>
        <w:t>and</w:t>
      </w:r>
      <w:r>
        <w:rPr>
          <w:spacing w:val="35"/>
        </w:rPr>
        <w:t> </w:t>
      </w:r>
      <w:r>
        <w:rPr/>
        <w:t>financial </w:t>
      </w:r>
      <w:r>
        <w:rPr>
          <w:spacing w:val="-2"/>
        </w:rPr>
        <w:t>condition.</w:t>
      </w:r>
    </w:p>
    <w:p>
      <w:pPr>
        <w:pStyle w:val="BodyText"/>
        <w:spacing w:before="26"/>
      </w:pPr>
    </w:p>
    <w:p>
      <w:pPr>
        <w:pStyle w:val="BodyText"/>
        <w:spacing w:line="254" w:lineRule="auto"/>
        <w:ind w:left="4" w:right="358"/>
        <w:jc w:val="both"/>
      </w:pPr>
      <w:r>
        <w:rPr/>
        <w:t>The</w:t>
      </w:r>
      <w:r>
        <w:rPr>
          <w:spacing w:val="29"/>
        </w:rPr>
        <w:t> </w:t>
      </w:r>
      <w:r>
        <w:rPr/>
        <w:t>Company</w:t>
      </w:r>
      <w:r>
        <w:rPr>
          <w:spacing w:val="29"/>
        </w:rPr>
        <w:t> </w:t>
      </w:r>
      <w:r>
        <w:rPr/>
        <w:t>has</w:t>
      </w:r>
      <w:r>
        <w:rPr>
          <w:spacing w:val="29"/>
        </w:rPr>
        <w:t> </w:t>
      </w:r>
      <w:r>
        <w:rPr/>
        <w:t>historically</w:t>
      </w:r>
      <w:r>
        <w:rPr>
          <w:spacing w:val="29"/>
        </w:rPr>
        <w:t> </w:t>
      </w:r>
      <w:r>
        <w:rPr/>
        <w:t>experienced</w:t>
      </w:r>
      <w:r>
        <w:rPr>
          <w:spacing w:val="29"/>
        </w:rPr>
        <w:t> </w:t>
      </w:r>
      <w:r>
        <w:rPr/>
        <w:t>higher</w:t>
      </w:r>
      <w:r>
        <w:rPr>
          <w:spacing w:val="29"/>
        </w:rPr>
        <w:t> </w:t>
      </w:r>
      <w:r>
        <w:rPr/>
        <w:t>net</w:t>
      </w:r>
      <w:r>
        <w:rPr>
          <w:spacing w:val="29"/>
        </w:rPr>
        <w:t> </w:t>
      </w:r>
      <w:r>
        <w:rPr/>
        <w:t>sales</w:t>
      </w:r>
      <w:r>
        <w:rPr>
          <w:spacing w:val="29"/>
        </w:rPr>
        <w:t> </w:t>
      </w:r>
      <w:r>
        <w:rPr/>
        <w:t>in</w:t>
      </w:r>
      <w:r>
        <w:rPr>
          <w:spacing w:val="29"/>
        </w:rPr>
        <w:t> </w:t>
      </w:r>
      <w:r>
        <w:rPr/>
        <w:t>its</w:t>
      </w:r>
      <w:r>
        <w:rPr>
          <w:spacing w:val="29"/>
        </w:rPr>
        <w:t> </w:t>
      </w:r>
      <w:r>
        <w:rPr/>
        <w:t>first</w:t>
      </w:r>
      <w:r>
        <w:rPr>
          <w:spacing w:val="29"/>
        </w:rPr>
        <w:t> </w:t>
      </w:r>
      <w:r>
        <w:rPr/>
        <w:t>quarter</w:t>
      </w:r>
      <w:r>
        <w:rPr>
          <w:spacing w:val="29"/>
        </w:rPr>
        <w:t> </w:t>
      </w:r>
      <w:r>
        <w:rPr/>
        <w:t>compared</w:t>
      </w:r>
      <w:r>
        <w:rPr>
          <w:spacing w:val="29"/>
        </w:rPr>
        <w:t> </w:t>
      </w:r>
      <w:r>
        <w:rPr/>
        <w:t>to</w:t>
      </w:r>
      <w:r>
        <w:rPr>
          <w:spacing w:val="29"/>
        </w:rPr>
        <w:t> </w:t>
      </w:r>
      <w:r>
        <w:rPr/>
        <w:t>other</w:t>
      </w:r>
      <w:r>
        <w:rPr>
          <w:spacing w:val="29"/>
        </w:rPr>
        <w:t> </w:t>
      </w:r>
      <w:r>
        <w:rPr/>
        <w:t>quarters</w:t>
      </w:r>
      <w:r>
        <w:rPr>
          <w:spacing w:val="29"/>
        </w:rPr>
        <w:t> </w:t>
      </w:r>
      <w:r>
        <w:rPr/>
        <w:t>in</w:t>
      </w:r>
      <w:r>
        <w:rPr>
          <w:spacing w:val="29"/>
        </w:rPr>
        <w:t> </w:t>
      </w:r>
      <w:r>
        <w:rPr/>
        <w:t>its</w:t>
      </w:r>
      <w:r>
        <w:rPr>
          <w:spacing w:val="29"/>
        </w:rPr>
        <w:t> </w:t>
      </w:r>
      <w:r>
        <w:rPr/>
        <w:t>fiscal</w:t>
      </w:r>
      <w:r>
        <w:rPr>
          <w:spacing w:val="29"/>
        </w:rPr>
        <w:t> </w:t>
      </w:r>
      <w:r>
        <w:rPr/>
        <w:t>year</w:t>
      </w:r>
      <w:r>
        <w:rPr>
          <w:spacing w:val="29"/>
        </w:rPr>
        <w:t> </w:t>
      </w:r>
      <w:r>
        <w:rPr/>
        <w:t>due</w:t>
      </w:r>
      <w:r>
        <w:rPr>
          <w:spacing w:val="29"/>
        </w:rPr>
        <w:t> </w:t>
      </w:r>
      <w:r>
        <w:rPr/>
        <w:t>in</w:t>
      </w:r>
      <w:r>
        <w:rPr>
          <w:spacing w:val="29"/>
        </w:rPr>
        <w:t> </w:t>
      </w:r>
      <w:r>
        <w:rPr/>
        <w:t>part</w:t>
      </w:r>
      <w:r>
        <w:rPr>
          <w:spacing w:val="29"/>
        </w:rPr>
        <w:t> </w:t>
      </w:r>
      <w:r>
        <w:rPr/>
        <w:t>to</w:t>
      </w:r>
      <w:r>
        <w:rPr>
          <w:spacing w:val="29"/>
        </w:rPr>
        <w:t> </w:t>
      </w:r>
      <w:r>
        <w:rPr/>
        <w:t>seasonal</w:t>
      </w:r>
      <w:r>
        <w:rPr>
          <w:spacing w:val="29"/>
        </w:rPr>
        <w:t> </w:t>
      </w:r>
      <w:r>
        <w:rPr/>
        <w:t>holiday demand. Additionally, new product and service introductions can significantly impact net sales, cost of sales and operating expenses. Further, the Company generates a significant portion of its net sales from a single product and a decline in demand for that product could significantly impact quarterly net sales. </w:t>
      </w:r>
      <w:r>
        <w:rPr/>
        <w:t>The Company could also be subject to unexpected developments, such as lower-than-anticipated demand for the Company’s products or services, issues with new product or service introductions, information technology system failures or network disruptions, or failure of one of the Company’s logistics, supply or</w:t>
      </w:r>
      <w:r>
        <w:rPr>
          <w:spacing w:val="40"/>
        </w:rPr>
        <w:t> </w:t>
      </w:r>
      <w:r>
        <w:rPr/>
        <w:t>manufacturing partners.</w:t>
      </w:r>
    </w:p>
    <w:p>
      <w:pPr>
        <w:pStyle w:val="BodyText"/>
        <w:spacing w:after="0" w:line="254" w:lineRule="auto"/>
        <w:jc w:val="both"/>
        <w:sectPr>
          <w:footerReference w:type="default" r:id="rId16"/>
          <w:pgSz w:w="12240" w:h="15840"/>
          <w:pgMar w:header="0" w:footer="2959" w:top="1360" w:bottom="3140" w:left="360" w:right="0"/>
        </w:sectPr>
      </w:pPr>
    </w:p>
    <w:p>
      <w:pPr>
        <w:pStyle w:val="Heading2"/>
        <w:spacing w:before="71"/>
      </w:pPr>
      <w:r>
        <w:rPr/>
        <mc:AlternateContent>
          <mc:Choice Requires="wps">
            <w:drawing>
              <wp:anchor distT="0" distB="0" distL="0" distR="0" allowOverlap="1" layoutInCell="1" locked="0" behindDoc="0" simplePos="0" relativeHeight="15734272">
                <wp:simplePos x="0" y="0"/>
                <wp:positionH relativeFrom="page">
                  <wp:posOffset>231457</wp:posOffset>
                </wp:positionH>
                <wp:positionV relativeFrom="page">
                  <wp:posOffset>7886707</wp:posOffset>
                </wp:positionV>
                <wp:extent cx="7312659" cy="1714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312659" cy="17145"/>
                          <a:chExt cx="7312659" cy="17145"/>
                        </a:xfrm>
                      </wpg:grpSpPr>
                      <wps:wsp>
                        <wps:cNvPr id="56" name="Graphic 5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21.000610pt;width:575.8pt;height:1.35pt;mso-position-horizontal-relative:page;mso-position-vertical-relative:page;z-index:15734272" id="docshapegroup55" coordorigin="364,12420" coordsize="11516,27">
                <v:rect style="position:absolute;left:364;top:12420;width:11516;height:14" id="docshape56" filled="true" fillcolor="#999999" stroked="false">
                  <v:fill type="solid"/>
                </v:rect>
                <v:shape style="position:absolute;left:364;top:12420;width:11516;height:27" id="docshape57" coordorigin="364,12420" coordsize="11516,27" path="m11880,12420l11866,12434,364,12434,364,12447,11866,12447,11880,12447,11880,12434,11880,12420xe" filled="true" fillcolor="#ededed" stroked="false">
                  <v:path arrowok="t"/>
                  <v:fill type="solid"/>
                </v:shape>
                <v:shape style="position:absolute;left:364;top:12420;width:14;height:27" id="docshape58" coordorigin="364,12420" coordsize="14,27" path="m364,12447l364,12420,378,12420,378,12434,364,12447xe" filled="true" fillcolor="#999999" stroked="false">
                  <v:path arrowok="t"/>
                  <v:fill type="solid"/>
                </v:shape>
                <w10:wrap type="none"/>
              </v:group>
            </w:pict>
          </mc:Fallback>
        </mc:AlternateContent>
      </w:r>
      <w:r>
        <w:rPr/>
        <w:t>The</w:t>
      </w:r>
      <w:r>
        <w:rPr>
          <w:spacing w:val="4"/>
        </w:rPr>
        <w:t> </w:t>
      </w:r>
      <w:r>
        <w:rPr/>
        <w:t>Company’s</w:t>
      </w:r>
      <w:r>
        <w:rPr>
          <w:spacing w:val="4"/>
        </w:rPr>
        <w:t> </w:t>
      </w:r>
      <w:r>
        <w:rPr/>
        <w:t>financial</w:t>
      </w:r>
      <w:r>
        <w:rPr>
          <w:spacing w:val="4"/>
        </w:rPr>
        <w:t> </w:t>
      </w:r>
      <w:r>
        <w:rPr/>
        <w:t>performance</w:t>
      </w:r>
      <w:r>
        <w:rPr>
          <w:spacing w:val="4"/>
        </w:rPr>
        <w:t> </w:t>
      </w:r>
      <w:r>
        <w:rPr/>
        <w:t>is</w:t>
      </w:r>
      <w:r>
        <w:rPr>
          <w:spacing w:val="4"/>
        </w:rPr>
        <w:t> </w:t>
      </w:r>
      <w:r>
        <w:rPr/>
        <w:t>subject</w:t>
      </w:r>
      <w:r>
        <w:rPr>
          <w:spacing w:val="4"/>
        </w:rPr>
        <w:t> </w:t>
      </w:r>
      <w:r>
        <w:rPr/>
        <w:t>to</w:t>
      </w:r>
      <w:r>
        <w:rPr>
          <w:spacing w:val="4"/>
        </w:rPr>
        <w:t> </w:t>
      </w:r>
      <w:r>
        <w:rPr/>
        <w:t>risks</w:t>
      </w:r>
      <w:r>
        <w:rPr>
          <w:spacing w:val="4"/>
        </w:rPr>
        <w:t> </w:t>
      </w:r>
      <w:r>
        <w:rPr/>
        <w:t>associated</w:t>
      </w:r>
      <w:r>
        <w:rPr>
          <w:spacing w:val="4"/>
        </w:rPr>
        <w:t> </w:t>
      </w:r>
      <w:r>
        <w:rPr/>
        <w:t>with</w:t>
      </w:r>
      <w:r>
        <w:rPr>
          <w:spacing w:val="4"/>
        </w:rPr>
        <w:t> </w:t>
      </w:r>
      <w:r>
        <w:rPr/>
        <w:t>changes</w:t>
      </w:r>
      <w:r>
        <w:rPr>
          <w:spacing w:val="4"/>
        </w:rPr>
        <w:t> </w:t>
      </w:r>
      <w:r>
        <w:rPr/>
        <w:t>in</w:t>
      </w:r>
      <w:r>
        <w:rPr>
          <w:spacing w:val="4"/>
        </w:rPr>
        <w:t> </w:t>
      </w:r>
      <w:r>
        <w:rPr/>
        <w:t>the</w:t>
      </w:r>
      <w:r>
        <w:rPr>
          <w:spacing w:val="4"/>
        </w:rPr>
        <w:t> </w:t>
      </w:r>
      <w:r>
        <w:rPr/>
        <w:t>value</w:t>
      </w:r>
      <w:r>
        <w:rPr>
          <w:spacing w:val="4"/>
        </w:rPr>
        <w:t> </w:t>
      </w:r>
      <w:r>
        <w:rPr/>
        <w:t>of</w:t>
      </w:r>
      <w:r>
        <w:rPr>
          <w:spacing w:val="4"/>
        </w:rPr>
        <w:t> </w:t>
      </w:r>
      <w:r>
        <w:rPr/>
        <w:t>the</w:t>
      </w:r>
      <w:r>
        <w:rPr>
          <w:spacing w:val="4"/>
        </w:rPr>
        <w:t> </w:t>
      </w:r>
      <w:r>
        <w:rPr/>
        <w:t>U.S.</w:t>
      </w:r>
      <w:r>
        <w:rPr>
          <w:spacing w:val="4"/>
        </w:rPr>
        <w:t> </w:t>
      </w:r>
      <w:r>
        <w:rPr/>
        <w:t>dollar</w:t>
      </w:r>
      <w:r>
        <w:rPr>
          <w:spacing w:val="4"/>
        </w:rPr>
        <w:t> </w:t>
      </w:r>
      <w:r>
        <w:rPr/>
        <w:t>relative</w:t>
      </w:r>
      <w:r>
        <w:rPr>
          <w:spacing w:val="4"/>
        </w:rPr>
        <w:t> </w:t>
      </w:r>
      <w:r>
        <w:rPr/>
        <w:t>to</w:t>
      </w:r>
      <w:r>
        <w:rPr>
          <w:spacing w:val="4"/>
        </w:rPr>
        <w:t> </w:t>
      </w:r>
      <w:r>
        <w:rPr/>
        <w:t>local</w:t>
      </w:r>
      <w:r>
        <w:rPr>
          <w:spacing w:val="4"/>
        </w:rPr>
        <w:t> </w:t>
      </w:r>
      <w:r>
        <w:rPr>
          <w:spacing w:val="-2"/>
        </w:rPr>
        <w:t>currencies.</w:t>
      </w:r>
    </w:p>
    <w:p>
      <w:pPr>
        <w:pStyle w:val="BodyText"/>
        <w:spacing w:line="254" w:lineRule="auto" w:before="113"/>
        <w:ind w:left="4" w:right="358"/>
        <w:jc w:val="both"/>
      </w:pPr>
      <w:r>
        <w:rPr/>
        <w:t>The Company’s primary exposure to movements in foreign exchange rates relates to non–U.S. dollar–denominated sales, cost of sales and operating </w:t>
      </w:r>
      <w:r>
        <w:rPr/>
        <w:t>expenses worldwide. Gross margins on the Company’s products in foreign countries and on products that include components obtained from foreign suppliers have in the past been adversely affected and could in the future be materially adversely affected by foreign exchange rate fluctuations.</w:t>
      </w:r>
    </w:p>
    <w:p>
      <w:pPr>
        <w:pStyle w:val="BodyText"/>
        <w:spacing w:before="27"/>
      </w:pPr>
    </w:p>
    <w:p>
      <w:pPr>
        <w:pStyle w:val="BodyText"/>
        <w:spacing w:line="252" w:lineRule="auto"/>
        <w:ind w:left="4" w:right="358"/>
        <w:jc w:val="both"/>
      </w:pPr>
      <w:r>
        <w:rPr/>
        <w:t>The weakening of foreign currencies relative to the U.S. dollar adversely affects the U.S. dollar value of the Company’s foreign currency–denominated sales and earnings, and generally leads the Company to raise international pricing, potentially reducing demand for the Company’s products. In some circumstances, for competitive</w:t>
      </w:r>
      <w:r>
        <w:rPr>
          <w:spacing w:val="16"/>
        </w:rPr>
        <w:t> </w:t>
      </w:r>
      <w:r>
        <w:rPr/>
        <w:t>or</w:t>
      </w:r>
      <w:r>
        <w:rPr>
          <w:spacing w:val="16"/>
        </w:rPr>
        <w:t> </w:t>
      </w:r>
      <w:r>
        <w:rPr/>
        <w:t>other</w:t>
      </w:r>
      <w:r>
        <w:rPr>
          <w:spacing w:val="16"/>
        </w:rPr>
        <w:t> </w:t>
      </w:r>
      <w:r>
        <w:rPr/>
        <w:t>reasons,</w:t>
      </w:r>
      <w:r>
        <w:rPr>
          <w:spacing w:val="16"/>
        </w:rPr>
        <w:t> </w:t>
      </w:r>
      <w:r>
        <w:rPr/>
        <w:t>the</w:t>
      </w:r>
      <w:r>
        <w:rPr>
          <w:spacing w:val="16"/>
        </w:rPr>
        <w:t> </w:t>
      </w:r>
      <w:r>
        <w:rPr/>
        <w:t>Company</w:t>
      </w:r>
      <w:r>
        <w:rPr>
          <w:spacing w:val="16"/>
        </w:rPr>
        <w:t> </w:t>
      </w:r>
      <w:r>
        <w:rPr/>
        <w:t>may</w:t>
      </w:r>
      <w:r>
        <w:rPr>
          <w:spacing w:val="16"/>
        </w:rPr>
        <w:t> </w:t>
      </w:r>
      <w:r>
        <w:rPr/>
        <w:t>decide</w:t>
      </w:r>
      <w:r>
        <w:rPr>
          <w:spacing w:val="16"/>
        </w:rPr>
        <w:t> </w:t>
      </w:r>
      <w:r>
        <w:rPr/>
        <w:t>not</w:t>
      </w:r>
      <w:r>
        <w:rPr>
          <w:spacing w:val="16"/>
        </w:rPr>
        <w:t> </w:t>
      </w:r>
      <w:r>
        <w:rPr/>
        <w:t>to</w:t>
      </w:r>
      <w:r>
        <w:rPr>
          <w:spacing w:val="16"/>
        </w:rPr>
        <w:t> </w:t>
      </w:r>
      <w:r>
        <w:rPr/>
        <w:t>raise</w:t>
      </w:r>
      <w:r>
        <w:rPr>
          <w:spacing w:val="16"/>
        </w:rPr>
        <w:t> </w:t>
      </w:r>
      <w:r>
        <w:rPr/>
        <w:t>international</w:t>
      </w:r>
      <w:r>
        <w:rPr>
          <w:spacing w:val="16"/>
        </w:rPr>
        <w:t> </w:t>
      </w:r>
      <w:r>
        <w:rPr/>
        <w:t>pricing</w:t>
      </w:r>
      <w:r>
        <w:rPr>
          <w:spacing w:val="16"/>
        </w:rPr>
        <w:t> </w:t>
      </w:r>
      <w:r>
        <w:rPr/>
        <w:t>to</w:t>
      </w:r>
      <w:r>
        <w:rPr>
          <w:spacing w:val="16"/>
        </w:rPr>
        <w:t> </w:t>
      </w:r>
      <w:r>
        <w:rPr/>
        <w:t>offset</w:t>
      </w:r>
      <w:r>
        <w:rPr>
          <w:spacing w:val="16"/>
        </w:rPr>
        <w:t> </w:t>
      </w:r>
      <w:r>
        <w:rPr/>
        <w:t>the</w:t>
      </w:r>
      <w:r>
        <w:rPr>
          <w:spacing w:val="16"/>
        </w:rPr>
        <w:t> </w:t>
      </w:r>
      <w:r>
        <w:rPr/>
        <w:t>U.S.</w:t>
      </w:r>
      <w:r>
        <w:rPr>
          <w:spacing w:val="16"/>
        </w:rPr>
        <w:t> </w:t>
      </w:r>
      <w:r>
        <w:rPr/>
        <w:t>dollar’s</w:t>
      </w:r>
      <w:r>
        <w:rPr>
          <w:spacing w:val="16"/>
        </w:rPr>
        <w:t> </w:t>
      </w:r>
      <w:r>
        <w:rPr/>
        <w:t>strengthening,</w:t>
      </w:r>
      <w:r>
        <w:rPr>
          <w:spacing w:val="16"/>
        </w:rPr>
        <w:t> </w:t>
      </w:r>
      <w:r>
        <w:rPr/>
        <w:t>which</w:t>
      </w:r>
      <w:r>
        <w:rPr>
          <w:spacing w:val="16"/>
        </w:rPr>
        <w:t> </w:t>
      </w:r>
      <w:r>
        <w:rPr/>
        <w:t>would</w:t>
      </w:r>
      <w:r>
        <w:rPr>
          <w:spacing w:val="16"/>
        </w:rPr>
        <w:t> </w:t>
      </w:r>
      <w:r>
        <w:rPr/>
        <w:t>adversely</w:t>
      </w:r>
      <w:r>
        <w:rPr>
          <w:spacing w:val="16"/>
        </w:rPr>
        <w:t> </w:t>
      </w:r>
      <w:r>
        <w:rPr/>
        <w:t>affect the U.S. dollar value of the gross margins the Company earns on foreign currency–denominated sales.</w:t>
      </w:r>
    </w:p>
    <w:p>
      <w:pPr>
        <w:pStyle w:val="BodyText"/>
        <w:spacing w:before="42"/>
      </w:pPr>
    </w:p>
    <w:p>
      <w:pPr>
        <w:pStyle w:val="BodyText"/>
        <w:spacing w:line="252" w:lineRule="auto"/>
        <w:ind w:left="4" w:right="358"/>
        <w:jc w:val="both"/>
      </w:pPr>
      <w:r>
        <w:rPr/>
        <w:t>Conversely, a strengthening of foreign currencies relative to the U.S. dollar, while generally beneficial to the Company’s foreign currency–denominated sales and earnings, could cause the Company to reduce international pricing or incur losses on its foreign currency derivative instruments, thereby limiting the benefit. Additionally, strengthening of foreign currencies may increase the Company’s cost of product components denominated in those currencies, thus adversely affecting gross margins.</w:t>
      </w:r>
    </w:p>
    <w:p>
      <w:pPr>
        <w:pStyle w:val="BodyText"/>
        <w:spacing w:before="29"/>
      </w:pPr>
    </w:p>
    <w:p>
      <w:pPr>
        <w:pStyle w:val="BodyText"/>
        <w:spacing w:line="254" w:lineRule="auto"/>
        <w:ind w:left="4" w:right="358"/>
        <w:jc w:val="both"/>
      </w:pPr>
      <w:r>
        <w:rPr/>
        <w:t>The</w:t>
      </w:r>
      <w:r>
        <w:rPr>
          <w:spacing w:val="40"/>
        </w:rPr>
        <w:t> </w:t>
      </w:r>
      <w:r>
        <w:rPr/>
        <w:t>Company</w:t>
      </w:r>
      <w:r>
        <w:rPr>
          <w:spacing w:val="40"/>
        </w:rPr>
        <w:t> </w:t>
      </w:r>
      <w:r>
        <w:rPr/>
        <w:t>uses</w:t>
      </w:r>
      <w:r>
        <w:rPr>
          <w:spacing w:val="40"/>
        </w:rPr>
        <w:t> </w:t>
      </w:r>
      <w:r>
        <w:rPr/>
        <w:t>derivative</w:t>
      </w:r>
      <w:r>
        <w:rPr>
          <w:spacing w:val="40"/>
        </w:rPr>
        <w:t> </w:t>
      </w:r>
      <w:r>
        <w:rPr/>
        <w:t>instruments,</w:t>
      </w:r>
      <w:r>
        <w:rPr>
          <w:spacing w:val="40"/>
        </w:rPr>
        <w:t> </w:t>
      </w:r>
      <w:r>
        <w:rPr/>
        <w:t>such</w:t>
      </w:r>
      <w:r>
        <w:rPr>
          <w:spacing w:val="40"/>
        </w:rPr>
        <w:t> </w:t>
      </w:r>
      <w:r>
        <w:rPr/>
        <w:t>as</w:t>
      </w:r>
      <w:r>
        <w:rPr>
          <w:spacing w:val="40"/>
        </w:rPr>
        <w:t> </w:t>
      </w:r>
      <w:r>
        <w:rPr/>
        <w:t>foreign</w:t>
      </w:r>
      <w:r>
        <w:rPr>
          <w:spacing w:val="40"/>
        </w:rPr>
        <w:t> </w:t>
      </w:r>
      <w:r>
        <w:rPr/>
        <w:t>currency</w:t>
      </w:r>
      <w:r>
        <w:rPr>
          <w:spacing w:val="40"/>
        </w:rPr>
        <w:t> </w:t>
      </w:r>
      <w:r>
        <w:rPr/>
        <w:t>forward</w:t>
      </w:r>
      <w:r>
        <w:rPr>
          <w:spacing w:val="40"/>
        </w:rPr>
        <w:t> </w:t>
      </w:r>
      <w:r>
        <w:rPr/>
        <w:t>and</w:t>
      </w:r>
      <w:r>
        <w:rPr>
          <w:spacing w:val="40"/>
        </w:rPr>
        <w:t> </w:t>
      </w:r>
      <w:r>
        <w:rPr/>
        <w:t>option</w:t>
      </w:r>
      <w:r>
        <w:rPr>
          <w:spacing w:val="40"/>
        </w:rPr>
        <w:t> </w:t>
      </w:r>
      <w:r>
        <w:rPr/>
        <w:t>contracts,</w:t>
      </w:r>
      <w:r>
        <w:rPr>
          <w:spacing w:val="40"/>
        </w:rPr>
        <w:t> </w:t>
      </w:r>
      <w:r>
        <w:rPr/>
        <w:t>to</w:t>
      </w:r>
      <w:r>
        <w:rPr>
          <w:spacing w:val="40"/>
        </w:rPr>
        <w:t> </w:t>
      </w:r>
      <w:r>
        <w:rPr/>
        <w:t>hedge</w:t>
      </w:r>
      <w:r>
        <w:rPr>
          <w:spacing w:val="40"/>
        </w:rPr>
        <w:t> </w:t>
      </w:r>
      <w:r>
        <w:rPr/>
        <w:t>certain</w:t>
      </w:r>
      <w:r>
        <w:rPr>
          <w:spacing w:val="40"/>
        </w:rPr>
        <w:t> </w:t>
      </w:r>
      <w:r>
        <w:rPr/>
        <w:t>exposures</w:t>
      </w:r>
      <w:r>
        <w:rPr>
          <w:spacing w:val="40"/>
        </w:rPr>
        <w:t> </w:t>
      </w:r>
      <w:r>
        <w:rPr/>
        <w:t>to</w:t>
      </w:r>
      <w:r>
        <w:rPr>
          <w:spacing w:val="40"/>
        </w:rPr>
        <w:t> </w:t>
      </w:r>
      <w:r>
        <w:rPr/>
        <w:t>fluctuations</w:t>
      </w:r>
      <w:r>
        <w:rPr>
          <w:spacing w:val="40"/>
        </w:rPr>
        <w:t> </w:t>
      </w:r>
      <w:r>
        <w:rPr/>
        <w:t>in</w:t>
      </w:r>
      <w:r>
        <w:rPr>
          <w:spacing w:val="40"/>
        </w:rPr>
        <w:t> </w:t>
      </w:r>
      <w:r>
        <w:rPr/>
        <w:t>foreign exchange rates. The use of such hedging activities may not be effective to offset any, or more than a portion, of the adverse financial effects of unfavorable movements in foreign exchange rates over the limited time the hedges are in place.</w:t>
      </w:r>
    </w:p>
    <w:p>
      <w:pPr>
        <w:pStyle w:val="BodyText"/>
        <w:spacing w:before="149"/>
      </w:pPr>
    </w:p>
    <w:p>
      <w:pPr>
        <w:pStyle w:val="Heading2"/>
      </w:pPr>
      <w:r>
        <w:rPr/>
        <w:t>The</w:t>
      </w:r>
      <w:r>
        <w:rPr>
          <w:spacing w:val="3"/>
        </w:rPr>
        <w:t> </w:t>
      </w:r>
      <w:r>
        <w:rPr/>
        <w:t>Company</w:t>
      </w:r>
      <w:r>
        <w:rPr>
          <w:spacing w:val="4"/>
        </w:rPr>
        <w:t> </w:t>
      </w:r>
      <w:r>
        <w:rPr/>
        <w:t>is</w:t>
      </w:r>
      <w:r>
        <w:rPr>
          <w:spacing w:val="4"/>
        </w:rPr>
        <w:t> </w:t>
      </w:r>
      <w:r>
        <w:rPr/>
        <w:t>exposed</w:t>
      </w:r>
      <w:r>
        <w:rPr>
          <w:spacing w:val="4"/>
        </w:rPr>
        <w:t> </w:t>
      </w:r>
      <w:r>
        <w:rPr/>
        <w:t>to</w:t>
      </w:r>
      <w:r>
        <w:rPr>
          <w:spacing w:val="4"/>
        </w:rPr>
        <w:t> </w:t>
      </w:r>
      <w:r>
        <w:rPr/>
        <w:t>credit</w:t>
      </w:r>
      <w:r>
        <w:rPr>
          <w:spacing w:val="4"/>
        </w:rPr>
        <w:t> </w:t>
      </w:r>
      <w:r>
        <w:rPr/>
        <w:t>risk</w:t>
      </w:r>
      <w:r>
        <w:rPr>
          <w:spacing w:val="4"/>
        </w:rPr>
        <w:t> </w:t>
      </w:r>
      <w:r>
        <w:rPr/>
        <w:t>and</w:t>
      </w:r>
      <w:r>
        <w:rPr>
          <w:spacing w:val="4"/>
        </w:rPr>
        <w:t> </w:t>
      </w:r>
      <w:r>
        <w:rPr/>
        <w:t>fluctuations</w:t>
      </w:r>
      <w:r>
        <w:rPr>
          <w:spacing w:val="4"/>
        </w:rPr>
        <w:t> </w:t>
      </w:r>
      <w:r>
        <w:rPr/>
        <w:t>in</w:t>
      </w:r>
      <w:r>
        <w:rPr>
          <w:spacing w:val="4"/>
        </w:rPr>
        <w:t> </w:t>
      </w:r>
      <w:r>
        <w:rPr/>
        <w:t>the</w:t>
      </w:r>
      <w:r>
        <w:rPr>
          <w:spacing w:val="4"/>
        </w:rPr>
        <w:t> </w:t>
      </w:r>
      <w:r>
        <w:rPr/>
        <w:t>values</w:t>
      </w:r>
      <w:r>
        <w:rPr>
          <w:spacing w:val="4"/>
        </w:rPr>
        <w:t> </w:t>
      </w:r>
      <w:r>
        <w:rPr/>
        <w:t>of</w:t>
      </w:r>
      <w:r>
        <w:rPr>
          <w:spacing w:val="4"/>
        </w:rPr>
        <w:t> </w:t>
      </w:r>
      <w:r>
        <w:rPr/>
        <w:t>its</w:t>
      </w:r>
      <w:r>
        <w:rPr>
          <w:spacing w:val="4"/>
        </w:rPr>
        <w:t> </w:t>
      </w:r>
      <w:r>
        <w:rPr/>
        <w:t>investment</w:t>
      </w:r>
      <w:r>
        <w:rPr>
          <w:spacing w:val="4"/>
        </w:rPr>
        <w:t> </w:t>
      </w:r>
      <w:r>
        <w:rPr>
          <w:spacing w:val="-2"/>
        </w:rPr>
        <w:t>portfolio.</w:t>
      </w:r>
    </w:p>
    <w:p>
      <w:pPr>
        <w:pStyle w:val="BodyText"/>
        <w:spacing w:line="252" w:lineRule="auto" w:before="113"/>
        <w:ind w:left="4" w:right="358"/>
        <w:jc w:val="both"/>
      </w:pPr>
      <w:r>
        <w:rPr/>
        <w:t>The</w:t>
      </w:r>
      <w:r>
        <w:rPr>
          <w:spacing w:val="17"/>
        </w:rPr>
        <w:t> </w:t>
      </w:r>
      <w:r>
        <w:rPr/>
        <w:t>Company’s</w:t>
      </w:r>
      <w:r>
        <w:rPr>
          <w:spacing w:val="17"/>
        </w:rPr>
        <w:t> </w:t>
      </w:r>
      <w:r>
        <w:rPr/>
        <w:t>investments</w:t>
      </w:r>
      <w:r>
        <w:rPr>
          <w:spacing w:val="17"/>
        </w:rPr>
        <w:t> </w:t>
      </w:r>
      <w:r>
        <w:rPr/>
        <w:t>can</w:t>
      </w:r>
      <w:r>
        <w:rPr>
          <w:spacing w:val="17"/>
        </w:rPr>
        <w:t> </w:t>
      </w:r>
      <w:r>
        <w:rPr/>
        <w:t>be</w:t>
      </w:r>
      <w:r>
        <w:rPr>
          <w:spacing w:val="17"/>
        </w:rPr>
        <w:t> </w:t>
      </w:r>
      <w:r>
        <w:rPr/>
        <w:t>negatively</w:t>
      </w:r>
      <w:r>
        <w:rPr>
          <w:spacing w:val="17"/>
        </w:rPr>
        <w:t> </w:t>
      </w:r>
      <w:r>
        <w:rPr/>
        <w:t>affected</w:t>
      </w:r>
      <w:r>
        <w:rPr>
          <w:spacing w:val="17"/>
        </w:rPr>
        <w:t> </w:t>
      </w:r>
      <w:r>
        <w:rPr/>
        <w:t>by</w:t>
      </w:r>
      <w:r>
        <w:rPr>
          <w:spacing w:val="17"/>
        </w:rPr>
        <w:t> </w:t>
      </w:r>
      <w:r>
        <w:rPr/>
        <w:t>changes</w:t>
      </w:r>
      <w:r>
        <w:rPr>
          <w:spacing w:val="17"/>
        </w:rPr>
        <w:t> </w:t>
      </w:r>
      <w:r>
        <w:rPr/>
        <w:t>in</w:t>
      </w:r>
      <w:r>
        <w:rPr>
          <w:spacing w:val="17"/>
        </w:rPr>
        <w:t> </w:t>
      </w:r>
      <w:r>
        <w:rPr/>
        <w:t>liquidity,</w:t>
      </w:r>
      <w:r>
        <w:rPr>
          <w:spacing w:val="17"/>
        </w:rPr>
        <w:t> </w:t>
      </w:r>
      <w:r>
        <w:rPr/>
        <w:t>credit</w:t>
      </w:r>
      <w:r>
        <w:rPr>
          <w:spacing w:val="17"/>
        </w:rPr>
        <w:t> </w:t>
      </w:r>
      <w:r>
        <w:rPr/>
        <w:t>deterioration,</w:t>
      </w:r>
      <w:r>
        <w:rPr>
          <w:spacing w:val="17"/>
        </w:rPr>
        <w:t> </w:t>
      </w:r>
      <w:r>
        <w:rPr/>
        <w:t>financial</w:t>
      </w:r>
      <w:r>
        <w:rPr>
          <w:spacing w:val="17"/>
        </w:rPr>
        <w:t> </w:t>
      </w:r>
      <w:r>
        <w:rPr/>
        <w:t>results,</w:t>
      </w:r>
      <w:r>
        <w:rPr>
          <w:spacing w:val="17"/>
        </w:rPr>
        <w:t> </w:t>
      </w:r>
      <w:r>
        <w:rPr/>
        <w:t>market</w:t>
      </w:r>
      <w:r>
        <w:rPr>
          <w:spacing w:val="17"/>
        </w:rPr>
        <w:t> </w:t>
      </w:r>
      <w:r>
        <w:rPr/>
        <w:t>and</w:t>
      </w:r>
      <w:r>
        <w:rPr>
          <w:spacing w:val="17"/>
        </w:rPr>
        <w:t> </w:t>
      </w:r>
      <w:r>
        <w:rPr/>
        <w:t>economic</w:t>
      </w:r>
      <w:r>
        <w:rPr>
          <w:spacing w:val="17"/>
        </w:rPr>
        <w:t> </w:t>
      </w:r>
      <w:r>
        <w:rPr/>
        <w:t>conditions,</w:t>
      </w:r>
      <w:r>
        <w:rPr>
          <w:spacing w:val="17"/>
        </w:rPr>
        <w:t> </w:t>
      </w:r>
      <w:r>
        <w:rPr/>
        <w:t>political risk, sovereign risk, interest rate fluctuations or other factors. As a result, the value and liquidity of the Company’s cash, cash equivalents and marketable</w:t>
      </w:r>
      <w:r>
        <w:rPr>
          <w:spacing w:val="40"/>
        </w:rPr>
        <w:t> </w:t>
      </w:r>
      <w:r>
        <w:rPr/>
        <w:t>securities may fluctuate substantially. Although the Company has not realized significant losses on its cash, cash equivalents and marketable securities, future fluctuations in their value could result in significant losses and could have a material adverse impact on the Company’s results of operations and financial</w:t>
      </w:r>
      <w:r>
        <w:rPr>
          <w:spacing w:val="40"/>
        </w:rPr>
        <w:t> </w:t>
      </w:r>
      <w:r>
        <w:rPr>
          <w:spacing w:val="-2"/>
        </w:rPr>
        <w:t>condition.</w:t>
      </w:r>
    </w:p>
    <w:p>
      <w:pPr>
        <w:pStyle w:val="BodyText"/>
        <w:spacing w:before="146"/>
      </w:pPr>
    </w:p>
    <w:p>
      <w:pPr>
        <w:pStyle w:val="Heading2"/>
        <w:spacing w:line="247" w:lineRule="auto"/>
      </w:pPr>
      <w:r>
        <w:rPr/>
        <w:t>The</w:t>
      </w:r>
      <w:r>
        <w:rPr>
          <w:spacing w:val="13"/>
        </w:rPr>
        <w:t> </w:t>
      </w:r>
      <w:r>
        <w:rPr/>
        <w:t>Company</w:t>
      </w:r>
      <w:r>
        <w:rPr>
          <w:spacing w:val="13"/>
        </w:rPr>
        <w:t> </w:t>
      </w:r>
      <w:r>
        <w:rPr/>
        <w:t>is</w:t>
      </w:r>
      <w:r>
        <w:rPr>
          <w:spacing w:val="13"/>
        </w:rPr>
        <w:t> </w:t>
      </w:r>
      <w:r>
        <w:rPr/>
        <w:t>exposed</w:t>
      </w:r>
      <w:r>
        <w:rPr>
          <w:spacing w:val="13"/>
        </w:rPr>
        <w:t> </w:t>
      </w:r>
      <w:r>
        <w:rPr/>
        <w:t>to</w:t>
      </w:r>
      <w:r>
        <w:rPr>
          <w:spacing w:val="13"/>
        </w:rPr>
        <w:t> </w:t>
      </w:r>
      <w:r>
        <w:rPr/>
        <w:t>credit</w:t>
      </w:r>
      <w:r>
        <w:rPr>
          <w:spacing w:val="13"/>
        </w:rPr>
        <w:t> </w:t>
      </w:r>
      <w:r>
        <w:rPr/>
        <w:t>risk</w:t>
      </w:r>
      <w:r>
        <w:rPr>
          <w:spacing w:val="13"/>
        </w:rPr>
        <w:t> </w:t>
      </w:r>
      <w:r>
        <w:rPr/>
        <w:t>on</w:t>
      </w:r>
      <w:r>
        <w:rPr>
          <w:spacing w:val="13"/>
        </w:rPr>
        <w:t> </w:t>
      </w:r>
      <w:r>
        <w:rPr/>
        <w:t>its</w:t>
      </w:r>
      <w:r>
        <w:rPr>
          <w:spacing w:val="13"/>
        </w:rPr>
        <w:t> </w:t>
      </w:r>
      <w:r>
        <w:rPr/>
        <w:t>trade</w:t>
      </w:r>
      <w:r>
        <w:rPr>
          <w:spacing w:val="13"/>
        </w:rPr>
        <w:t> </w:t>
      </w:r>
      <w:r>
        <w:rPr/>
        <w:t>accounts</w:t>
      </w:r>
      <w:r>
        <w:rPr>
          <w:spacing w:val="13"/>
        </w:rPr>
        <w:t> </w:t>
      </w:r>
      <w:r>
        <w:rPr/>
        <w:t>receivable,</w:t>
      </w:r>
      <w:r>
        <w:rPr>
          <w:spacing w:val="13"/>
        </w:rPr>
        <w:t> </w:t>
      </w:r>
      <w:r>
        <w:rPr/>
        <w:t>vendor</w:t>
      </w:r>
      <w:r>
        <w:rPr>
          <w:spacing w:val="13"/>
        </w:rPr>
        <w:t> </w:t>
      </w:r>
      <w:r>
        <w:rPr/>
        <w:t>non-trade</w:t>
      </w:r>
      <w:r>
        <w:rPr>
          <w:spacing w:val="13"/>
        </w:rPr>
        <w:t> </w:t>
      </w:r>
      <w:r>
        <w:rPr/>
        <w:t>receivables</w:t>
      </w:r>
      <w:r>
        <w:rPr>
          <w:spacing w:val="13"/>
        </w:rPr>
        <w:t> </w:t>
      </w:r>
      <w:r>
        <w:rPr/>
        <w:t>and</w:t>
      </w:r>
      <w:r>
        <w:rPr>
          <w:spacing w:val="13"/>
        </w:rPr>
        <w:t> </w:t>
      </w:r>
      <w:r>
        <w:rPr/>
        <w:t>prepayments</w:t>
      </w:r>
      <w:r>
        <w:rPr>
          <w:spacing w:val="13"/>
        </w:rPr>
        <w:t> </w:t>
      </w:r>
      <w:r>
        <w:rPr/>
        <w:t>related</w:t>
      </w:r>
      <w:r>
        <w:rPr>
          <w:spacing w:val="13"/>
        </w:rPr>
        <w:t> </w:t>
      </w:r>
      <w:r>
        <w:rPr/>
        <w:t>to</w:t>
      </w:r>
      <w:r>
        <w:rPr>
          <w:spacing w:val="13"/>
        </w:rPr>
        <w:t> </w:t>
      </w:r>
      <w:r>
        <w:rPr/>
        <w:t>long-term</w:t>
      </w:r>
      <w:r>
        <w:rPr>
          <w:spacing w:val="13"/>
        </w:rPr>
        <w:t> </w:t>
      </w:r>
      <w:r>
        <w:rPr/>
        <w:t>supply agreements, and this risk is heightened during periods when economic conditions worsen.</w:t>
      </w:r>
    </w:p>
    <w:p>
      <w:pPr>
        <w:pStyle w:val="BodyText"/>
        <w:spacing w:line="254" w:lineRule="auto" w:before="121"/>
        <w:ind w:left="4" w:right="359"/>
        <w:jc w:val="both"/>
      </w:pPr>
      <w:r>
        <w:rPr/>
        <w:t>The Company distributes its products and certain of its services through third-party cellular network carriers, wholesalers, retailers and resellers. The </w:t>
      </w:r>
      <w:r>
        <w:rPr/>
        <w:t>Company also sells its products and services directly to small and mid-sized businesses and education, enterprise and government customers.</w:t>
      </w:r>
      <w:r>
        <w:rPr>
          <w:spacing w:val="-5"/>
        </w:rPr>
        <w:t> </w:t>
      </w:r>
      <w:r>
        <w:rPr/>
        <w:t>A</w:t>
      </w:r>
      <w:r>
        <w:rPr>
          <w:spacing w:val="-5"/>
        </w:rPr>
        <w:t> </w:t>
      </w:r>
      <w:r>
        <w:rPr/>
        <w:t>substantial majority of the Company’s outstanding trade receivables are not covered by collateral, third-party bank support or financing arrangements, or credit insurance, and a significant portion of the Company’s trade receivables can be concentrated within cellular network carriers or other resellers. The Company’s exposure to credit and collectibility risk on its trade receivables is higher in certain international markets and its ability to mitigate such risks may be limited. The Company also has unsecured vendor non-trade receivables resulting from purchases of components by outsourcing partners and other vendors that manufacture subassemblies or assemble final products for the Company. In addition, the Company has made prepayments associated with long-term supply agreements to secure supply of inventory components. As of September 28, 2024, the Company’s vendor non-trade receivables and prepayments related to long-term supply agreements were concentrated</w:t>
      </w:r>
      <w:r>
        <w:rPr>
          <w:spacing w:val="19"/>
        </w:rPr>
        <w:t> </w:t>
      </w:r>
      <w:r>
        <w:rPr/>
        <w:t>among</w:t>
      </w:r>
      <w:r>
        <w:rPr>
          <w:spacing w:val="19"/>
        </w:rPr>
        <w:t> </w:t>
      </w:r>
      <w:r>
        <w:rPr/>
        <w:t>a</w:t>
      </w:r>
      <w:r>
        <w:rPr>
          <w:spacing w:val="19"/>
        </w:rPr>
        <w:t> </w:t>
      </w:r>
      <w:r>
        <w:rPr/>
        <w:t>few</w:t>
      </w:r>
      <w:r>
        <w:rPr>
          <w:spacing w:val="19"/>
        </w:rPr>
        <w:t> </w:t>
      </w:r>
      <w:r>
        <w:rPr/>
        <w:t>individual</w:t>
      </w:r>
      <w:r>
        <w:rPr>
          <w:spacing w:val="19"/>
        </w:rPr>
        <w:t> </w:t>
      </w:r>
      <w:r>
        <w:rPr/>
        <w:t>vendors</w:t>
      </w:r>
      <w:r>
        <w:rPr>
          <w:spacing w:val="19"/>
        </w:rPr>
        <w:t> </w:t>
      </w:r>
      <w:r>
        <w:rPr/>
        <w:t>located</w:t>
      </w:r>
      <w:r>
        <w:rPr>
          <w:spacing w:val="19"/>
        </w:rPr>
        <w:t> </w:t>
      </w:r>
      <w:r>
        <w:rPr/>
        <w:t>primarily</w:t>
      </w:r>
      <w:r>
        <w:rPr>
          <w:spacing w:val="19"/>
        </w:rPr>
        <w:t> </w:t>
      </w:r>
      <w:r>
        <w:rPr/>
        <w:t>in Asia.</w:t>
      </w:r>
      <w:r>
        <w:rPr>
          <w:spacing w:val="19"/>
        </w:rPr>
        <w:t> </w:t>
      </w:r>
      <w:r>
        <w:rPr/>
        <w:t>While</w:t>
      </w:r>
      <w:r>
        <w:rPr>
          <w:spacing w:val="19"/>
        </w:rPr>
        <w:t> </w:t>
      </w:r>
      <w:r>
        <w:rPr/>
        <w:t>the</w:t>
      </w:r>
      <w:r>
        <w:rPr>
          <w:spacing w:val="19"/>
        </w:rPr>
        <w:t> </w:t>
      </w:r>
      <w:r>
        <w:rPr/>
        <w:t>Company</w:t>
      </w:r>
      <w:r>
        <w:rPr>
          <w:spacing w:val="19"/>
        </w:rPr>
        <w:t> </w:t>
      </w:r>
      <w:r>
        <w:rPr/>
        <w:t>has</w:t>
      </w:r>
      <w:r>
        <w:rPr>
          <w:spacing w:val="19"/>
        </w:rPr>
        <w:t> </w:t>
      </w:r>
      <w:r>
        <w:rPr/>
        <w:t>procedures</w:t>
      </w:r>
      <w:r>
        <w:rPr>
          <w:spacing w:val="19"/>
        </w:rPr>
        <w:t> </w:t>
      </w:r>
      <w:r>
        <w:rPr/>
        <w:t>to</w:t>
      </w:r>
      <w:r>
        <w:rPr>
          <w:spacing w:val="19"/>
        </w:rPr>
        <w:t> </w:t>
      </w:r>
      <w:r>
        <w:rPr/>
        <w:t>monitor</w:t>
      </w:r>
      <w:r>
        <w:rPr>
          <w:spacing w:val="19"/>
        </w:rPr>
        <w:t> </w:t>
      </w:r>
      <w:r>
        <w:rPr/>
        <w:t>and</w:t>
      </w:r>
      <w:r>
        <w:rPr>
          <w:spacing w:val="19"/>
        </w:rPr>
        <w:t> </w:t>
      </w:r>
      <w:r>
        <w:rPr/>
        <w:t>limit</w:t>
      </w:r>
      <w:r>
        <w:rPr>
          <w:spacing w:val="19"/>
        </w:rPr>
        <w:t> </w:t>
      </w:r>
      <w:r>
        <w:rPr/>
        <w:t>exposure</w:t>
      </w:r>
      <w:r>
        <w:rPr>
          <w:spacing w:val="19"/>
        </w:rPr>
        <w:t> </w:t>
      </w:r>
      <w:r>
        <w:rPr/>
        <w:t>to</w:t>
      </w:r>
      <w:r>
        <w:rPr>
          <w:spacing w:val="19"/>
        </w:rPr>
        <w:t> </w:t>
      </w:r>
      <w:r>
        <w:rPr/>
        <w:t>credit</w:t>
      </w:r>
      <w:r>
        <w:rPr>
          <w:spacing w:val="19"/>
        </w:rPr>
        <w:t> </w:t>
      </w:r>
      <w:r>
        <w:rPr/>
        <w:t>risk</w:t>
      </w:r>
      <w:r>
        <w:rPr>
          <w:spacing w:val="19"/>
        </w:rPr>
        <w:t> </w:t>
      </w:r>
      <w:r>
        <w:rPr/>
        <w:t>on</w:t>
      </w:r>
      <w:r>
        <w:rPr>
          <w:spacing w:val="19"/>
        </w:rPr>
        <w:t> </w:t>
      </w:r>
      <w:r>
        <w:rPr/>
        <w:t>its trade and vendor non-trade receivables, as well as long-term prepayments, there can be no assurance such procedures will effectively limit its credit risk and</w:t>
      </w:r>
      <w:r>
        <w:rPr>
          <w:spacing w:val="80"/>
        </w:rPr>
        <w:t> </w:t>
      </w:r>
      <w:r>
        <w:rPr/>
        <w:t>avoid losses.</w:t>
      </w:r>
    </w:p>
    <w:p>
      <w:pPr>
        <w:pStyle w:val="BodyText"/>
        <w:spacing w:before="127"/>
      </w:pPr>
    </w:p>
    <w:p>
      <w:pPr>
        <w:pStyle w:val="Heading2"/>
      </w:pPr>
      <w:r>
        <w:rPr/>
        <w:t>The</w:t>
      </w:r>
      <w:r>
        <w:rPr>
          <w:spacing w:val="4"/>
        </w:rPr>
        <w:t> </w:t>
      </w:r>
      <w:r>
        <w:rPr/>
        <w:t>Company</w:t>
      </w:r>
      <w:r>
        <w:rPr>
          <w:spacing w:val="4"/>
        </w:rPr>
        <w:t> </w:t>
      </w:r>
      <w:r>
        <w:rPr/>
        <w:t>is</w:t>
      </w:r>
      <w:r>
        <w:rPr>
          <w:spacing w:val="4"/>
        </w:rPr>
        <w:t> </w:t>
      </w:r>
      <w:r>
        <w:rPr/>
        <w:t>subject</w:t>
      </w:r>
      <w:r>
        <w:rPr>
          <w:spacing w:val="4"/>
        </w:rPr>
        <w:t> </w:t>
      </w:r>
      <w:r>
        <w:rPr/>
        <w:t>to</w:t>
      </w:r>
      <w:r>
        <w:rPr>
          <w:spacing w:val="4"/>
        </w:rPr>
        <w:t> </w:t>
      </w:r>
      <w:r>
        <w:rPr/>
        <w:t>changes</w:t>
      </w:r>
      <w:r>
        <w:rPr>
          <w:spacing w:val="4"/>
        </w:rPr>
        <w:t> </w:t>
      </w:r>
      <w:r>
        <w:rPr/>
        <w:t>in</w:t>
      </w:r>
      <w:r>
        <w:rPr>
          <w:spacing w:val="4"/>
        </w:rPr>
        <w:t> </w:t>
      </w:r>
      <w:r>
        <w:rPr/>
        <w:t>tax</w:t>
      </w:r>
      <w:r>
        <w:rPr>
          <w:spacing w:val="4"/>
        </w:rPr>
        <w:t> </w:t>
      </w:r>
      <w:r>
        <w:rPr/>
        <w:t>rates,</w:t>
      </w:r>
      <w:r>
        <w:rPr>
          <w:spacing w:val="4"/>
        </w:rPr>
        <w:t> </w:t>
      </w:r>
      <w:r>
        <w:rPr/>
        <w:t>the</w:t>
      </w:r>
      <w:r>
        <w:rPr>
          <w:spacing w:val="4"/>
        </w:rPr>
        <w:t> </w:t>
      </w:r>
      <w:r>
        <w:rPr/>
        <w:t>adoption</w:t>
      </w:r>
      <w:r>
        <w:rPr>
          <w:spacing w:val="4"/>
        </w:rPr>
        <w:t> </w:t>
      </w:r>
      <w:r>
        <w:rPr/>
        <w:t>of</w:t>
      </w:r>
      <w:r>
        <w:rPr>
          <w:spacing w:val="4"/>
        </w:rPr>
        <w:t> </w:t>
      </w:r>
      <w:r>
        <w:rPr/>
        <w:t>new</w:t>
      </w:r>
      <w:r>
        <w:rPr>
          <w:spacing w:val="4"/>
        </w:rPr>
        <w:t> </w:t>
      </w:r>
      <w:r>
        <w:rPr/>
        <w:t>U.S.</w:t>
      </w:r>
      <w:r>
        <w:rPr>
          <w:spacing w:val="4"/>
        </w:rPr>
        <w:t> </w:t>
      </w:r>
      <w:r>
        <w:rPr/>
        <w:t>or</w:t>
      </w:r>
      <w:r>
        <w:rPr>
          <w:spacing w:val="4"/>
        </w:rPr>
        <w:t> </w:t>
      </w:r>
      <w:r>
        <w:rPr/>
        <w:t>international</w:t>
      </w:r>
      <w:r>
        <w:rPr>
          <w:spacing w:val="4"/>
        </w:rPr>
        <w:t> </w:t>
      </w:r>
      <w:r>
        <w:rPr/>
        <w:t>tax</w:t>
      </w:r>
      <w:r>
        <w:rPr>
          <w:spacing w:val="4"/>
        </w:rPr>
        <w:t> </w:t>
      </w:r>
      <w:r>
        <w:rPr/>
        <w:t>legislation</w:t>
      </w:r>
      <w:r>
        <w:rPr>
          <w:spacing w:val="4"/>
        </w:rPr>
        <w:t> </w:t>
      </w:r>
      <w:r>
        <w:rPr/>
        <w:t>and</w:t>
      </w:r>
      <w:r>
        <w:rPr>
          <w:spacing w:val="4"/>
        </w:rPr>
        <w:t> </w:t>
      </w:r>
      <w:r>
        <w:rPr/>
        <w:t>exposure</w:t>
      </w:r>
      <w:r>
        <w:rPr>
          <w:spacing w:val="4"/>
        </w:rPr>
        <w:t> </w:t>
      </w:r>
      <w:r>
        <w:rPr/>
        <w:t>to</w:t>
      </w:r>
      <w:r>
        <w:rPr>
          <w:spacing w:val="4"/>
        </w:rPr>
        <w:t> </w:t>
      </w:r>
      <w:r>
        <w:rPr/>
        <w:t>additional</w:t>
      </w:r>
      <w:r>
        <w:rPr>
          <w:spacing w:val="4"/>
        </w:rPr>
        <w:t> </w:t>
      </w:r>
      <w:r>
        <w:rPr/>
        <w:t>tax</w:t>
      </w:r>
      <w:r>
        <w:rPr>
          <w:spacing w:val="4"/>
        </w:rPr>
        <w:t> </w:t>
      </w:r>
      <w:r>
        <w:rPr>
          <w:spacing w:val="-2"/>
        </w:rPr>
        <w:t>liabilities.</w:t>
      </w:r>
    </w:p>
    <w:p>
      <w:pPr>
        <w:pStyle w:val="BodyText"/>
        <w:spacing w:line="254" w:lineRule="auto" w:before="113"/>
        <w:ind w:left="4" w:right="358"/>
        <w:jc w:val="both"/>
      </w:pPr>
      <w:r>
        <w:rPr/>
        <w:t>The Company is subject to taxes in the U.S. and numerous foreign jurisdictions, including Ireland and Singapore, where a number of the Company’s subsidiaries are organized. Due to economic and political conditions, tax laws and tax rates for income taxes and other non-income taxes in various jurisdictions may </w:t>
      </w:r>
      <w:r>
        <w:rPr/>
        <w:t>be</w:t>
      </w:r>
      <w:r>
        <w:rPr>
          <w:spacing w:val="40"/>
        </w:rPr>
        <w:t> </w:t>
      </w:r>
      <w:r>
        <w:rPr/>
        <w:t>subject to significant change. For example, the Organisation for Economic Co-operation and Development continues to advance proposals for modernizing international tax rules, including the introduction of global minimum tax standards. The Company’s effective tax rates are affected by changes in the mix of</w:t>
      </w:r>
      <w:r>
        <w:rPr>
          <w:spacing w:val="40"/>
        </w:rPr>
        <w:t> </w:t>
      </w:r>
      <w:r>
        <w:rPr/>
        <w:t>earnings</w:t>
      </w:r>
      <w:r>
        <w:rPr>
          <w:spacing w:val="10"/>
        </w:rPr>
        <w:t> </w:t>
      </w:r>
      <w:r>
        <w:rPr/>
        <w:t>in</w:t>
      </w:r>
      <w:r>
        <w:rPr>
          <w:spacing w:val="10"/>
        </w:rPr>
        <w:t> </w:t>
      </w:r>
      <w:r>
        <w:rPr/>
        <w:t>countries</w:t>
      </w:r>
      <w:r>
        <w:rPr>
          <w:spacing w:val="10"/>
        </w:rPr>
        <w:t> </w:t>
      </w:r>
      <w:r>
        <w:rPr/>
        <w:t>with</w:t>
      </w:r>
      <w:r>
        <w:rPr>
          <w:spacing w:val="10"/>
        </w:rPr>
        <w:t> </w:t>
      </w:r>
      <w:r>
        <w:rPr/>
        <w:t>differing</w:t>
      </w:r>
      <w:r>
        <w:rPr>
          <w:spacing w:val="10"/>
        </w:rPr>
        <w:t> </w:t>
      </w:r>
      <w:r>
        <w:rPr/>
        <w:t>statutory</w:t>
      </w:r>
      <w:r>
        <w:rPr>
          <w:spacing w:val="10"/>
        </w:rPr>
        <w:t> </w:t>
      </w:r>
      <w:r>
        <w:rPr/>
        <w:t>tax</w:t>
      </w:r>
      <w:r>
        <w:rPr>
          <w:spacing w:val="10"/>
        </w:rPr>
        <w:t> </w:t>
      </w:r>
      <w:r>
        <w:rPr/>
        <w:t>rates,</w:t>
      </w:r>
      <w:r>
        <w:rPr>
          <w:spacing w:val="10"/>
        </w:rPr>
        <w:t> </w:t>
      </w:r>
      <w:r>
        <w:rPr/>
        <w:t>changes</w:t>
      </w:r>
      <w:r>
        <w:rPr>
          <w:spacing w:val="10"/>
        </w:rPr>
        <w:t> </w:t>
      </w:r>
      <w:r>
        <w:rPr/>
        <w:t>in</w:t>
      </w:r>
      <w:r>
        <w:rPr>
          <w:spacing w:val="10"/>
        </w:rPr>
        <w:t> </w:t>
      </w:r>
      <w:r>
        <w:rPr/>
        <w:t>the</w:t>
      </w:r>
      <w:r>
        <w:rPr>
          <w:spacing w:val="10"/>
        </w:rPr>
        <w:t> </w:t>
      </w:r>
      <w:r>
        <w:rPr/>
        <w:t>valuation</w:t>
      </w:r>
      <w:r>
        <w:rPr>
          <w:spacing w:val="10"/>
        </w:rPr>
        <w:t> </w:t>
      </w:r>
      <w:r>
        <w:rPr/>
        <w:t>of</w:t>
      </w:r>
      <w:r>
        <w:rPr>
          <w:spacing w:val="10"/>
        </w:rPr>
        <w:t> </w:t>
      </w:r>
      <w:r>
        <w:rPr/>
        <w:t>deferred</w:t>
      </w:r>
      <w:r>
        <w:rPr>
          <w:spacing w:val="10"/>
        </w:rPr>
        <w:t> </w:t>
      </w:r>
      <w:r>
        <w:rPr/>
        <w:t>tax</w:t>
      </w:r>
      <w:r>
        <w:rPr>
          <w:spacing w:val="10"/>
        </w:rPr>
        <w:t> </w:t>
      </w:r>
      <w:r>
        <w:rPr/>
        <w:t>assets</w:t>
      </w:r>
      <w:r>
        <w:rPr>
          <w:spacing w:val="10"/>
        </w:rPr>
        <w:t> </w:t>
      </w:r>
      <w:r>
        <w:rPr/>
        <w:t>and</w:t>
      </w:r>
      <w:r>
        <w:rPr>
          <w:spacing w:val="10"/>
        </w:rPr>
        <w:t> </w:t>
      </w:r>
      <w:r>
        <w:rPr/>
        <w:t>liabilities,</w:t>
      </w:r>
      <w:r>
        <w:rPr>
          <w:spacing w:val="10"/>
        </w:rPr>
        <w:t> </w:t>
      </w:r>
      <w:r>
        <w:rPr/>
        <w:t>the</w:t>
      </w:r>
      <w:r>
        <w:rPr>
          <w:spacing w:val="10"/>
        </w:rPr>
        <w:t> </w:t>
      </w:r>
      <w:r>
        <w:rPr/>
        <w:t>introduction</w:t>
      </w:r>
      <w:r>
        <w:rPr>
          <w:spacing w:val="10"/>
        </w:rPr>
        <w:t> </w:t>
      </w:r>
      <w:r>
        <w:rPr/>
        <w:t>of</w:t>
      </w:r>
      <w:r>
        <w:rPr>
          <w:spacing w:val="10"/>
        </w:rPr>
        <w:t> </w:t>
      </w:r>
      <w:r>
        <w:rPr/>
        <w:t>new</w:t>
      </w:r>
      <w:r>
        <w:rPr>
          <w:spacing w:val="10"/>
        </w:rPr>
        <w:t> </w:t>
      </w:r>
      <w:r>
        <w:rPr/>
        <w:t>taxes,</w:t>
      </w:r>
      <w:r>
        <w:rPr>
          <w:spacing w:val="10"/>
        </w:rPr>
        <w:t> </w:t>
      </w:r>
      <w:r>
        <w:rPr/>
        <w:t>and</w:t>
      </w:r>
      <w:r>
        <w:rPr>
          <w:spacing w:val="10"/>
        </w:rPr>
        <w:t> </w:t>
      </w:r>
      <w:r>
        <w:rPr/>
        <w:t>changes in tax laws or their interpretation. The application of tax laws may be uncertain, require significant judgment and be subject to differing interpretations.</w:t>
      </w:r>
    </w:p>
    <w:p>
      <w:pPr>
        <w:pStyle w:val="BodyText"/>
        <w:spacing w:after="0" w:line="254" w:lineRule="auto"/>
        <w:jc w:val="both"/>
        <w:sectPr>
          <w:footerReference w:type="default" r:id="rId17"/>
          <w:pgSz w:w="12240" w:h="15840"/>
          <w:pgMar w:header="0" w:footer="3472" w:top="1480" w:bottom="3660" w:left="360" w:right="0"/>
        </w:sectPr>
      </w:pPr>
    </w:p>
    <w:p>
      <w:pPr>
        <w:pStyle w:val="BodyText"/>
        <w:spacing w:line="254" w:lineRule="auto" w:before="83"/>
        <w:ind w:left="4" w:right="358"/>
        <w:jc w:val="both"/>
      </w:pPr>
      <w:r>
        <w:rPr/>
        <mc:AlternateContent>
          <mc:Choice Requires="wps">
            <w:drawing>
              <wp:anchor distT="0" distB="0" distL="0" distR="0" allowOverlap="1" layoutInCell="1" locked="0" behindDoc="0" simplePos="0" relativeHeight="15734784">
                <wp:simplePos x="0" y="0"/>
                <wp:positionH relativeFrom="page">
                  <wp:posOffset>231457</wp:posOffset>
                </wp:positionH>
                <wp:positionV relativeFrom="page">
                  <wp:posOffset>7560943</wp:posOffset>
                </wp:positionV>
                <wp:extent cx="7312659" cy="889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312659" cy="8890"/>
                          <a:chExt cx="7312659" cy="8890"/>
                        </a:xfrm>
                      </wpg:grpSpPr>
                      <wps:wsp>
                        <wps:cNvPr id="61" name="Graphic 61"/>
                        <wps:cNvSpPr/>
                        <wps:spPr>
                          <a:xfrm>
                            <a:off x="0" y="7"/>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7303768" y="0"/>
                            <a:ext cx="8890" cy="8890"/>
                          </a:xfrm>
                          <a:custGeom>
                            <a:avLst/>
                            <a:gdLst/>
                            <a:ahLst/>
                            <a:cxnLst/>
                            <a:rect l="l" t="t" r="r" b="b"/>
                            <a:pathLst>
                              <a:path w="8890" h="8890">
                                <a:moveTo>
                                  <a:pt x="8572" y="8566"/>
                                </a:moveTo>
                                <a:lnTo>
                                  <a:pt x="0" y="8566"/>
                                </a:lnTo>
                                <a:lnTo>
                                  <a:pt x="8572" y="0"/>
                                </a:lnTo>
                                <a:lnTo>
                                  <a:pt x="8572" y="8566"/>
                                </a:lnTo>
                                <a:close/>
                              </a:path>
                            </a:pathLst>
                          </a:custGeom>
                          <a:solidFill>
                            <a:srgbClr val="EDEDED"/>
                          </a:solidFill>
                        </wps:spPr>
                        <wps:bodyPr wrap="square" lIns="0" tIns="0" rIns="0" bIns="0" rtlCol="0">
                          <a:prstTxWarp prst="textNoShape">
                            <a:avLst/>
                          </a:prstTxWarp>
                          <a:noAutofit/>
                        </wps:bodyPr>
                      </wps:wsp>
                      <wps:wsp>
                        <wps:cNvPr id="63" name="Graphic 63"/>
                        <wps:cNvSpPr/>
                        <wps:spPr>
                          <a:xfrm>
                            <a:off x="0" y="3"/>
                            <a:ext cx="8890" cy="8890"/>
                          </a:xfrm>
                          <a:custGeom>
                            <a:avLst/>
                            <a:gdLst/>
                            <a:ahLst/>
                            <a:cxnLst/>
                            <a:rect l="l" t="t" r="r" b="b"/>
                            <a:pathLst>
                              <a:path w="8890" h="8890">
                                <a:moveTo>
                                  <a:pt x="8572" y="8566"/>
                                </a:moveTo>
                                <a:lnTo>
                                  <a:pt x="0" y="8566"/>
                                </a:lnTo>
                                <a:lnTo>
                                  <a:pt x="0" y="0"/>
                                </a:lnTo>
                                <a:lnTo>
                                  <a:pt x="8572" y="0"/>
                                </a:lnTo>
                                <a:lnTo>
                                  <a:pt x="8572" y="8566"/>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95.349915pt;width:575.8pt;height:.7pt;mso-position-horizontal-relative:page;mso-position-vertical-relative:page;z-index:15734784" id="docshapegroup60" coordorigin="364,11907" coordsize="11516,14">
                <v:rect style="position:absolute;left:364;top:11907;width:11516;height:14" id="docshape61" filled="true" fillcolor="#999999" stroked="false">
                  <v:fill type="solid"/>
                </v:rect>
                <v:shape style="position:absolute;left:11866;top:11907;width:14;height:14" id="docshape62" coordorigin="11866,11907" coordsize="14,14" path="m11880,11920l11866,11920,11880,11907,11880,11920xe" filled="true" fillcolor="#ededed" stroked="false">
                  <v:path arrowok="t"/>
                  <v:fill type="solid"/>
                </v:shape>
                <v:rect style="position:absolute;left:364;top:11907;width:14;height:14" id="docshape63" filled="true" fillcolor="#999999" stroked="false">
                  <v:fill type="solid"/>
                </v:rect>
                <w10:wrap type="none"/>
              </v:group>
            </w:pict>
          </mc:Fallback>
        </mc:AlternateContent>
      </w:r>
      <w:r>
        <w:rPr/>
        <w:t>The Company is also subject to the examination of its tax returns and other tax matters by the U.S. Internal Revenue Service and other tax authorities </w:t>
      </w:r>
      <w:r>
        <w:rPr/>
        <w:t>and governmental bodies. The Company regularly assesses the likelihood of an adverse outcome resulting from these examinations to determine the adequacy of its provision for taxes. There can be no assurance as to the outcome of these examinations. If the Company’s effective tax rates were to increase, or if the ultimate determination of the Company’s taxes owed is for an amount in excess of amounts previously accrued, the Company’s business, results of operations and</w:t>
      </w:r>
      <w:r>
        <w:rPr>
          <w:spacing w:val="40"/>
        </w:rPr>
        <w:t> </w:t>
      </w:r>
      <w:r>
        <w:rPr/>
        <w:t>financial condition could be materially adversely affected.</w:t>
      </w:r>
    </w:p>
    <w:p>
      <w:pPr>
        <w:pStyle w:val="BodyText"/>
        <w:spacing w:before="136"/>
      </w:pPr>
    </w:p>
    <w:p>
      <w:pPr>
        <w:pStyle w:val="Heading1"/>
        <w:spacing w:before="1"/>
      </w:pPr>
      <w:r>
        <w:rPr/>
        <w:t>General</w:t>
      </w:r>
      <w:r>
        <w:rPr>
          <w:spacing w:val="5"/>
        </w:rPr>
        <w:t> </w:t>
      </w:r>
      <w:r>
        <w:rPr>
          <w:spacing w:val="-2"/>
        </w:rPr>
        <w:t>Risks</w:t>
      </w:r>
    </w:p>
    <w:p>
      <w:pPr>
        <w:pStyle w:val="Heading2"/>
        <w:spacing w:before="167"/>
      </w:pPr>
      <w:r>
        <w:rPr/>
        <w:t>The</w:t>
      </w:r>
      <w:r>
        <w:rPr>
          <w:spacing w:val="3"/>
        </w:rPr>
        <w:t> </w:t>
      </w:r>
      <w:r>
        <w:rPr/>
        <w:t>price</w:t>
      </w:r>
      <w:r>
        <w:rPr>
          <w:spacing w:val="3"/>
        </w:rPr>
        <w:t> </w:t>
      </w:r>
      <w:r>
        <w:rPr/>
        <w:t>of</w:t>
      </w:r>
      <w:r>
        <w:rPr>
          <w:spacing w:val="3"/>
        </w:rPr>
        <w:t> </w:t>
      </w:r>
      <w:r>
        <w:rPr/>
        <w:t>the</w:t>
      </w:r>
      <w:r>
        <w:rPr>
          <w:spacing w:val="3"/>
        </w:rPr>
        <w:t> </w:t>
      </w:r>
      <w:r>
        <w:rPr/>
        <w:t>Company’s</w:t>
      </w:r>
      <w:r>
        <w:rPr>
          <w:spacing w:val="4"/>
        </w:rPr>
        <w:t> </w:t>
      </w:r>
      <w:r>
        <w:rPr/>
        <w:t>stock</w:t>
      </w:r>
      <w:r>
        <w:rPr>
          <w:spacing w:val="3"/>
        </w:rPr>
        <w:t> </w:t>
      </w:r>
      <w:r>
        <w:rPr/>
        <w:t>is</w:t>
      </w:r>
      <w:r>
        <w:rPr>
          <w:spacing w:val="3"/>
        </w:rPr>
        <w:t> </w:t>
      </w:r>
      <w:r>
        <w:rPr/>
        <w:t>subject</w:t>
      </w:r>
      <w:r>
        <w:rPr>
          <w:spacing w:val="3"/>
        </w:rPr>
        <w:t> </w:t>
      </w:r>
      <w:r>
        <w:rPr/>
        <w:t>to</w:t>
      </w:r>
      <w:r>
        <w:rPr>
          <w:spacing w:val="3"/>
        </w:rPr>
        <w:t> </w:t>
      </w:r>
      <w:r>
        <w:rPr>
          <w:spacing w:val="-2"/>
        </w:rPr>
        <w:t>volatility.</w:t>
      </w:r>
    </w:p>
    <w:p>
      <w:pPr>
        <w:pStyle w:val="BodyText"/>
        <w:spacing w:line="252" w:lineRule="auto" w:before="126"/>
        <w:ind w:left="4" w:right="358"/>
        <w:jc w:val="both"/>
      </w:pPr>
      <w:r>
        <w:rPr/>
        <w:t>The Company’s stock has experienced substantial price volatility in the past and may continue to do so in the future. Additionally, the Company, the technology industry</w:t>
      </w:r>
      <w:r>
        <w:rPr>
          <w:spacing w:val="16"/>
        </w:rPr>
        <w:t> </w:t>
      </w:r>
      <w:r>
        <w:rPr/>
        <w:t>and</w:t>
      </w:r>
      <w:r>
        <w:rPr>
          <w:spacing w:val="16"/>
        </w:rPr>
        <w:t> </w:t>
      </w:r>
      <w:r>
        <w:rPr/>
        <w:t>the</w:t>
      </w:r>
      <w:r>
        <w:rPr>
          <w:spacing w:val="16"/>
        </w:rPr>
        <w:t> </w:t>
      </w:r>
      <w:r>
        <w:rPr/>
        <w:t>stock</w:t>
      </w:r>
      <w:r>
        <w:rPr>
          <w:spacing w:val="16"/>
        </w:rPr>
        <w:t> </w:t>
      </w:r>
      <w:r>
        <w:rPr/>
        <w:t>market</w:t>
      </w:r>
      <w:r>
        <w:rPr>
          <w:spacing w:val="16"/>
        </w:rPr>
        <w:t> </w:t>
      </w:r>
      <w:r>
        <w:rPr/>
        <w:t>as</w:t>
      </w:r>
      <w:r>
        <w:rPr>
          <w:spacing w:val="16"/>
        </w:rPr>
        <w:t> </w:t>
      </w:r>
      <w:r>
        <w:rPr/>
        <w:t>a</w:t>
      </w:r>
      <w:r>
        <w:rPr>
          <w:spacing w:val="16"/>
        </w:rPr>
        <w:t> </w:t>
      </w:r>
      <w:r>
        <w:rPr/>
        <w:t>whole</w:t>
      </w:r>
      <w:r>
        <w:rPr>
          <w:spacing w:val="16"/>
        </w:rPr>
        <w:t> </w:t>
      </w:r>
      <w:r>
        <w:rPr/>
        <w:t>have,</w:t>
      </w:r>
      <w:r>
        <w:rPr>
          <w:spacing w:val="16"/>
        </w:rPr>
        <w:t> </w:t>
      </w:r>
      <w:r>
        <w:rPr/>
        <w:t>from</w:t>
      </w:r>
      <w:r>
        <w:rPr>
          <w:spacing w:val="16"/>
        </w:rPr>
        <w:t> </w:t>
      </w:r>
      <w:r>
        <w:rPr/>
        <w:t>time</w:t>
      </w:r>
      <w:r>
        <w:rPr>
          <w:spacing w:val="16"/>
        </w:rPr>
        <w:t> </w:t>
      </w:r>
      <w:r>
        <w:rPr/>
        <w:t>to</w:t>
      </w:r>
      <w:r>
        <w:rPr>
          <w:spacing w:val="16"/>
        </w:rPr>
        <w:t> </w:t>
      </w:r>
      <w:r>
        <w:rPr/>
        <w:t>time,</w:t>
      </w:r>
      <w:r>
        <w:rPr>
          <w:spacing w:val="16"/>
        </w:rPr>
        <w:t> </w:t>
      </w:r>
      <w:r>
        <w:rPr/>
        <w:t>experienced</w:t>
      </w:r>
      <w:r>
        <w:rPr>
          <w:spacing w:val="16"/>
        </w:rPr>
        <w:t> </w:t>
      </w:r>
      <w:r>
        <w:rPr/>
        <w:t>extreme</w:t>
      </w:r>
      <w:r>
        <w:rPr>
          <w:spacing w:val="16"/>
        </w:rPr>
        <w:t> </w:t>
      </w:r>
      <w:r>
        <w:rPr/>
        <w:t>stock</w:t>
      </w:r>
      <w:r>
        <w:rPr>
          <w:spacing w:val="16"/>
        </w:rPr>
        <w:t> </w:t>
      </w:r>
      <w:r>
        <w:rPr/>
        <w:t>price</w:t>
      </w:r>
      <w:r>
        <w:rPr>
          <w:spacing w:val="16"/>
        </w:rPr>
        <w:t> </w:t>
      </w:r>
      <w:r>
        <w:rPr/>
        <w:t>and</w:t>
      </w:r>
      <w:r>
        <w:rPr>
          <w:spacing w:val="16"/>
        </w:rPr>
        <w:t> </w:t>
      </w:r>
      <w:r>
        <w:rPr/>
        <w:t>volume</w:t>
      </w:r>
      <w:r>
        <w:rPr>
          <w:spacing w:val="16"/>
        </w:rPr>
        <w:t> </w:t>
      </w:r>
      <w:r>
        <w:rPr/>
        <w:t>fluctuations</w:t>
      </w:r>
      <w:r>
        <w:rPr>
          <w:spacing w:val="16"/>
        </w:rPr>
        <w:t> </w:t>
      </w:r>
      <w:r>
        <w:rPr/>
        <w:t>that</w:t>
      </w:r>
      <w:r>
        <w:rPr>
          <w:spacing w:val="16"/>
        </w:rPr>
        <w:t> </w:t>
      </w:r>
      <w:r>
        <w:rPr/>
        <w:t>have</w:t>
      </w:r>
      <w:r>
        <w:rPr>
          <w:spacing w:val="16"/>
        </w:rPr>
        <w:t> </w:t>
      </w:r>
      <w:r>
        <w:rPr/>
        <w:t>affected</w:t>
      </w:r>
      <w:r>
        <w:rPr>
          <w:spacing w:val="16"/>
        </w:rPr>
        <w:t> </w:t>
      </w:r>
      <w:r>
        <w:rPr/>
        <w:t>stock</w:t>
      </w:r>
      <w:r>
        <w:rPr>
          <w:spacing w:val="16"/>
        </w:rPr>
        <w:t> </w:t>
      </w:r>
      <w:r>
        <w:rPr/>
        <w:t>prices</w:t>
      </w:r>
      <w:r>
        <w:rPr>
          <w:spacing w:val="16"/>
        </w:rPr>
        <w:t> </w:t>
      </w:r>
      <w:r>
        <w:rPr/>
        <w:t>in ways that may have been unrelated to these companies’</w:t>
      </w:r>
      <w:r>
        <w:rPr>
          <w:spacing w:val="-2"/>
        </w:rPr>
        <w:t> </w:t>
      </w:r>
      <w:r>
        <w:rPr/>
        <w:t>operating performance. Price volatility may cause the average price at which the Company repurchases its stock in a given period to exceed the stock’s price at a given point in time. The Company believes the price of its stock should reflect expectations of future growth and profitability. The Company also believes the price of its stock should reflect expectations that its cash dividend will continue at current levels or grow, and that its current share repurchase program will be fully consummated. Future dividends are subject to declaration by the Company’s Board of Directors (the “Board”), and the Company’s share repurchase program does not obligate it to acquire any specific number of shares. If the Company fails to meet expectations related</w:t>
      </w:r>
      <w:r>
        <w:rPr>
          <w:spacing w:val="25"/>
        </w:rPr>
        <w:t> </w:t>
      </w:r>
      <w:r>
        <w:rPr/>
        <w:t>to</w:t>
      </w:r>
      <w:r>
        <w:rPr>
          <w:spacing w:val="25"/>
        </w:rPr>
        <w:t> </w:t>
      </w:r>
      <w:r>
        <w:rPr/>
        <w:t>future</w:t>
      </w:r>
      <w:r>
        <w:rPr>
          <w:spacing w:val="25"/>
        </w:rPr>
        <w:t> </w:t>
      </w:r>
      <w:r>
        <w:rPr/>
        <w:t>growth,</w:t>
      </w:r>
      <w:r>
        <w:rPr>
          <w:spacing w:val="25"/>
        </w:rPr>
        <w:t> </w:t>
      </w:r>
      <w:r>
        <w:rPr/>
        <w:t>profitability,</w:t>
      </w:r>
      <w:r>
        <w:rPr>
          <w:spacing w:val="25"/>
        </w:rPr>
        <w:t> </w:t>
      </w:r>
      <w:r>
        <w:rPr/>
        <w:t>dividends,</w:t>
      </w:r>
      <w:r>
        <w:rPr>
          <w:spacing w:val="25"/>
        </w:rPr>
        <w:t> </w:t>
      </w:r>
      <w:r>
        <w:rPr/>
        <w:t>share</w:t>
      </w:r>
      <w:r>
        <w:rPr>
          <w:spacing w:val="25"/>
        </w:rPr>
        <w:t> </w:t>
      </w:r>
      <w:r>
        <w:rPr/>
        <w:t>repurchases</w:t>
      </w:r>
      <w:r>
        <w:rPr>
          <w:spacing w:val="25"/>
        </w:rPr>
        <w:t> </w:t>
      </w:r>
      <w:r>
        <w:rPr/>
        <w:t>or</w:t>
      </w:r>
      <w:r>
        <w:rPr>
          <w:spacing w:val="25"/>
        </w:rPr>
        <w:t> </w:t>
      </w:r>
      <w:r>
        <w:rPr/>
        <w:t>other</w:t>
      </w:r>
      <w:r>
        <w:rPr>
          <w:spacing w:val="25"/>
        </w:rPr>
        <w:t> </w:t>
      </w:r>
      <w:r>
        <w:rPr/>
        <w:t>market</w:t>
      </w:r>
      <w:r>
        <w:rPr>
          <w:spacing w:val="25"/>
        </w:rPr>
        <w:t> </w:t>
      </w:r>
      <w:r>
        <w:rPr/>
        <w:t>expectations,</w:t>
      </w:r>
      <w:r>
        <w:rPr>
          <w:spacing w:val="25"/>
        </w:rPr>
        <w:t> </w:t>
      </w:r>
      <w:r>
        <w:rPr/>
        <w:t>the</w:t>
      </w:r>
      <w:r>
        <w:rPr>
          <w:spacing w:val="25"/>
        </w:rPr>
        <w:t> </w:t>
      </w:r>
      <w:r>
        <w:rPr/>
        <w:t>price</w:t>
      </w:r>
      <w:r>
        <w:rPr>
          <w:spacing w:val="25"/>
        </w:rPr>
        <w:t> </w:t>
      </w:r>
      <w:r>
        <w:rPr/>
        <w:t>of</w:t>
      </w:r>
      <w:r>
        <w:rPr>
          <w:spacing w:val="25"/>
        </w:rPr>
        <w:t> </w:t>
      </w:r>
      <w:r>
        <w:rPr/>
        <w:t>the</w:t>
      </w:r>
      <w:r>
        <w:rPr>
          <w:spacing w:val="25"/>
        </w:rPr>
        <w:t> </w:t>
      </w:r>
      <w:r>
        <w:rPr/>
        <w:t>Company’s</w:t>
      </w:r>
      <w:r>
        <w:rPr>
          <w:spacing w:val="25"/>
        </w:rPr>
        <w:t> </w:t>
      </w:r>
      <w:r>
        <w:rPr/>
        <w:t>stock</w:t>
      </w:r>
      <w:r>
        <w:rPr>
          <w:spacing w:val="25"/>
        </w:rPr>
        <w:t> </w:t>
      </w:r>
      <w:r>
        <w:rPr/>
        <w:t>may</w:t>
      </w:r>
      <w:r>
        <w:rPr>
          <w:spacing w:val="25"/>
        </w:rPr>
        <w:t> </w:t>
      </w:r>
      <w:r>
        <w:rPr/>
        <w:t>decline</w:t>
      </w:r>
      <w:r>
        <w:rPr>
          <w:spacing w:val="25"/>
        </w:rPr>
        <w:t> </w:t>
      </w:r>
      <w:r>
        <w:rPr/>
        <w:t>significantly, which could have a material adverse impact on investor confidence and employee retention.</w:t>
      </w:r>
    </w:p>
    <w:p>
      <w:pPr>
        <w:pStyle w:val="BodyText"/>
        <w:spacing w:before="143"/>
      </w:pPr>
    </w:p>
    <w:p>
      <w:pPr>
        <w:pStyle w:val="Heading1"/>
      </w:pPr>
      <w:r>
        <w:rPr/>
        <w:t>Item</w:t>
      </w:r>
      <w:r>
        <w:rPr>
          <w:spacing w:val="2"/>
        </w:rPr>
        <w:t> </w:t>
      </w:r>
      <w:r>
        <w:rPr/>
        <w:t>1B.</w:t>
      </w:r>
      <w:r>
        <w:rPr>
          <w:spacing w:val="50"/>
        </w:rPr>
        <w:t>  </w:t>
      </w:r>
      <w:r>
        <w:rPr/>
        <w:t>Unresolved</w:t>
      </w:r>
      <w:r>
        <w:rPr>
          <w:spacing w:val="4"/>
        </w:rPr>
        <w:t> </w:t>
      </w:r>
      <w:r>
        <w:rPr/>
        <w:t>Staff</w:t>
      </w:r>
      <w:r>
        <w:rPr>
          <w:spacing w:val="2"/>
        </w:rPr>
        <w:t> </w:t>
      </w:r>
      <w:r>
        <w:rPr>
          <w:spacing w:val="-2"/>
        </w:rPr>
        <w:t>Comments</w:t>
      </w:r>
    </w:p>
    <w:p>
      <w:pPr>
        <w:pStyle w:val="BodyText"/>
        <w:spacing w:before="180"/>
        <w:ind w:left="4"/>
      </w:pPr>
      <w:r>
        <w:rPr>
          <w:spacing w:val="-2"/>
        </w:rPr>
        <w:t>None.</w:t>
      </w:r>
    </w:p>
    <w:p>
      <w:pPr>
        <w:pStyle w:val="BodyText"/>
        <w:spacing w:before="145"/>
      </w:pPr>
    </w:p>
    <w:p>
      <w:pPr>
        <w:pStyle w:val="Heading1"/>
      </w:pPr>
      <w:r>
        <w:rPr/>
        <w:t>Item</w:t>
      </w:r>
      <w:r>
        <w:rPr>
          <w:spacing w:val="1"/>
        </w:rPr>
        <w:t> </w:t>
      </w:r>
      <w:r>
        <w:rPr/>
        <w:t>1C.</w:t>
      </w:r>
      <w:r>
        <w:rPr>
          <w:spacing w:val="47"/>
        </w:rPr>
        <w:t>  </w:t>
      </w:r>
      <w:r>
        <w:rPr>
          <w:spacing w:val="-2"/>
        </w:rPr>
        <w:t>Cybersecurity</w:t>
      </w:r>
    </w:p>
    <w:p>
      <w:pPr>
        <w:pStyle w:val="BodyText"/>
        <w:spacing w:line="254" w:lineRule="auto" w:before="167"/>
        <w:ind w:left="4" w:right="358"/>
        <w:jc w:val="both"/>
      </w:pPr>
      <w:r>
        <w:rPr/>
        <w:t>The Company’s management, led by its Head of Corporate Information Security, has overall responsibility for identifying, assessing and managing any material risks from cybersecurity threats. The Company’s Head of Corporate Information Security leads a dedicated Information Security team of highly skilled individuals with experience across industries that, among other things, develops and distributes information security policies, standards and procedures; engages </w:t>
      </w:r>
      <w:r>
        <w:rPr/>
        <w:t>in</w:t>
      </w:r>
      <w:r>
        <w:rPr>
          <w:spacing w:val="80"/>
        </w:rPr>
        <w:t> </w:t>
      </w:r>
      <w:r>
        <w:rPr/>
        <w:t>employee cybersecurity training; implements security controls; assesses security risk and compliance posture; monitors and responds to security events; and executes security testing and assessments. The Company’s Head of Corporate Information Security has extensive knowledge and skills gained from over 25</w:t>
      </w:r>
      <w:r>
        <w:rPr>
          <w:spacing w:val="80"/>
        </w:rPr>
        <w:t> </w:t>
      </w:r>
      <w:r>
        <w:rPr/>
        <w:t>years of experience in the cybersecurity industry, including serving in leadership positions at other large technology companies and leading the Company’s Information Security team since 2016.</w:t>
      </w:r>
    </w:p>
    <w:p>
      <w:pPr>
        <w:pStyle w:val="BodyText"/>
        <w:spacing w:before="31"/>
      </w:pPr>
    </w:p>
    <w:p>
      <w:pPr>
        <w:pStyle w:val="BodyText"/>
        <w:spacing w:line="254" w:lineRule="auto"/>
        <w:ind w:left="4" w:right="358"/>
        <w:jc w:val="both"/>
      </w:pPr>
      <w:r>
        <w:rPr/>
        <w:t>The Company’s Information Security team coordinates with teams across the Company to prevent, respond to and manage security incidents, and engages third parties,</w:t>
      </w:r>
      <w:r>
        <w:rPr>
          <w:spacing w:val="34"/>
        </w:rPr>
        <w:t> </w:t>
      </w:r>
      <w:r>
        <w:rPr/>
        <w:t>as</w:t>
      </w:r>
      <w:r>
        <w:rPr>
          <w:spacing w:val="34"/>
        </w:rPr>
        <w:t> </w:t>
      </w:r>
      <w:r>
        <w:rPr/>
        <w:t>appropriate,</w:t>
      </w:r>
      <w:r>
        <w:rPr>
          <w:spacing w:val="34"/>
        </w:rPr>
        <w:t> </w:t>
      </w:r>
      <w:r>
        <w:rPr/>
        <w:t>to</w:t>
      </w:r>
      <w:r>
        <w:rPr>
          <w:spacing w:val="34"/>
        </w:rPr>
        <w:t> </w:t>
      </w:r>
      <w:r>
        <w:rPr/>
        <w:t>assess,</w:t>
      </w:r>
      <w:r>
        <w:rPr>
          <w:spacing w:val="34"/>
        </w:rPr>
        <w:t> </w:t>
      </w:r>
      <w:r>
        <w:rPr/>
        <w:t>test</w:t>
      </w:r>
      <w:r>
        <w:rPr>
          <w:spacing w:val="34"/>
        </w:rPr>
        <w:t> </w:t>
      </w:r>
      <w:r>
        <w:rPr/>
        <w:t>or</w:t>
      </w:r>
      <w:r>
        <w:rPr>
          <w:spacing w:val="34"/>
        </w:rPr>
        <w:t> </w:t>
      </w:r>
      <w:r>
        <w:rPr/>
        <w:t>otherwise</w:t>
      </w:r>
      <w:r>
        <w:rPr>
          <w:spacing w:val="34"/>
        </w:rPr>
        <w:t> </w:t>
      </w:r>
      <w:r>
        <w:rPr/>
        <w:t>assist</w:t>
      </w:r>
      <w:r>
        <w:rPr>
          <w:spacing w:val="34"/>
        </w:rPr>
        <w:t> </w:t>
      </w:r>
      <w:r>
        <w:rPr/>
        <w:t>with</w:t>
      </w:r>
      <w:r>
        <w:rPr>
          <w:spacing w:val="34"/>
        </w:rPr>
        <w:t> </w:t>
      </w:r>
      <w:r>
        <w:rPr/>
        <w:t>aspects</w:t>
      </w:r>
      <w:r>
        <w:rPr>
          <w:spacing w:val="34"/>
        </w:rPr>
        <w:t> </w:t>
      </w:r>
      <w:r>
        <w:rPr/>
        <w:t>of</w:t>
      </w:r>
      <w:r>
        <w:rPr>
          <w:spacing w:val="34"/>
        </w:rPr>
        <w:t> </w:t>
      </w:r>
      <w:r>
        <w:rPr/>
        <w:t>its</w:t>
      </w:r>
      <w:r>
        <w:rPr>
          <w:spacing w:val="34"/>
        </w:rPr>
        <w:t> </w:t>
      </w:r>
      <w:r>
        <w:rPr/>
        <w:t>security</w:t>
      </w:r>
      <w:r>
        <w:rPr>
          <w:spacing w:val="34"/>
        </w:rPr>
        <w:t> </w:t>
      </w:r>
      <w:r>
        <w:rPr/>
        <w:t>processes</w:t>
      </w:r>
      <w:r>
        <w:rPr>
          <w:spacing w:val="34"/>
        </w:rPr>
        <w:t> </w:t>
      </w:r>
      <w:r>
        <w:rPr/>
        <w:t>and</w:t>
      </w:r>
      <w:r>
        <w:rPr>
          <w:spacing w:val="34"/>
        </w:rPr>
        <w:t> </w:t>
      </w:r>
      <w:r>
        <w:rPr/>
        <w:t>incident</w:t>
      </w:r>
      <w:r>
        <w:rPr>
          <w:spacing w:val="34"/>
        </w:rPr>
        <w:t> </w:t>
      </w:r>
      <w:r>
        <w:rPr/>
        <w:t>response. A dedicated</w:t>
      </w:r>
      <w:r>
        <w:rPr>
          <w:spacing w:val="34"/>
        </w:rPr>
        <w:t> </w:t>
      </w:r>
      <w:r>
        <w:rPr/>
        <w:t>Supplier</w:t>
      </w:r>
      <w:r>
        <w:rPr>
          <w:spacing w:val="31"/>
        </w:rPr>
        <w:t> </w:t>
      </w:r>
      <w:r>
        <w:rPr/>
        <w:t>Trust</w:t>
      </w:r>
      <w:r>
        <w:rPr>
          <w:spacing w:val="34"/>
        </w:rPr>
        <w:t> </w:t>
      </w:r>
      <w:r>
        <w:rPr/>
        <w:t>team manages</w:t>
      </w:r>
      <w:r>
        <w:rPr>
          <w:spacing w:val="30"/>
        </w:rPr>
        <w:t> </w:t>
      </w:r>
      <w:r>
        <w:rPr/>
        <w:t>information</w:t>
      </w:r>
      <w:r>
        <w:rPr>
          <w:spacing w:val="30"/>
        </w:rPr>
        <w:t> </w:t>
      </w:r>
      <w:r>
        <w:rPr/>
        <w:t>security</w:t>
      </w:r>
      <w:r>
        <w:rPr>
          <w:spacing w:val="30"/>
        </w:rPr>
        <w:t> </w:t>
      </w:r>
      <w:r>
        <w:rPr/>
        <w:t>risks</w:t>
      </w:r>
      <w:r>
        <w:rPr>
          <w:spacing w:val="30"/>
        </w:rPr>
        <w:t> </w:t>
      </w:r>
      <w:r>
        <w:rPr/>
        <w:t>the</w:t>
      </w:r>
      <w:r>
        <w:rPr>
          <w:spacing w:val="30"/>
        </w:rPr>
        <w:t> </w:t>
      </w:r>
      <w:r>
        <w:rPr/>
        <w:t>Company</w:t>
      </w:r>
      <w:r>
        <w:rPr>
          <w:spacing w:val="30"/>
        </w:rPr>
        <w:t> </w:t>
      </w:r>
      <w:r>
        <w:rPr/>
        <w:t>is</w:t>
      </w:r>
      <w:r>
        <w:rPr>
          <w:spacing w:val="30"/>
        </w:rPr>
        <w:t> </w:t>
      </w:r>
      <w:r>
        <w:rPr/>
        <w:t>exposed</w:t>
      </w:r>
      <w:r>
        <w:rPr>
          <w:spacing w:val="30"/>
        </w:rPr>
        <w:t> </w:t>
      </w:r>
      <w:r>
        <w:rPr/>
        <w:t>to</w:t>
      </w:r>
      <w:r>
        <w:rPr>
          <w:spacing w:val="30"/>
        </w:rPr>
        <w:t> </w:t>
      </w:r>
      <w:r>
        <w:rPr/>
        <w:t>through</w:t>
      </w:r>
      <w:r>
        <w:rPr>
          <w:spacing w:val="30"/>
        </w:rPr>
        <w:t> </w:t>
      </w:r>
      <w:r>
        <w:rPr/>
        <w:t>its</w:t>
      </w:r>
      <w:r>
        <w:rPr>
          <w:spacing w:val="30"/>
        </w:rPr>
        <w:t> </w:t>
      </w:r>
      <w:r>
        <w:rPr/>
        <w:t>supplier</w:t>
      </w:r>
      <w:r>
        <w:rPr>
          <w:spacing w:val="30"/>
        </w:rPr>
        <w:t> </w:t>
      </w:r>
      <w:r>
        <w:rPr/>
        <w:t>relationships. The</w:t>
      </w:r>
      <w:r>
        <w:rPr>
          <w:spacing w:val="30"/>
        </w:rPr>
        <w:t> </w:t>
      </w:r>
      <w:r>
        <w:rPr/>
        <w:t>Company</w:t>
      </w:r>
      <w:r>
        <w:rPr>
          <w:spacing w:val="30"/>
        </w:rPr>
        <w:t> </w:t>
      </w:r>
      <w:r>
        <w:rPr/>
        <w:t>has</w:t>
      </w:r>
      <w:r>
        <w:rPr>
          <w:spacing w:val="30"/>
        </w:rPr>
        <w:t> </w:t>
      </w:r>
      <w:r>
        <w:rPr/>
        <w:t>processes</w:t>
      </w:r>
      <w:r>
        <w:rPr>
          <w:spacing w:val="30"/>
        </w:rPr>
        <w:t> </w:t>
      </w:r>
      <w:r>
        <w:rPr/>
        <w:t>to</w:t>
      </w:r>
      <w:r>
        <w:rPr>
          <w:spacing w:val="30"/>
        </w:rPr>
        <w:t> </w:t>
      </w:r>
      <w:r>
        <w:rPr/>
        <w:t>log,</w:t>
      </w:r>
      <w:r>
        <w:rPr>
          <w:spacing w:val="30"/>
        </w:rPr>
        <w:t> </w:t>
      </w:r>
      <w:r>
        <w:rPr/>
        <w:t>track,</w:t>
      </w:r>
      <w:r>
        <w:rPr>
          <w:spacing w:val="30"/>
        </w:rPr>
        <w:t> </w:t>
      </w:r>
      <w:r>
        <w:rPr/>
        <w:t>address,</w:t>
      </w:r>
      <w:r>
        <w:rPr>
          <w:spacing w:val="30"/>
        </w:rPr>
        <w:t> </w:t>
      </w:r>
      <w:r>
        <w:rPr/>
        <w:t>and escalate</w:t>
      </w:r>
      <w:r>
        <w:rPr>
          <w:spacing w:val="15"/>
        </w:rPr>
        <w:t> </w:t>
      </w:r>
      <w:r>
        <w:rPr/>
        <w:t>for</w:t>
      </w:r>
      <w:r>
        <w:rPr>
          <w:spacing w:val="15"/>
        </w:rPr>
        <w:t> </w:t>
      </w:r>
      <w:r>
        <w:rPr/>
        <w:t>further</w:t>
      </w:r>
      <w:r>
        <w:rPr>
          <w:spacing w:val="15"/>
        </w:rPr>
        <w:t> </w:t>
      </w:r>
      <w:r>
        <w:rPr/>
        <w:t>assessment</w:t>
      </w:r>
      <w:r>
        <w:rPr>
          <w:spacing w:val="15"/>
        </w:rPr>
        <w:t> </w:t>
      </w:r>
      <w:r>
        <w:rPr/>
        <w:t>and</w:t>
      </w:r>
      <w:r>
        <w:rPr>
          <w:spacing w:val="15"/>
        </w:rPr>
        <w:t> </w:t>
      </w:r>
      <w:r>
        <w:rPr/>
        <w:t>report,</w:t>
      </w:r>
      <w:r>
        <w:rPr>
          <w:spacing w:val="15"/>
        </w:rPr>
        <w:t> </w:t>
      </w:r>
      <w:r>
        <w:rPr/>
        <w:t>as</w:t>
      </w:r>
      <w:r>
        <w:rPr>
          <w:spacing w:val="15"/>
        </w:rPr>
        <w:t> </w:t>
      </w:r>
      <w:r>
        <w:rPr/>
        <w:t>appropriate,</w:t>
      </w:r>
      <w:r>
        <w:rPr>
          <w:spacing w:val="15"/>
        </w:rPr>
        <w:t> </w:t>
      </w:r>
      <w:r>
        <w:rPr/>
        <w:t>cybersecurity</w:t>
      </w:r>
      <w:r>
        <w:rPr>
          <w:spacing w:val="15"/>
        </w:rPr>
        <w:t> </w:t>
      </w:r>
      <w:r>
        <w:rPr/>
        <w:t>incidents</w:t>
      </w:r>
      <w:r>
        <w:rPr>
          <w:spacing w:val="15"/>
        </w:rPr>
        <w:t> </w:t>
      </w:r>
      <w:r>
        <w:rPr/>
        <w:t>across</w:t>
      </w:r>
      <w:r>
        <w:rPr>
          <w:spacing w:val="15"/>
        </w:rPr>
        <w:t> </w:t>
      </w:r>
      <w:r>
        <w:rPr/>
        <w:t>the</w:t>
      </w:r>
      <w:r>
        <w:rPr>
          <w:spacing w:val="15"/>
        </w:rPr>
        <w:t> </w:t>
      </w:r>
      <w:r>
        <w:rPr/>
        <w:t>Company</w:t>
      </w:r>
      <w:r>
        <w:rPr>
          <w:spacing w:val="15"/>
        </w:rPr>
        <w:t> </w:t>
      </w:r>
      <w:r>
        <w:rPr/>
        <w:t>and</w:t>
      </w:r>
      <w:r>
        <w:rPr>
          <w:spacing w:val="15"/>
        </w:rPr>
        <w:t> </w:t>
      </w:r>
      <w:r>
        <w:rPr/>
        <w:t>its</w:t>
      </w:r>
      <w:r>
        <w:rPr>
          <w:spacing w:val="15"/>
        </w:rPr>
        <w:t> </w:t>
      </w:r>
      <w:r>
        <w:rPr/>
        <w:t>suppliers</w:t>
      </w:r>
      <w:r>
        <w:rPr>
          <w:spacing w:val="15"/>
        </w:rPr>
        <w:t> </w:t>
      </w:r>
      <w:r>
        <w:rPr/>
        <w:t>to</w:t>
      </w:r>
      <w:r>
        <w:rPr>
          <w:spacing w:val="15"/>
        </w:rPr>
        <w:t> </w:t>
      </w:r>
      <w:r>
        <w:rPr/>
        <w:t>senior</w:t>
      </w:r>
      <w:r>
        <w:rPr>
          <w:spacing w:val="15"/>
        </w:rPr>
        <w:t> </w:t>
      </w:r>
      <w:r>
        <w:rPr/>
        <w:t>management</w:t>
      </w:r>
      <w:r>
        <w:rPr>
          <w:spacing w:val="15"/>
        </w:rPr>
        <w:t> </w:t>
      </w:r>
      <w:r>
        <w:rPr/>
        <w:t>and</w:t>
      </w:r>
      <w:r>
        <w:rPr>
          <w:spacing w:val="15"/>
        </w:rPr>
        <w:t> </w:t>
      </w:r>
      <w:r>
        <w:rPr/>
        <w:t>the </w:t>
      </w:r>
      <w:r>
        <w:rPr/>
        <w:t>Audit and Finance Committee (the “Audit Committee”) of the Board. The Company’s enterprise risk management program is designed to identify, assess, and monitor the Company’s business risks, including financial, operational, compliance and reputational risks, and reflects management’s assessment of cybersecurity risks.</w:t>
      </w:r>
    </w:p>
    <w:p>
      <w:pPr>
        <w:pStyle w:val="BodyText"/>
        <w:spacing w:before="36"/>
      </w:pPr>
    </w:p>
    <w:p>
      <w:pPr>
        <w:pStyle w:val="BodyText"/>
        <w:spacing w:line="252" w:lineRule="auto"/>
        <w:ind w:left="4" w:right="358"/>
        <w:jc w:val="both"/>
      </w:pPr>
      <w:r>
        <w:rPr/>
        <w:t>The Audit Committee assists the Board in the oversight and monitoring of cybersecurity matters. The Audit Committee regularly reviews and discusses the Company’s cybersecurity risks with management, including the Company’s Head of Corporate Information Security, its General Counsel and the Heads </w:t>
      </w:r>
      <w:r>
        <w:rPr/>
        <w:t>of Compliance</w:t>
      </w:r>
      <w:r>
        <w:rPr>
          <w:spacing w:val="14"/>
        </w:rPr>
        <w:t> </w:t>
      </w:r>
      <w:r>
        <w:rPr/>
        <w:t>and</w:t>
      </w:r>
      <w:r>
        <w:rPr>
          <w:spacing w:val="14"/>
        </w:rPr>
        <w:t> </w:t>
      </w:r>
      <w:r>
        <w:rPr/>
        <w:t>Business</w:t>
      </w:r>
      <w:r>
        <w:rPr>
          <w:spacing w:val="14"/>
        </w:rPr>
        <w:t> </w:t>
      </w:r>
      <w:r>
        <w:rPr/>
        <w:t>Conduct,</w:t>
      </w:r>
      <w:r>
        <w:rPr>
          <w:spacing w:val="14"/>
        </w:rPr>
        <w:t> </w:t>
      </w:r>
      <w:r>
        <w:rPr/>
        <w:t>Business Assurance,</w:t>
      </w:r>
      <w:r>
        <w:rPr>
          <w:spacing w:val="14"/>
        </w:rPr>
        <w:t> </w:t>
      </w:r>
      <w:r>
        <w:rPr/>
        <w:t>and</w:t>
      </w:r>
      <w:r>
        <w:rPr>
          <w:spacing w:val="14"/>
        </w:rPr>
        <w:t> </w:t>
      </w:r>
      <w:r>
        <w:rPr/>
        <w:t>Internal Audit,</w:t>
      </w:r>
      <w:r>
        <w:rPr>
          <w:spacing w:val="14"/>
        </w:rPr>
        <w:t> </w:t>
      </w:r>
      <w:r>
        <w:rPr/>
        <w:t>and</w:t>
      </w:r>
      <w:r>
        <w:rPr>
          <w:spacing w:val="14"/>
        </w:rPr>
        <w:t> </w:t>
      </w:r>
      <w:r>
        <w:rPr/>
        <w:t>receives</w:t>
      </w:r>
      <w:r>
        <w:rPr>
          <w:spacing w:val="14"/>
        </w:rPr>
        <w:t> </w:t>
      </w:r>
      <w:r>
        <w:rPr/>
        <w:t>updates,</w:t>
      </w:r>
      <w:r>
        <w:rPr>
          <w:spacing w:val="14"/>
        </w:rPr>
        <w:t> </w:t>
      </w:r>
      <w:r>
        <w:rPr/>
        <w:t>as</w:t>
      </w:r>
      <w:r>
        <w:rPr>
          <w:spacing w:val="14"/>
        </w:rPr>
        <w:t> </w:t>
      </w:r>
      <w:r>
        <w:rPr/>
        <w:t>necessary,</w:t>
      </w:r>
      <w:r>
        <w:rPr>
          <w:spacing w:val="14"/>
        </w:rPr>
        <w:t> </w:t>
      </w:r>
      <w:r>
        <w:rPr/>
        <w:t>regarding</w:t>
      </w:r>
      <w:r>
        <w:rPr>
          <w:spacing w:val="14"/>
        </w:rPr>
        <w:t> </w:t>
      </w:r>
      <w:r>
        <w:rPr/>
        <w:t>cybersecurity</w:t>
      </w:r>
      <w:r>
        <w:rPr>
          <w:spacing w:val="14"/>
        </w:rPr>
        <w:t> </w:t>
      </w:r>
      <w:r>
        <w:rPr/>
        <w:t>incidents.</w:t>
      </w:r>
      <w:r>
        <w:rPr>
          <w:spacing w:val="11"/>
        </w:rPr>
        <w:t> </w:t>
      </w:r>
      <w:r>
        <w:rPr/>
        <w:t>The</w:t>
      </w:r>
      <w:r>
        <w:rPr>
          <w:spacing w:val="14"/>
        </w:rPr>
        <w:t> </w:t>
      </w:r>
      <w:r>
        <w:rPr/>
        <w:t>Chair of the</w:t>
      </w:r>
      <w:r>
        <w:rPr>
          <w:spacing w:val="-3"/>
        </w:rPr>
        <w:t> </w:t>
      </w:r>
      <w:r>
        <w:rPr/>
        <w:t>Audit Committee regularly reports the substance of such reviews and discussions to the Board, as necessary, and recommends to the Board such actions</w:t>
      </w:r>
      <w:r>
        <w:rPr>
          <w:spacing w:val="40"/>
        </w:rPr>
        <w:t> </w:t>
      </w:r>
      <w:r>
        <w:rPr/>
        <w:t>as the Audit Committee deems appropriate.</w:t>
      </w:r>
    </w:p>
    <w:p>
      <w:pPr>
        <w:pStyle w:val="BodyText"/>
        <w:spacing w:before="25"/>
      </w:pPr>
    </w:p>
    <w:p>
      <w:pPr>
        <w:pStyle w:val="BodyText"/>
        <w:ind w:left="4"/>
      </w:pPr>
      <w:r>
        <w:rPr/>
        <w:t>For</w:t>
      </w:r>
      <w:r>
        <w:rPr>
          <w:spacing w:val="3"/>
        </w:rPr>
        <w:t> </w:t>
      </w:r>
      <w:r>
        <w:rPr/>
        <w:t>a</w:t>
      </w:r>
      <w:r>
        <w:rPr>
          <w:spacing w:val="4"/>
        </w:rPr>
        <w:t> </w:t>
      </w:r>
      <w:r>
        <w:rPr/>
        <w:t>discussion</w:t>
      </w:r>
      <w:r>
        <w:rPr>
          <w:spacing w:val="4"/>
        </w:rPr>
        <w:t> </w:t>
      </w:r>
      <w:r>
        <w:rPr/>
        <w:t>of</w:t>
      </w:r>
      <w:r>
        <w:rPr>
          <w:spacing w:val="4"/>
        </w:rPr>
        <w:t> </w:t>
      </w:r>
      <w:r>
        <w:rPr/>
        <w:t>the</w:t>
      </w:r>
      <w:r>
        <w:rPr>
          <w:spacing w:val="4"/>
        </w:rPr>
        <w:t> </w:t>
      </w:r>
      <w:r>
        <w:rPr/>
        <w:t>Company’s</w:t>
      </w:r>
      <w:r>
        <w:rPr>
          <w:spacing w:val="4"/>
        </w:rPr>
        <w:t> </w:t>
      </w:r>
      <w:r>
        <w:rPr/>
        <w:t>cybersecurity-related</w:t>
      </w:r>
      <w:r>
        <w:rPr>
          <w:spacing w:val="3"/>
        </w:rPr>
        <w:t> </w:t>
      </w:r>
      <w:r>
        <w:rPr/>
        <w:t>risks,</w:t>
      </w:r>
      <w:r>
        <w:rPr>
          <w:spacing w:val="4"/>
        </w:rPr>
        <w:t> </w:t>
      </w:r>
      <w:r>
        <w:rPr/>
        <w:t>see</w:t>
      </w:r>
      <w:r>
        <w:rPr>
          <w:spacing w:val="4"/>
        </w:rPr>
        <w:t> </w:t>
      </w:r>
      <w:r>
        <w:rPr/>
        <w:t>Item</w:t>
      </w:r>
      <w:r>
        <w:rPr>
          <w:spacing w:val="4"/>
        </w:rPr>
        <w:t> </w:t>
      </w:r>
      <w:r>
        <w:rPr/>
        <w:t>1A</w:t>
      </w:r>
      <w:r>
        <w:rPr>
          <w:spacing w:val="-6"/>
        </w:rPr>
        <w:t> </w:t>
      </w:r>
      <w:r>
        <w:rPr/>
        <w:t>of</w:t>
      </w:r>
      <w:r>
        <w:rPr>
          <w:spacing w:val="4"/>
        </w:rPr>
        <w:t> </w:t>
      </w:r>
      <w:r>
        <w:rPr/>
        <w:t>this</w:t>
      </w:r>
      <w:r>
        <w:rPr>
          <w:spacing w:val="4"/>
        </w:rPr>
        <w:t> </w:t>
      </w:r>
      <w:r>
        <w:rPr/>
        <w:t>Form</w:t>
      </w:r>
      <w:r>
        <w:rPr>
          <w:spacing w:val="3"/>
        </w:rPr>
        <w:t> </w:t>
      </w:r>
      <w:r>
        <w:rPr/>
        <w:t>10-K</w:t>
      </w:r>
      <w:r>
        <w:rPr>
          <w:spacing w:val="4"/>
        </w:rPr>
        <w:t> </w:t>
      </w:r>
      <w:r>
        <w:rPr/>
        <w:t>under</w:t>
      </w:r>
      <w:r>
        <w:rPr>
          <w:spacing w:val="4"/>
        </w:rPr>
        <w:t> </w:t>
      </w:r>
      <w:r>
        <w:rPr/>
        <w:t>the</w:t>
      </w:r>
      <w:r>
        <w:rPr>
          <w:spacing w:val="4"/>
        </w:rPr>
        <w:t> </w:t>
      </w:r>
      <w:r>
        <w:rPr/>
        <w:t>heading</w:t>
      </w:r>
      <w:r>
        <w:rPr>
          <w:spacing w:val="4"/>
        </w:rPr>
        <w:t> </w:t>
      </w:r>
      <w:r>
        <w:rPr/>
        <w:t>“Risk</w:t>
      </w:r>
      <w:r>
        <w:rPr>
          <w:spacing w:val="4"/>
        </w:rPr>
        <w:t> </w:t>
      </w:r>
      <w:r>
        <w:rPr>
          <w:spacing w:val="-2"/>
        </w:rPr>
        <w:t>Factors.”</w:t>
      </w:r>
    </w:p>
    <w:sectPr>
      <w:footerReference w:type="default" r:id="rId18"/>
      <w:pgSz w:w="12240" w:h="15840"/>
      <w:pgMar w:header="0" w:footer="3998" w:top="1360" w:bottom="41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5088">
              <wp:simplePos x="0" y="0"/>
              <wp:positionH relativeFrom="page">
                <wp:posOffset>3241634</wp:posOffset>
              </wp:positionH>
              <wp:positionV relativeFrom="page">
                <wp:posOffset>6951170</wp:posOffset>
              </wp:positionV>
              <wp:extent cx="1292225"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5.246841pt;margin-top:547.336243pt;width:101.75pt;height:10.050pt;mso-position-horizontal-relative:page;mso-position-vertical-relative:page;z-index:-15931392" type="#_x0000_t202" id="docshape1"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5600">
              <wp:simplePos x="0" y="0"/>
              <wp:positionH relativeFrom="page">
                <wp:posOffset>3241634</wp:posOffset>
              </wp:positionH>
              <wp:positionV relativeFrom="page">
                <wp:posOffset>6796863</wp:posOffset>
              </wp:positionV>
              <wp:extent cx="1292225"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6</w:t>
                          </w:r>
                        </w:p>
                      </w:txbxContent>
                    </wps:txbx>
                    <wps:bodyPr wrap="square" lIns="0" tIns="0" rIns="0" bIns="0" rtlCol="0">
                      <a:noAutofit/>
                    </wps:bodyPr>
                  </wps:wsp>
                </a:graphicData>
              </a:graphic>
            </wp:anchor>
          </w:drawing>
        </mc:Choice>
        <mc:Fallback>
          <w:pict>
            <v:shape style="position:absolute;margin-left:255.246841pt;margin-top:535.186096pt;width:101.75pt;height:10.050pt;mso-position-horizontal-relative:page;mso-position-vertical-relative:page;z-index:-15930880" type="#_x0000_t202" id="docshape6"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6112">
              <wp:simplePos x="0" y="0"/>
              <wp:positionH relativeFrom="page">
                <wp:posOffset>3241634</wp:posOffset>
              </wp:positionH>
              <wp:positionV relativeFrom="page">
                <wp:posOffset>7302639</wp:posOffset>
              </wp:positionV>
              <wp:extent cx="1292225" cy="1276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8</w:t>
                          </w:r>
                        </w:p>
                      </w:txbxContent>
                    </wps:txbx>
                    <wps:bodyPr wrap="square" lIns="0" tIns="0" rIns="0" bIns="0" rtlCol="0">
                      <a:noAutofit/>
                    </wps:bodyPr>
                  </wps:wsp>
                </a:graphicData>
              </a:graphic>
            </wp:anchor>
          </w:drawing>
        </mc:Choice>
        <mc:Fallback>
          <w:pict>
            <v:shape style="position:absolute;margin-left:255.246841pt;margin-top:575.010986pt;width:101.75pt;height:10.050pt;mso-position-horizontal-relative:page;mso-position-vertical-relative:page;z-index:-15930368" type="#_x0000_t202" id="docshape1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8</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6624">
              <wp:simplePos x="0" y="0"/>
              <wp:positionH relativeFrom="page">
                <wp:posOffset>3241634</wp:posOffset>
              </wp:positionH>
              <wp:positionV relativeFrom="page">
                <wp:posOffset>7036891</wp:posOffset>
              </wp:positionV>
              <wp:extent cx="1292225" cy="1276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9</w:t>
                          </w:r>
                        </w:p>
                      </w:txbxContent>
                    </wps:txbx>
                    <wps:bodyPr wrap="square" lIns="0" tIns="0" rIns="0" bIns="0" rtlCol="0">
                      <a:noAutofit/>
                    </wps:bodyPr>
                  </wps:wsp>
                </a:graphicData>
              </a:graphic>
            </wp:anchor>
          </w:drawing>
        </mc:Choice>
        <mc:Fallback>
          <w:pict>
            <v:shape style="position:absolute;margin-left:255.246841pt;margin-top:554.085938pt;width:101.75pt;height:10.050pt;mso-position-horizontal-relative:page;mso-position-vertical-relative:page;z-index:-15929856" type="#_x0000_t202" id="docshape20"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7136">
              <wp:simplePos x="0" y="0"/>
              <wp:positionH relativeFrom="page">
                <wp:posOffset>3216185</wp:posOffset>
              </wp:positionH>
              <wp:positionV relativeFrom="page">
                <wp:posOffset>7696975</wp:posOffset>
              </wp:positionV>
              <wp:extent cx="1343025" cy="1276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10</w:t>
                          </w:r>
                        </w:p>
                      </w:txbxContent>
                    </wps:txbx>
                    <wps:bodyPr wrap="square" lIns="0" tIns="0" rIns="0" bIns="0" rtlCol="0">
                      <a:noAutofit/>
                    </wps:bodyPr>
                  </wps:wsp>
                </a:graphicData>
              </a:graphic>
            </wp:anchor>
          </w:drawing>
        </mc:Choice>
        <mc:Fallback>
          <w:pict>
            <v:shape style="position:absolute;margin-left:253.242935pt;margin-top:606.061035pt;width:105.75pt;height:10.050pt;mso-position-horizontal-relative:page;mso-position-vertical-relative:page;z-index:-15929344" type="#_x0000_t202" id="docshape2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7648">
              <wp:simplePos x="0" y="0"/>
              <wp:positionH relativeFrom="page">
                <wp:posOffset>3219533</wp:posOffset>
              </wp:positionH>
              <wp:positionV relativeFrom="page">
                <wp:posOffset>7602675</wp:posOffset>
              </wp:positionV>
              <wp:extent cx="1336040" cy="1276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36040"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11</w:t>
                          </w:r>
                        </w:p>
                      </w:txbxContent>
                    </wps:txbx>
                    <wps:bodyPr wrap="square" lIns="0" tIns="0" rIns="0" bIns="0" rtlCol="0">
                      <a:noAutofit/>
                    </wps:bodyPr>
                  </wps:wsp>
                </a:graphicData>
              </a:graphic>
            </wp:anchor>
          </w:drawing>
        </mc:Choice>
        <mc:Fallback>
          <w:pict>
            <v:shape style="position:absolute;margin-left:253.506607pt;margin-top:598.635864pt;width:105.2pt;height:10.050pt;mso-position-horizontal-relative:page;mso-position-vertical-relative:page;z-index:-15928832" type="#_x0000_t202" id="docshape30"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8160">
              <wp:simplePos x="0" y="0"/>
              <wp:positionH relativeFrom="page">
                <wp:posOffset>3216185</wp:posOffset>
              </wp:positionH>
              <wp:positionV relativeFrom="page">
                <wp:posOffset>7911290</wp:posOffset>
              </wp:positionV>
              <wp:extent cx="1343025" cy="1276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13</w:t>
                          </w:r>
                        </w:p>
                      </w:txbxContent>
                    </wps:txbx>
                    <wps:bodyPr wrap="square" lIns="0" tIns="0" rIns="0" bIns="0" rtlCol="0">
                      <a:noAutofit/>
                    </wps:bodyPr>
                  </wps:wsp>
                </a:graphicData>
              </a:graphic>
            </wp:anchor>
          </w:drawing>
        </mc:Choice>
        <mc:Fallback>
          <w:pict>
            <v:shape style="position:absolute;margin-left:253.242935pt;margin-top:622.936279pt;width:105.75pt;height:10.050pt;mso-position-horizontal-relative:page;mso-position-vertical-relative:page;z-index:-15928320" type="#_x0000_t202" id="docshape39"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8672">
              <wp:simplePos x="0" y="0"/>
              <wp:positionH relativeFrom="page">
                <wp:posOffset>3216185</wp:posOffset>
              </wp:positionH>
              <wp:positionV relativeFrom="page">
                <wp:posOffset>7551245</wp:posOffset>
              </wp:positionV>
              <wp:extent cx="1343025" cy="1276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14</w:t>
                          </w:r>
                        </w:p>
                      </w:txbxContent>
                    </wps:txbx>
                    <wps:bodyPr wrap="square" lIns="0" tIns="0" rIns="0" bIns="0" rtlCol="0">
                      <a:noAutofit/>
                    </wps:bodyPr>
                  </wps:wsp>
                </a:graphicData>
              </a:graphic>
            </wp:anchor>
          </w:drawing>
        </mc:Choice>
        <mc:Fallback>
          <w:pict>
            <v:shape style="position:absolute;margin-left:253.242935pt;margin-top:594.586243pt;width:105.75pt;height:10.050pt;mso-position-horizontal-relative:page;mso-position-vertical-relative:page;z-index:-15927808" type="#_x0000_t202" id="docshape44"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14</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9184">
              <wp:simplePos x="0" y="0"/>
              <wp:positionH relativeFrom="page">
                <wp:posOffset>3216185</wp:posOffset>
              </wp:positionH>
              <wp:positionV relativeFrom="page">
                <wp:posOffset>8039876</wp:posOffset>
              </wp:positionV>
              <wp:extent cx="1343025" cy="1276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15</w:t>
                          </w:r>
                        </w:p>
                      </w:txbxContent>
                    </wps:txbx>
                    <wps:bodyPr wrap="square" lIns="0" tIns="0" rIns="0" bIns="0" rtlCol="0">
                      <a:noAutofit/>
                    </wps:bodyPr>
                  </wps:wsp>
                </a:graphicData>
              </a:graphic>
            </wp:anchor>
          </w:drawing>
        </mc:Choice>
        <mc:Fallback>
          <w:pict>
            <v:shape style="position:absolute;margin-left:253.242935pt;margin-top:633.061157pt;width:105.75pt;height:10.050pt;mso-position-horizontal-relative:page;mso-position-vertical-relative:page;z-index:-15927296" type="#_x0000_t202" id="docshape49"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9696">
              <wp:simplePos x="0" y="0"/>
              <wp:positionH relativeFrom="page">
                <wp:posOffset>3216185</wp:posOffset>
              </wp:positionH>
              <wp:positionV relativeFrom="page">
                <wp:posOffset>7714122</wp:posOffset>
              </wp:positionV>
              <wp:extent cx="1343025" cy="1276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16</w:t>
                          </w:r>
                        </w:p>
                      </w:txbxContent>
                    </wps:txbx>
                    <wps:bodyPr wrap="square" lIns="0" tIns="0" rIns="0" bIns="0" rtlCol="0">
                      <a:noAutofit/>
                    </wps:bodyPr>
                  </wps:wsp>
                </a:graphicData>
              </a:graphic>
            </wp:anchor>
          </w:drawing>
        </mc:Choice>
        <mc:Fallback>
          <w:pict>
            <v:shape style="position:absolute;margin-left:253.242935pt;margin-top:607.411255pt;width:105.75pt;height:10.050pt;mso-position-horizontal-relative:page;mso-position-vertical-relative:page;z-index:-15926784" type="#_x0000_t202" id="docshape54"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16</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0208">
              <wp:simplePos x="0" y="0"/>
              <wp:positionH relativeFrom="page">
                <wp:posOffset>3216185</wp:posOffset>
              </wp:positionH>
              <wp:positionV relativeFrom="page">
                <wp:posOffset>7379793</wp:posOffset>
              </wp:positionV>
              <wp:extent cx="1343025" cy="1276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17</w:t>
                          </w:r>
                        </w:p>
                      </w:txbxContent>
                    </wps:txbx>
                    <wps:bodyPr wrap="square" lIns="0" tIns="0" rIns="0" bIns="0" rtlCol="0">
                      <a:noAutofit/>
                    </wps:bodyPr>
                  </wps:wsp>
                </a:graphicData>
              </a:graphic>
            </wp:anchor>
          </w:drawing>
        </mc:Choice>
        <mc:Fallback>
          <w:pict>
            <v:shape style="position:absolute;margin-left:253.242935pt;margin-top:581.086121pt;width:105.75pt;height:10.050pt;mso-position-horizontal-relative:page;mso-position-vertical-relative:page;z-index:-15926272" type="#_x0000_t202" id="docshape59"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2024</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17</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6"/>
      <w:szCs w:val="16"/>
      <w:lang w:val="en-US" w:eastAsia="en-US" w:bidi="ar-SA"/>
    </w:rPr>
  </w:style>
  <w:style w:styleId="Heading1" w:type="paragraph">
    <w:name w:val="Heading 1"/>
    <w:basedOn w:val="Normal"/>
    <w:uiPriority w:val="1"/>
    <w:qFormat/>
    <w:pPr>
      <w:ind w:left="4"/>
      <w:outlineLvl w:val="1"/>
    </w:pPr>
    <w:rPr>
      <w:rFonts w:ascii="Arial" w:hAnsi="Arial" w:eastAsia="Arial" w:cs="Arial"/>
      <w:b/>
      <w:bCs/>
      <w:sz w:val="16"/>
      <w:szCs w:val="16"/>
      <w:lang w:val="en-US" w:eastAsia="en-US" w:bidi="ar-SA"/>
    </w:rPr>
  </w:style>
  <w:style w:styleId="Heading2" w:type="paragraph">
    <w:name w:val="Heading 2"/>
    <w:basedOn w:val="Normal"/>
    <w:uiPriority w:val="1"/>
    <w:qFormat/>
    <w:pPr>
      <w:ind w:left="4"/>
      <w:outlineLvl w:val="2"/>
    </w:pPr>
    <w:rPr>
      <w:rFonts w:ascii="Arial" w:hAnsi="Arial" w:eastAsia="Arial" w:cs="Arial"/>
      <w:b/>
      <w:bCs/>
      <w:i/>
      <w:iCs/>
      <w:sz w:val="16"/>
      <w:szCs w:val="1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apple.com/"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2026-02-02T13:10:01Z</dcterms:created>
  <dcterms:modified xsi:type="dcterms:W3CDTF">2026-02-02T13:10:01Z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