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50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44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понятие гармонических колебаний и гармонического осциллятора</w:t>
      </w:r>
    </w:p>
    <w:p>
      <w:pPr>
        <w:pStyle w:val="Compact"/>
        <w:numPr>
          <w:ilvl w:val="0"/>
          <w:numId w:val="1001"/>
        </w:numPr>
      </w:pPr>
      <w:r>
        <w:t xml:space="preserve">Изучить математичсекую модель колебаний гармонического осциллятора</w:t>
      </w:r>
    </w:p>
    <w:p>
      <w:pPr>
        <w:pStyle w:val="Compact"/>
        <w:numPr>
          <w:ilvl w:val="0"/>
          <w:numId w:val="1001"/>
        </w:numPr>
      </w:pPr>
      <w:r>
        <w:t xml:space="preserve">Найти решение уравнений и построить фазовый портерт для различных случаев 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- вариант №8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Гармонические колебания</w:t>
      </w:r>
      <w:r>
        <w:t xml:space="preserve"> </w:t>
      </w:r>
      <w:r>
        <w:t xml:space="preserve">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Гармониический осциллятор</w:t>
      </w:r>
      <w:r>
        <w:t xml:space="preserve"> </w:t>
      </w:r>
      <w:r>
        <w:t xml:space="preserve">(в классической механике) — система, которая при выведении её из положения равновесия испытывает действие возвращающей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>
        <m:r>
          <m:t>F</m:t>
        </m:r>
        <m:r>
          <m:rPr>
            <m:sty m:val="p"/>
          </m:rPr>
          <m:t>=</m:t>
        </m:r>
        <m:r>
          <m:t>k</m:t>
        </m:r>
        <m:r>
          <m:t>x</m:t>
        </m:r>
      </m:oMath>
      <w:r>
        <w:t xml:space="preserve">, где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постоянный коэффициент.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— единственная сила, действующая на систему, то систему называют простым или консервативным гармоническим осциллятором.</w:t>
      </w:r>
    </w:p>
    <w:p>
      <w:pPr>
        <w:pStyle w:val="BodyText"/>
      </w:pPr>
      <w:r>
        <w:t xml:space="preserve">Если имеется ещё и сила трения (затухание), пропорциональная скорости движения, то такую систему называют затухающим или диссипативным осциллятором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По второму закону Ньютона дифференциальное уравнение, описывающее затухающий осциллятор выглядит так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rPr>
          <w:i/>
          <w:iCs/>
        </w:rPr>
        <w:t xml:space="preserve">Фазовый портрет</w:t>
      </w:r>
      <w:r>
        <w:t xml:space="preserve"> </w:t>
      </w:r>
      <w:r>
        <w:t xml:space="preserve">- это геометрическое представление орбит динамической системы в фазовой плоскости. Каждый набор начальных условий представлен отдельной точкой или кривой</w:t>
      </w:r>
      <w:r>
        <w:t xml:space="preserve"> </w:t>
      </w:r>
      <w:r>
        <w:t xml:space="preserve">[3]</w:t>
      </w:r>
      <w:r>
        <w:t xml:space="preserve">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Математичсекая модель</w:t>
      </w:r>
    </w:p>
    <w:p>
      <w:pPr>
        <w:pStyle w:val="BodyText"/>
      </w:pPr>
      <w:r>
        <w:t xml:space="preserve">Как уже было обозначено в теоретическом введении,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Уравнение, написанное выше, - это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Данное уранение второго порядка можно представить в виде системы дифференциальных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</w:t>
      </w:r>
      <w:r>
        <w:t xml:space="preserve"> </w:t>
      </w:r>
      <w:r>
        <w:rPr>
          <w:i/>
          <w:iCs/>
        </w:rPr>
        <w:t xml:space="preserve">фазовой плоскостью</w:t>
      </w:r>
      <w:r>
        <w:t xml:space="preserve">.</w:t>
      </w:r>
    </w:p>
    <w:p>
      <w:pPr>
        <w:pStyle w:val="BodyText"/>
      </w:pPr>
      <w:r>
        <w:t xml:space="preserve">Решению уравнения движения как функции времени отвечает гладкая кривая в фазовой плоскости. Она называется</w:t>
      </w:r>
      <w:r>
        <w:t xml:space="preserve"> </w:t>
      </w:r>
      <w:r>
        <w:rPr>
          <w:i/>
          <w:iCs/>
        </w:rPr>
        <w:t xml:space="preserve">фазовой траекторией</w:t>
      </w:r>
      <w:r>
        <w:t xml:space="preserve">.</w:t>
      </w:r>
    </w:p>
    <w:p>
      <w:pPr>
        <w:pStyle w:val="BodyText"/>
      </w:pPr>
      <w:r>
        <w:t xml:space="preserve">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</w:t>
      </w:r>
      <w:r>
        <w:t xml:space="preserve"> </w:t>
      </w:r>
      <w:r>
        <w:rPr>
          <w:i/>
          <w:iCs/>
        </w:rPr>
        <w:t xml:space="preserve">фазовым портретом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Колебания гармонического осциллятора без затуханий и без действий внешней силы</w:t>
      </w:r>
    </w:p>
    <w:p>
      <w:pPr>
        <w:pStyle w:val="BodyText"/>
      </w:pPr>
      <w:r>
        <w:rPr>
          <w:i/>
          <w:iCs/>
        </w:rPr>
        <w:t xml:space="preserve">Julia</w:t>
      </w:r>
    </w:p>
    <w:p>
      <w:pPr>
        <w:pStyle w:val="BodyText"/>
      </w:pPr>
      <w:r>
        <w:t xml:space="preserve">Уравнение для этого случая представлено в таком виде: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Здесь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1.5</m:t>
        </m:r>
      </m:oMath>
      <w:r>
        <w:t xml:space="preserve">.</w:t>
      </w:r>
    </w:p>
    <w:p>
      <w:pPr>
        <w:pStyle w:val="BodyText"/>
      </w:pPr>
      <w:r>
        <w:t xml:space="preserve">Код программы на Julia для этого случая выглядит так:</w:t>
      </w:r>
    </w:p>
    <w:p>
      <w:pPr>
        <w:pStyle w:val="SourceCode"/>
      </w:pPr>
      <w:r>
        <w:rPr>
          <w:rStyle w:val="VerbatimChar"/>
        </w:rPr>
        <w:t xml:space="preserve"># 1 случай</w:t>
      </w:r>
      <w:r>
        <w:br/>
      </w:r>
      <w:r>
        <w:rPr>
          <w:rStyle w:val="VerbatimChar"/>
        </w:rPr>
        <w:t xml:space="preserve"># Eq: x'' + 1.5x = 0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w = 1.5</w:t>
      </w:r>
      <w:r>
        <w:br/>
      </w:r>
      <w:r>
        <w:br/>
      </w:r>
      <w:r>
        <w:rPr>
          <w:rStyle w:val="VerbatimChar"/>
        </w:rPr>
        <w:t xml:space="preserve">function without_intervention(du,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-w*u[1]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#Начальные условия и временной промежуток</w:t>
      </w:r>
      <w:r>
        <w:br/>
      </w:r>
      <w:r>
        <w:rPr>
          <w:rStyle w:val="VerbatimChar"/>
        </w:rPr>
        <w:t xml:space="preserve">u0 = [0.0, 0.0]</w:t>
      </w:r>
      <w:r>
        <w:br/>
      </w:r>
      <w:r>
        <w:rPr>
          <w:rStyle w:val="VerbatimChar"/>
        </w:rPr>
        <w:t xml:space="preserve">timee = (0.0, 60.0)</w:t>
      </w:r>
      <w:r>
        <w:br/>
      </w:r>
      <w:r>
        <w:br/>
      </w:r>
      <w:r>
        <w:rPr>
          <w:rStyle w:val="VerbatimChar"/>
        </w:rPr>
        <w:t xml:space="preserve">prob = ODEProblem(without_intervention, u0, timee)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# Построение решения уранвения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savefig("lab4_1_jl.png")</w:t>
      </w:r>
      <w:r>
        <w:br/>
      </w:r>
      <w:r>
        <w:br/>
      </w:r>
      <w:r>
        <w:rPr>
          <w:rStyle w:val="VerbatimChar"/>
        </w:rPr>
        <w:t xml:space="preserve"># Построение фазового потрета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savefig("lab4_1_jl_pp.png")</w:t>
      </w:r>
    </w:p>
    <w:p>
      <w:pPr>
        <w:pStyle w:val="FirstParagraph"/>
      </w:pPr>
      <w:r>
        <w:t xml:space="preserve">В результате работы кода получились вот такие изображения:</w:t>
      </w:r>
    </w:p>
    <w:p>
      <w:pPr>
        <w:pStyle w:val="Compact"/>
        <w:numPr>
          <w:ilvl w:val="0"/>
          <w:numId w:val="1003"/>
        </w:numPr>
      </w:pPr>
      <w:r>
        <w:t xml:space="preserve">Решение уравнения колебаний гармонического осциллятора для случая без затуханий и без воздествия внешей силы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уравнения колебаний гармонического осциллятора без затуханий и без воздествия внешей силы на Julia" title="" id="24" name="Picture"/>
            <a:graphic>
              <a:graphicData uri="http://schemas.openxmlformats.org/drawingml/2006/picture">
                <pic:pic>
                  <pic:nvPicPr>
                    <pic:cNvPr descr="image/lab4_1_j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решения уравнения колебаний гармонического осциллятора без затуханий и без воздествия внешей силы на Julia</w:t>
      </w:r>
    </w:p>
    <w:p>
      <w:pPr>
        <w:pStyle w:val="Compact"/>
        <w:numPr>
          <w:ilvl w:val="0"/>
          <w:numId w:val="1004"/>
        </w:numPr>
      </w:pPr>
      <w:r>
        <w:t xml:space="preserve">Фазовый портрет колебаний гармонического осциилятора для случая без затуханий и без воздествия внешей силы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ет колебаний гармонического осциллятора без затуханий и без воздествия внешей силы на Julia" title="" id="27" name="Picture"/>
            <a:graphic>
              <a:graphicData uri="http://schemas.openxmlformats.org/drawingml/2006/picture">
                <pic:pic>
                  <pic:nvPicPr>
                    <pic:cNvPr descr="image/lab4_1_jl_p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портет колебаний гармонического осциллятора без затуханий и без воздествия внешей силы на Julia</w:t>
      </w:r>
    </w:p>
    <w:p>
      <w:pPr>
        <w:pStyle w:val="BodyText"/>
      </w:pPr>
      <w:r>
        <w:rPr>
          <w:i/>
          <w:iCs/>
        </w:rPr>
        <w:t xml:space="preserve">OpenModelica</w:t>
      </w:r>
    </w:p>
    <w:p>
      <w:pPr>
        <w:pStyle w:val="BodyText"/>
      </w:pPr>
      <w:r>
        <w:t xml:space="preserve">Модель, написанная для этого случая, выглядит так:</w:t>
      </w:r>
    </w:p>
    <w:p>
      <w:pPr>
        <w:pStyle w:val="SourceCode"/>
      </w:pPr>
      <w:r>
        <w:rPr>
          <w:rStyle w:val="VerbatimChar"/>
        </w:rPr>
        <w:t xml:space="preserve">model without_intervention</w:t>
      </w:r>
      <w:r>
        <w:br/>
      </w:r>
      <w:r>
        <w:br/>
      </w:r>
      <w:r>
        <w:rPr>
          <w:rStyle w:val="VerbatimChar"/>
        </w:rPr>
        <w:t xml:space="preserve">parameter Real w = 1.5;  </w:t>
      </w:r>
      <w:r>
        <w:br/>
      </w:r>
      <w:r>
        <w:br/>
      </w:r>
      <w:r>
        <w:rPr>
          <w:rStyle w:val="VerbatimChar"/>
        </w:rPr>
        <w:t xml:space="preserve">parameter Real x0 = 0.0;</w:t>
      </w:r>
      <w:r>
        <w:br/>
      </w:r>
      <w:r>
        <w:rPr>
          <w:rStyle w:val="VerbatimChar"/>
        </w:rPr>
        <w:t xml:space="preserve">parameter Real y0 = 0.0;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-w*x; </w:t>
      </w:r>
      <w:r>
        <w:br/>
      </w:r>
      <w:r>
        <w:br/>
      </w:r>
      <w:r>
        <w:rPr>
          <w:rStyle w:val="VerbatimChar"/>
        </w:rPr>
        <w:t xml:space="preserve">end without_intervention;</w:t>
      </w:r>
    </w:p>
    <w:p>
      <w:pPr>
        <w:pStyle w:val="FirstParagraph"/>
      </w:pPr>
      <w:r>
        <w:t xml:space="preserve">В результате моделирования получились такие же график решения и фазовый портрет, как и для Julia:</w:t>
      </w:r>
    </w:p>
    <w:p>
      <w:pPr>
        <w:pStyle w:val="Compact"/>
        <w:numPr>
          <w:ilvl w:val="0"/>
          <w:numId w:val="1005"/>
        </w:numPr>
      </w:pPr>
      <w:r>
        <w:t xml:space="preserve">Решение уравнения колебаний гармонического осциллятора для случая без затуханий и без воздествия внешей силы (рис. 3).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График решения уравнения колебаний гармонического осциллятора без затуханий и без воздествия внешей силы на OpenModelica" title="" id="30" name="Picture"/>
            <a:graphic>
              <a:graphicData uri="http://schemas.openxmlformats.org/drawingml/2006/picture">
                <pic:pic>
                  <pic:nvPicPr>
                    <pic:cNvPr descr="image/om_1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решения уравнения колебаний гармонического осциллятора без затуханий и без воздествия внешей силы на OpenModelica</w:t>
      </w:r>
    </w:p>
    <w:p>
      <w:pPr>
        <w:pStyle w:val="Compact"/>
        <w:numPr>
          <w:ilvl w:val="0"/>
          <w:numId w:val="1006"/>
        </w:numPr>
      </w:pPr>
      <w:r>
        <w:t xml:space="preserve">Фазовый портрет колебаний гармонического осциилятора для случая без затуханий и без воздествия внешей силы (рис. 4).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Фазовый портет колебаний гармонического осциллятора без затуханий и без воздествия внешей силы на OpenModelica" title="" id="33" name="Picture"/>
            <a:graphic>
              <a:graphicData uri="http://schemas.openxmlformats.org/drawingml/2006/picture">
                <pic:pic>
                  <pic:nvPicPr>
                    <pic:cNvPr descr="image/om_1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портет колебаний гармонического осциллятора без затуханий и без воздествия внешей силы на OpenModelica</w:t>
      </w:r>
    </w:p>
    <w:p>
      <w:pPr>
        <w:pStyle w:val="BodyText"/>
      </w:pPr>
      <w:r>
        <w:t xml:space="preserve">Так как начальные условия равны нулю (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то в итоге без затуханий и воздествия каких-либо внещних сил решением уранвения колебаний становятся две совпадающие друг с другом прямые, проходящие через центр координат. А фазовый портрет приобретает вид точки, которая находится в центре координат. Что мы, собственно, и видим на представленных графиках.</w:t>
      </w:r>
    </w:p>
    <w:p>
      <w:pPr>
        <w:pStyle w:val="BodyText"/>
      </w:pPr>
      <w:r>
        <w:rPr>
          <w:b/>
          <w:bCs/>
        </w:rPr>
        <w:t xml:space="preserve">Колебания гармонического осциллятора с затуханиями и без действий внешней силы</w:t>
      </w:r>
    </w:p>
    <w:p>
      <w:pPr>
        <w:pStyle w:val="BodyText"/>
      </w:pPr>
      <w:r>
        <w:rPr>
          <w:i/>
          <w:iCs/>
        </w:rPr>
        <w:t xml:space="preserve">Julia</w:t>
      </w:r>
    </w:p>
    <w:p>
      <w:pPr>
        <w:pStyle w:val="BodyText"/>
      </w:pPr>
      <w:r>
        <w:t xml:space="preserve">Уравнение для этого случая представлено в таком виде: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Здесь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, a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Код программы на Julia для этого случая выглядит так:</w:t>
      </w:r>
    </w:p>
    <w:p>
      <w:pPr>
        <w:pStyle w:val="SourceCode"/>
      </w:pPr>
      <w:r>
        <w:rPr>
          <w:rStyle w:val="VerbatimChar"/>
        </w:rPr>
        <w:t xml:space="preserve"># 2 случай</w:t>
      </w:r>
      <w:r>
        <w:br/>
      </w:r>
      <w:r>
        <w:rPr>
          <w:rStyle w:val="VerbatimChar"/>
        </w:rPr>
        <w:t xml:space="preserve"># Eq: x'' + x' + 10x = 0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w = 10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with_one_intervention(du,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-g*du[1]- w*u[1]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#Начальные условия и временной промежуток</w:t>
      </w:r>
      <w:r>
        <w:br/>
      </w:r>
      <w:r>
        <w:rPr>
          <w:rStyle w:val="VerbatimChar"/>
        </w:rPr>
        <w:t xml:space="preserve">u0 = [0.0, 0.0]</w:t>
      </w:r>
      <w:r>
        <w:br/>
      </w:r>
      <w:r>
        <w:rPr>
          <w:rStyle w:val="VerbatimChar"/>
        </w:rPr>
        <w:t xml:space="preserve">timee = (0.0, 60.0)</w:t>
      </w:r>
      <w:r>
        <w:br/>
      </w:r>
      <w:r>
        <w:br/>
      </w:r>
      <w:r>
        <w:rPr>
          <w:rStyle w:val="VerbatimChar"/>
        </w:rPr>
        <w:t xml:space="preserve">prob = ODEProblem(with_one_intervention, u0, timee)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# Построение решения уранвения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savefig("lab4_2_jl.png")</w:t>
      </w:r>
      <w:r>
        <w:br/>
      </w:r>
      <w:r>
        <w:br/>
      </w:r>
      <w:r>
        <w:rPr>
          <w:rStyle w:val="VerbatimChar"/>
        </w:rPr>
        <w:t xml:space="preserve"># Построение фазового потрета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savefig("lab4_2_jl_pp.png")</w:t>
      </w:r>
    </w:p>
    <w:p>
      <w:pPr>
        <w:pStyle w:val="FirstParagraph"/>
      </w:pPr>
      <w:r>
        <w:t xml:space="preserve">В результате работы кода сгенерировались такие изображения:</w:t>
      </w:r>
    </w:p>
    <w:p>
      <w:pPr>
        <w:pStyle w:val="Compact"/>
        <w:numPr>
          <w:ilvl w:val="0"/>
          <w:numId w:val="1007"/>
        </w:numPr>
      </w:pPr>
      <w:r>
        <w:t xml:space="preserve">Решение уравнения колебаний гармонического осциллятора для случая с затуханиями и воздествия внешей силы (рис. 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уравнения колебаний гармонического осциллятора с затуханиями и без воздествия внешей силы на Julia" title="" id="36" name="Picture"/>
            <a:graphic>
              <a:graphicData uri="http://schemas.openxmlformats.org/drawingml/2006/picture">
                <pic:pic>
                  <pic:nvPicPr>
                    <pic:cNvPr descr="image/lab4_2_jl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решения уравнения колебаний гармонического осциллятора с затуханиями и без воздествия внешей силы на Julia</w:t>
      </w:r>
    </w:p>
    <w:p>
      <w:pPr>
        <w:pStyle w:val="Compact"/>
        <w:numPr>
          <w:ilvl w:val="0"/>
          <w:numId w:val="1008"/>
        </w:numPr>
      </w:pPr>
      <w:r>
        <w:t xml:space="preserve">Фазовый портрет колебаний гармонического осциилятора для случая с затуханиями и без воздествия внешей силы (рис. 6).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ет колебаний гармонического осциллятора с затуханиями и без воздествия внешей силы на Julia" title="" id="39" name="Picture"/>
            <a:graphic>
              <a:graphicData uri="http://schemas.openxmlformats.org/drawingml/2006/picture">
                <pic:pic>
                  <pic:nvPicPr>
                    <pic:cNvPr descr="image/lab4_2_jl_pp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портет колебаний гармонического осциллятора с затуханиями и без воздествия внешей силы на Julia</w:t>
      </w:r>
    </w:p>
    <w:p>
      <w:pPr>
        <w:pStyle w:val="BodyText"/>
      </w:pPr>
      <w:r>
        <w:rPr>
          <w:i/>
          <w:iCs/>
        </w:rPr>
        <w:t xml:space="preserve">OpenModelica</w:t>
      </w:r>
    </w:p>
    <w:p>
      <w:pPr>
        <w:pStyle w:val="BodyText"/>
      </w:pPr>
      <w:r>
        <w:t xml:space="preserve">Модель для построения необходимых графика решений и фазового портрета:</w:t>
      </w:r>
    </w:p>
    <w:p>
      <w:pPr>
        <w:pStyle w:val="SourceCode"/>
      </w:pPr>
      <w:r>
        <w:rPr>
          <w:rStyle w:val="VerbatimChar"/>
        </w:rPr>
        <w:t xml:space="preserve">model with_one_intervention</w:t>
      </w:r>
      <w:r>
        <w:br/>
      </w:r>
      <w:r>
        <w:br/>
      </w:r>
      <w:r>
        <w:rPr>
          <w:rStyle w:val="VerbatimChar"/>
        </w:rPr>
        <w:t xml:space="preserve">parameter Real w = 10;  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parameter Real x0 = 0.0;</w:t>
      </w:r>
      <w:r>
        <w:br/>
      </w:r>
      <w:r>
        <w:rPr>
          <w:rStyle w:val="VerbatimChar"/>
        </w:rPr>
        <w:t xml:space="preserve">parameter Real y0 = 0.0;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-g*der(x) - w*x; </w:t>
      </w:r>
      <w:r>
        <w:br/>
      </w:r>
      <w:r>
        <w:br/>
      </w:r>
      <w:r>
        <w:rPr>
          <w:rStyle w:val="VerbatimChar"/>
        </w:rPr>
        <w:t xml:space="preserve">end with_one_intervention;</w:t>
      </w:r>
    </w:p>
    <w:p>
      <w:pPr>
        <w:pStyle w:val="FirstParagraph"/>
      </w:pPr>
      <w:r>
        <w:t xml:space="preserve">Результаты работы кода:</w:t>
      </w:r>
    </w:p>
    <w:p>
      <w:pPr>
        <w:pStyle w:val="Compact"/>
        <w:numPr>
          <w:ilvl w:val="0"/>
          <w:numId w:val="1009"/>
        </w:numPr>
      </w:pPr>
      <w:r>
        <w:t xml:space="preserve">Решение уравнения колебаний гармонического осциллятора для случая с затуханиями и без воздествия внешей силы (рис. 7).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График решения уравнения колебаний гармонического осциллятора с затуханиями и без воздествия внешей силы на OpenModelica" title="" id="42" name="Picture"/>
            <a:graphic>
              <a:graphicData uri="http://schemas.openxmlformats.org/drawingml/2006/picture">
                <pic:pic>
                  <pic:nvPicPr>
                    <pic:cNvPr descr="image/om_2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решения уравнения колебаний гармонического осциллятора с затуханиями и без воздествия внешей силы на OpenModelica</w:t>
      </w:r>
    </w:p>
    <w:p>
      <w:pPr>
        <w:pStyle w:val="Compact"/>
        <w:numPr>
          <w:ilvl w:val="0"/>
          <w:numId w:val="1010"/>
        </w:numPr>
      </w:pPr>
      <w:r>
        <w:t xml:space="preserve">Фазовый портрет колебаний гармонического осциилятора для случая с затуханием и без воздествия внешей силы (рис. 8).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Фазовый портет колебаний гармонического осциллятора с затуханием и без воздествия внешей силы на OpenModelica" title="" id="45" name="Picture"/>
            <a:graphic>
              <a:graphicData uri="http://schemas.openxmlformats.org/drawingml/2006/picture">
                <pic:pic>
                  <pic:nvPicPr>
                    <pic:cNvPr descr="image/om_2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портет колебаний гармонического осциллятора с затуханием и без воздествия внешей силы на OpenModelica</w:t>
      </w:r>
    </w:p>
    <w:p>
      <w:pPr>
        <w:pStyle w:val="BodyText"/>
      </w:pPr>
      <w:r>
        <w:t xml:space="preserve">Данные графики повторяют графики предыдущего случая, так как начальные условия остаются неизменны и превращают график решения уранвения в две совпадающие прямые, а фазовый портрет схлопывают в точку. Затухания никак не влияют на поведение графика и фазового портерата, однако внещняя сила все изменит.</w:t>
      </w:r>
    </w:p>
    <w:p>
      <w:pPr>
        <w:pStyle w:val="BodyText"/>
      </w:pPr>
      <w:r>
        <w:rPr>
          <w:b/>
          <w:bCs/>
        </w:rPr>
        <w:t xml:space="preserve">Колебания гармонического осциллятора с затуханиями и с действием внешней силы</w:t>
      </w:r>
    </w:p>
    <w:p>
      <w:pPr>
        <w:pStyle w:val="BodyText"/>
      </w:pPr>
      <w:r>
        <w:rPr>
          <w:i/>
          <w:iCs/>
        </w:rPr>
        <w:t xml:space="preserve">Julia</w:t>
      </w:r>
    </w:p>
    <w:p>
      <w:pPr>
        <w:pStyle w:val="BodyText"/>
      </w:pPr>
      <w:r>
        <w:t xml:space="preserve">Уравнение для этого случая представлено в таком виде: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2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Здесь</w:t>
      </w:r>
      <w:r>
        <w:t xml:space="preserve"> </w:t>
      </w:r>
      <m:oMath>
        <m:sSup>
          <m:e>
            <m:r>
              <m:t>ω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11</m:t>
        </m:r>
      </m:oMath>
      <w:r>
        <w:t xml:space="preserve">, a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Код программы на Julia для этого случая выглядит так:</w:t>
      </w:r>
    </w:p>
    <w:p>
      <w:pPr>
        <w:pStyle w:val="SourceCode"/>
      </w:pPr>
      <w:r>
        <w:rPr>
          <w:rStyle w:val="VerbatimChar"/>
        </w:rPr>
        <w:t xml:space="preserve"># 3 случай</w:t>
      </w:r>
      <w:r>
        <w:br/>
      </w:r>
      <w:r>
        <w:rPr>
          <w:rStyle w:val="VerbatimChar"/>
        </w:rPr>
        <w:t xml:space="preserve"># Eq: x'' + x' + 11x = 2cos(t)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w = 11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with_intervention(du,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-g*du[1]- w*u[1] + 2*cos(t)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#Начальные условия и временной промежуток</w:t>
      </w:r>
      <w:r>
        <w:br/>
      </w:r>
      <w:r>
        <w:rPr>
          <w:rStyle w:val="VerbatimChar"/>
        </w:rPr>
        <w:t xml:space="preserve">u0 = [0.0, 0.0]</w:t>
      </w:r>
      <w:r>
        <w:br/>
      </w:r>
      <w:r>
        <w:rPr>
          <w:rStyle w:val="VerbatimChar"/>
        </w:rPr>
        <w:t xml:space="preserve">timee = (0.0, 60.0)</w:t>
      </w:r>
      <w:r>
        <w:br/>
      </w:r>
      <w:r>
        <w:br/>
      </w:r>
      <w:r>
        <w:rPr>
          <w:rStyle w:val="VerbatimChar"/>
        </w:rPr>
        <w:t xml:space="preserve">prob = ODEProblem(with_intervention, u0, timee)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# Построение решения уранвения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savefig("lab4_3_jl.png")</w:t>
      </w:r>
      <w:r>
        <w:br/>
      </w:r>
      <w:r>
        <w:rPr>
          <w:rStyle w:val="VerbatimChar"/>
        </w:rPr>
        <w:t xml:space="preserve"> # Построение фазового потрета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savefig("lab4_3_jl_pp.png")</w:t>
      </w:r>
    </w:p>
    <w:p>
      <w:pPr>
        <w:pStyle w:val="FirstParagraph"/>
      </w:pPr>
      <w:r>
        <w:t xml:space="preserve">Вот какие результаты получились:</w:t>
      </w:r>
    </w:p>
    <w:p>
      <w:pPr>
        <w:pStyle w:val="Compact"/>
        <w:numPr>
          <w:ilvl w:val="0"/>
          <w:numId w:val="1011"/>
        </w:numPr>
      </w:pPr>
      <w:r>
        <w:t xml:space="preserve">Решение уравнения колебаний гармонического осциллятора для случая с затуханиями и с воздествием внешей силы (рис. 9).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уравнения колебаний гармонического осциллятора с затуханиями и с воздествием внешей силы на Julia" title="" id="48" name="Picture"/>
            <a:graphic>
              <a:graphicData uri="http://schemas.openxmlformats.org/drawingml/2006/picture">
                <pic:pic>
                  <pic:nvPicPr>
                    <pic:cNvPr descr="image/lab4_3_jl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решения уравнения колебаний гармонического осциллятора с затуханиями и с воздествием внешей силы на Julia</w:t>
      </w:r>
    </w:p>
    <w:p>
      <w:pPr>
        <w:pStyle w:val="Compact"/>
        <w:numPr>
          <w:ilvl w:val="0"/>
          <w:numId w:val="1012"/>
        </w:numPr>
      </w:pPr>
      <w:r>
        <w:t xml:space="preserve">Фазовый портрет колебаний гармонического осциилятора для случая с затуханиями и с воздествием внешей силы (рис. 10).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ет колебаний гармонического осциллятора с затуханиями и с воздествием внешей силы на Julia" title="" id="51" name="Picture"/>
            <a:graphic>
              <a:graphicData uri="http://schemas.openxmlformats.org/drawingml/2006/picture">
                <pic:pic>
                  <pic:nvPicPr>
                    <pic:cNvPr descr="image/lab4_3_jl_p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портет колебаний гармонического осциллятора с затуханиями и с воздествием внешей силы на Julia</w:t>
      </w:r>
    </w:p>
    <w:p>
      <w:pPr>
        <w:pStyle w:val="BodyText"/>
      </w:pPr>
      <w:r>
        <w:rPr>
          <w:i/>
          <w:iCs/>
        </w:rPr>
        <w:t xml:space="preserve">OpenModelica</w:t>
      </w:r>
    </w:p>
    <w:p>
      <w:pPr>
        <w:pStyle w:val="BodyText"/>
      </w:pPr>
      <w:r>
        <w:t xml:space="preserve">Модель для построения грфаика решений и фазового портрета для случая с затуханиями и воздейтсивем внешних сил:</w:t>
      </w:r>
    </w:p>
    <w:p>
      <w:pPr>
        <w:pStyle w:val="SourceCode"/>
      </w:pPr>
      <w:r>
        <w:rPr>
          <w:rStyle w:val="VerbatimChar"/>
        </w:rPr>
        <w:t xml:space="preserve">model with_interventiion</w:t>
      </w:r>
      <w:r>
        <w:br/>
      </w:r>
      <w:r>
        <w:br/>
      </w:r>
      <w:r>
        <w:rPr>
          <w:rStyle w:val="VerbatimChar"/>
        </w:rPr>
        <w:t xml:space="preserve">parameter Real w = 11.0;  </w:t>
      </w:r>
      <w:r>
        <w:br/>
      </w:r>
      <w:r>
        <w:rPr>
          <w:rStyle w:val="VerbatimChar"/>
        </w:rPr>
        <w:t xml:space="preserve">parameter Real g = 1.0;  </w:t>
      </w:r>
      <w:r>
        <w:br/>
      </w:r>
      <w:r>
        <w:br/>
      </w:r>
      <w:r>
        <w:rPr>
          <w:rStyle w:val="VerbatimChar"/>
        </w:rPr>
        <w:t xml:space="preserve">parameter Real x0 = 0.0; </w:t>
      </w:r>
      <w:r>
        <w:br/>
      </w:r>
      <w:r>
        <w:rPr>
          <w:rStyle w:val="VerbatimChar"/>
        </w:rPr>
        <w:t xml:space="preserve">parameter Real y0 = 0.0;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-w*x - g*der(x) + 2*cos(t); </w:t>
      </w:r>
      <w:r>
        <w:br/>
      </w:r>
      <w:r>
        <w:br/>
      </w:r>
      <w:r>
        <w:rPr>
          <w:rStyle w:val="VerbatimChar"/>
        </w:rPr>
        <w:t xml:space="preserve">end with_interventiion;</w:t>
      </w:r>
    </w:p>
    <w:p>
      <w:pPr>
        <w:pStyle w:val="FirstParagraph"/>
      </w:pPr>
      <w:r>
        <w:t xml:space="preserve">Результаты моделирования:</w:t>
      </w:r>
    </w:p>
    <w:p>
      <w:pPr>
        <w:pStyle w:val="Compact"/>
        <w:numPr>
          <w:ilvl w:val="0"/>
          <w:numId w:val="1013"/>
        </w:numPr>
      </w:pPr>
      <w:r>
        <w:t xml:space="preserve">Решение уравнения колебаний гармонического осциллятора для случая с затуханиями и с воздествием внешей силы (рис. 11).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График решения уравнения колебаний гармонического осциллятора с затуханиями и с воздествием внешей силы на OpenModelica" title="" id="54" name="Picture"/>
            <a:graphic>
              <a:graphicData uri="http://schemas.openxmlformats.org/drawingml/2006/picture">
                <pic:pic>
                  <pic:nvPicPr>
                    <pic:cNvPr descr="image/om_3_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решения уравнения колебаний гармонического осциллятора с затуханиями и с воздествием внешей силы на OpenModelica</w:t>
      </w:r>
    </w:p>
    <w:p>
      <w:pPr>
        <w:pStyle w:val="Compact"/>
        <w:numPr>
          <w:ilvl w:val="0"/>
          <w:numId w:val="1014"/>
        </w:numPr>
      </w:pPr>
      <w:r>
        <w:t xml:space="preserve">Фазовый портрет колебаний гармонического осциилятора для случая с затуханиями и с воздествием внешей силы (рис. 12).</w:t>
      </w:r>
    </w:p>
    <w:p>
      <w:pPr>
        <w:pStyle w:val="CaptionedFigure"/>
      </w:pPr>
      <w:r>
        <w:drawing>
          <wp:inline>
            <wp:extent cx="3733800" cy="2094331"/>
            <wp:effectExtent b="0" l="0" r="0" t="0"/>
            <wp:docPr descr="Фазовый портет колебаний гармонического осциллятора с затуханиями и с воздествием внешей силы на OpenModelica" title="" id="57" name="Picture"/>
            <a:graphic>
              <a:graphicData uri="http://schemas.openxmlformats.org/drawingml/2006/picture">
                <pic:pic>
                  <pic:nvPicPr>
                    <pic:cNvPr descr="image/om_3_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Фазовый портет колебаний гармонического осциллятора с затуханиями и с воздествием внешей силы на OpenModelica</w:t>
      </w:r>
    </w:p>
    <w:p>
      <w:pPr>
        <w:pStyle w:val="BodyText"/>
      </w:pPr>
      <w:r>
        <w:t xml:space="preserve">В результате вмешательства внешней силы график решения и фазовый портерт уже выглядят не так, как в предыдущих двух случаях. Графики на Julia и OpenModelica совпадают, немного отличаются лишь масштабом (фазовый портрет в OpemModelica получился более растянутым)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понятия гармоничсекого осциллятора и гармонических колебаний, изучена модель колебаний гармонического осциллятора и с помощью нее построены график решения уравнения и фазовый протрет для нескольких случаев в Julia и OpenModelica.</w:t>
      </w:r>
    </w:p>
    <w:bookmarkEnd w:id="60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Гармонические колебания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61">
        <w:r>
          <w:rPr>
            <w:rStyle w:val="Hyperlink"/>
          </w:rPr>
          <w:t xml:space="preserve">https://ru.wikipedia.org/wiki/Гармонические_колебания</w:t>
        </w:r>
      </w:hyperlink>
      <w:r>
        <w:t xml:space="preserve">.</w:t>
      </w:r>
    </w:p>
    <w:bookmarkEnd w:id="62"/>
    <w:bookmarkStart w:id="64" w:name="ref-wiki_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Гармонический осциллятор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63">
        <w:r>
          <w:rPr>
            <w:rStyle w:val="Hyperlink"/>
          </w:rPr>
          <w:t xml:space="preserve">https://ru.wikipedia.org/wiki/Гармонический_осциллятор</w:t>
        </w:r>
      </w:hyperlink>
      <w:r>
        <w:t xml:space="preserve">.</w:t>
      </w:r>
    </w:p>
    <w:bookmarkEnd w:id="64"/>
    <w:bookmarkStart w:id="66" w:name="ref-wiki_2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Phase_portrait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65">
        <w:r>
          <w:rPr>
            <w:rStyle w:val="Hyperlink"/>
          </w:rPr>
          <w:t xml:space="preserve">https://en.wikipedia.org/wiki/Phase_portrait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65" Target="https://en.wikipedia.org/wiki/Phase_portrait" TargetMode="External" /><Relationship Type="http://schemas.openxmlformats.org/officeDocument/2006/relationships/hyperlink" Id="rId61" Target="https://ru.wikipedia.org/wiki/&#1043;&#1072;&#1088;&#1084;&#1086;&#1085;&#1080;&#1095;&#1077;&#1089;&#1082;&#1080;&#1077;_&#1082;&#1086;&#1083;&#1077;&#1073;&#1072;&#1085;&#1080;&#1103;" TargetMode="External" /><Relationship Type="http://schemas.openxmlformats.org/officeDocument/2006/relationships/hyperlink" Id="rId63" Target="https://ru.wikipedia.org/wiki/&#1043;&#1072;&#1088;&#1084;&#1086;&#1085;&#1080;&#1095;&#1077;&#1089;&#1082;&#1080;&#1081;_&#1086;&#1089;&#1094;&#1080;&#1083;&#1083;&#1103;&#1090;&#1086;&#1088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n.wikipedia.org/wiki/Phase_portrait" TargetMode="External" /><Relationship Type="http://schemas.openxmlformats.org/officeDocument/2006/relationships/hyperlink" Id="rId61" Target="https://ru.wikipedia.org/wiki/&#1043;&#1072;&#1088;&#1084;&#1086;&#1085;&#1080;&#1095;&#1077;&#1089;&#1082;&#1080;&#1077;_&#1082;&#1086;&#1083;&#1077;&#1073;&#1072;&#1085;&#1080;&#1103;" TargetMode="External" /><Relationship Type="http://schemas.openxmlformats.org/officeDocument/2006/relationships/hyperlink" Id="rId63" Target="https://ru.wikipedia.org/wiki/&#1043;&#1072;&#1088;&#1084;&#1086;&#1085;&#1080;&#1095;&#1077;&#1089;&#1082;&#1080;&#1081;_&#1086;&#1089;&#1094;&#1080;&#1083;&#1083;&#1103;&#1090;&#1086;&#10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Парфенова Елизавета Евгеньевна</dc:creator>
  <dc:language>ru-RU</dc:language>
  <cp:keywords/>
  <dcterms:created xsi:type="dcterms:W3CDTF">2024-02-29T11:29:13Z</dcterms:created>
  <dcterms:modified xsi:type="dcterms:W3CDTF">2024-02-29T11:29:13Z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