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3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использования Hydra для подбора пароля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Damn Vulnerable Web Application (DVWA)</w:t>
      </w:r>
      <w:r>
        <w:t xml:space="preserve"> </w:t>
      </w:r>
      <w:r>
        <w:t xml:space="preserve">— это веб-приложение на PHP/MySQL, которое очень сильно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Брутфорс</w:t>
      </w:r>
      <w:r>
        <w:t xml:space="preserve">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Исполнение (внедрение) команд</w:t>
      </w:r>
      <w:r>
        <w:t xml:space="preserve">: Выполнение команд уровня операционной системы.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 приложение.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 сервер.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Межсайтовый скриптинг (XSS)</w:t>
      </w:r>
      <w:r>
        <w:t xml:space="preserve">: «Атакующий» может внедрить свои скрипты в веб приложение/базу данных. DVWA включает отражённую и хранимую XSS.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p>
      <w:pPr>
        <w:pStyle w:val="FirstParagraph"/>
      </w:pPr>
      <w:r>
        <w:t xml:space="preserve">В третьем этапе проекта мы будем использовать Брутфорс.</w:t>
      </w:r>
    </w:p>
    <w:p>
      <w:pPr>
        <w:pStyle w:val="BodyText"/>
      </w:pPr>
      <w:r>
        <w:rPr>
          <w:b/>
          <w:bCs/>
        </w:rPr>
        <w:t xml:space="preserve">Brute force</w:t>
      </w:r>
      <w:r>
        <w:t xml:space="preserve"> </w:t>
      </w:r>
      <w:r>
        <w:t xml:space="preserve">- это метод проб и ошибок, заключающийся в многократном опробовании задачи, каждый раз последовательно изменяя значение, пока не будет достигнут определенный результат. Таким образом, он прокладывает себе путь и не принимает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 </w:t>
      </w:r>
      <w:r>
        <w:t xml:space="preserve">в качестве ответа.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DVWA имеет несколько уровней безопасности, они меняют уровень безопасности каждого веб приложения в DVWA: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Невозможный</w:t>
      </w:r>
      <w:r>
        <w:t xml:space="preserve"> </w:t>
      </w:r>
      <w:r>
        <w:t xml:space="preserve">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Высокий</w:t>
      </w:r>
      <w:r>
        <w:t xml:space="preserve"> </w:t>
      </w:r>
      <w:r>
        <w:t xml:space="preserve">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Средний</w:t>
      </w:r>
      <w:r>
        <w:t xml:space="preserve"> </w:t>
      </w:r>
      <w:r>
        <w:t xml:space="preserve">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Низкий</w:t>
      </w:r>
      <w:r>
        <w:t xml:space="preserve"> </w:t>
      </w:r>
      <w:r>
        <w:t xml:space="preserve">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p>
      <w:pPr>
        <w:pStyle w:val="FirstParagraph"/>
      </w:pPr>
      <w:r>
        <w:t xml:space="preserve">В третьем этапе проекта будем пробовать подбирать пароль на низком уровне безопасности. Также подбор пароля не может обойтись без Hydra.</w:t>
      </w:r>
    </w:p>
    <w:p>
      <w:pPr>
        <w:pStyle w:val="BodyText"/>
      </w:pPr>
      <w:r>
        <w:rPr>
          <w:b/>
          <w:bCs/>
        </w:rPr>
        <w:t xml:space="preserve">Hydra</w:t>
      </w:r>
      <w:r>
        <w:t xml:space="preserve"> </w:t>
      </w:r>
      <w:r>
        <w:t xml:space="preserve">- это программное обеспечение с открытым исходным кодом для перебора паролей в реальном времени от различных онлайн сервисов, веб-приложений, FTP, SSH и других протоколов. Особенность инструмента в том, что здесь выполняется перебор не по хэшу, а напрямую с помощью запросов к серверу, это значит что вы сможете проверить правильно ли настроены фаерволы, блокируются ли такие попытки, а также можете ли вы вообще определить такую атаку на сервер.</w:t>
      </w:r>
      <w:r>
        <w:t xml:space="preserve"> </w:t>
      </w:r>
      <w:r>
        <w:t xml:space="preserve">[3]</w:t>
      </w:r>
    </w:p>
    <w:bookmarkEnd w:id="21"/>
    <w:bookmarkStart w:id="46" w:name="выполнение-этапа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проекта</w:t>
      </w:r>
    </w:p>
    <w:p>
      <w:pPr>
        <w:pStyle w:val="FirstParagraph"/>
      </w:pPr>
      <w:r>
        <w:t xml:space="preserve">Установим самый низкий уровень безопасности DVWA на странице</w:t>
      </w:r>
      <w:r>
        <w:t xml:space="preserve"> </w:t>
      </w:r>
      <w:r>
        <w:rPr>
          <w:i/>
          <w:iCs/>
        </w:rPr>
        <w:t xml:space="preserve">DVWA Security</w:t>
      </w:r>
      <w:r>
        <w:t xml:space="preserve"> </w:t>
      </w:r>
      <w:r>
        <w:t xml:space="preserve">(уровень low) (рис. 1).</w:t>
      </w:r>
    </w:p>
    <w:p>
      <w:pPr>
        <w:pStyle w:val="CaptionedFigure"/>
      </w:pPr>
      <w:r>
        <w:drawing>
          <wp:inline>
            <wp:extent cx="3733800" cy="1626826"/>
            <wp:effectExtent b="0" l="0" r="0" t="0"/>
            <wp:docPr descr="Установка низкого уровня безопасности DVW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низкого уровня безопасности DVWA</w:t>
      </w:r>
    </w:p>
    <w:p>
      <w:pPr>
        <w:pStyle w:val="BodyText"/>
      </w:pPr>
      <w:r>
        <w:t xml:space="preserve">Зайдем на страницу</w:t>
      </w:r>
      <w:r>
        <w:t xml:space="preserve"> </w:t>
      </w:r>
      <w:r>
        <w:rPr>
          <w:i/>
          <w:iCs/>
        </w:rPr>
        <w:t xml:space="preserve">Brute force</w:t>
      </w:r>
      <w:r>
        <w:t xml:space="preserve">, на которой мы будем осуществлять подбор пароля. Предположим, что мы не знаем пароль и введем какой-то случайный. Видим, что пароль не был принят, а на экране высветилось предупреждение</w:t>
      </w:r>
      <w:r>
        <w:t xml:space="preserve"> </w:t>
      </w:r>
      <w:r>
        <w:t xml:space="preserve">“</w:t>
      </w:r>
      <w:r>
        <w:t xml:space="preserve">Username and/or password incorrect</w:t>
      </w:r>
      <w:r>
        <w:t xml:space="preserve">”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1306020"/>
            <wp:effectExtent b="0" l="0" r="0" t="0"/>
            <wp:docPr descr="Введение неправильных данны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Введение неправильных данных</w:t>
      </w:r>
    </w:p>
    <w:p>
      <w:pPr>
        <w:pStyle w:val="BodyText"/>
      </w:pPr>
      <w:r>
        <w:t xml:space="preserve">Найдем в системе Kali Linux запакованный файл rockyou.txt.gz, в котором хрантся возможные пароли. Его путь:</w:t>
      </w:r>
      <w:r>
        <w:t xml:space="preserve"> </w:t>
      </w:r>
      <w:r>
        <w:rPr>
          <w:i/>
          <w:iCs/>
        </w:rPr>
        <w:t xml:space="preserve">/usr/share/wordlists</w:t>
      </w:r>
      <w:r>
        <w:t xml:space="preserve">. Распакуем данный файл командой</w:t>
      </w:r>
      <w:r>
        <w:t xml:space="preserve"> </w:t>
      </w:r>
      <w:r>
        <w:rPr>
          <w:i/>
          <w:iCs/>
        </w:rPr>
        <w:t xml:space="preserve">sudo gzip -d rockyou.txt.gz</w:t>
      </w:r>
      <w:r>
        <w:t xml:space="preserve"> </w:t>
      </w:r>
      <w:r>
        <w:t xml:space="preserve">(рис. 3) и проверим, что в нем находится (прочитаем) командой</w:t>
      </w:r>
      <w:r>
        <w:t xml:space="preserve"> </w:t>
      </w:r>
      <w:r>
        <w:rPr>
          <w:i/>
          <w:iCs/>
        </w:rPr>
        <w:t xml:space="preserve">cat rockyou.txt</w:t>
      </w:r>
      <w:r>
        <w:t xml:space="preserve">. В файле записаны очень много всевозможных паролей, видим, что правильный пароль находится практически в сам начале файла. (рис. 4)</w:t>
      </w:r>
    </w:p>
    <w:p>
      <w:pPr>
        <w:pStyle w:val="CaptionedFigure"/>
      </w:pPr>
      <w:r>
        <w:drawing>
          <wp:inline>
            <wp:extent cx="3733800" cy="1158206"/>
            <wp:effectExtent b="0" l="0" r="0" t="0"/>
            <wp:docPr descr="Распаковка файла rockyou.txt.gz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Распаковка файла rockyou.txt.gz</w:t>
      </w:r>
    </w:p>
    <w:p>
      <w:pPr>
        <w:pStyle w:val="CaptionedFigure"/>
      </w:pPr>
      <w:r>
        <w:drawing>
          <wp:inline>
            <wp:extent cx="3733800" cy="841802"/>
            <wp:effectExtent b="0" l="0" r="0" t="0"/>
            <wp:docPr descr="Проочтение файла rockyou.txt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Проочтение файла rockyou.txt</w:t>
      </w:r>
    </w:p>
    <w:p>
      <w:pPr>
        <w:pStyle w:val="BodyText"/>
      </w:pPr>
      <w:r>
        <w:t xml:space="preserve">Для того, чтобы правильно написать команду в Hydra мы должны узнать некоторые данные о запросе. На странице ввода данных нажимаем комбинацию клавиш</w:t>
      </w:r>
      <w:r>
        <w:t xml:space="preserve"> </w:t>
      </w:r>
      <w:r>
        <w:rPr>
          <w:i/>
          <w:iCs/>
        </w:rPr>
        <w:t xml:space="preserve">Ctrl+Shift+i</w:t>
      </w:r>
      <w:r>
        <w:t xml:space="preserve"> </w:t>
      </w:r>
      <w:r>
        <w:t xml:space="preserve">и открывается панель, в которой, нажав еще раз на запрос</w:t>
      </w:r>
      <w:r>
        <w:t xml:space="preserve"> </w:t>
      </w:r>
      <w:r>
        <w:rPr>
          <w:i/>
          <w:iCs/>
        </w:rPr>
        <w:t xml:space="preserve">login</w:t>
      </w:r>
      <w:r>
        <w:t xml:space="preserve">, мы можем следующие данные: (рис. 5) (рис. 6)</w:t>
      </w:r>
    </w:p>
    <w:p>
      <w:pPr>
        <w:pStyle w:val="Compact"/>
        <w:numPr>
          <w:ilvl w:val="0"/>
          <w:numId w:val="1003"/>
        </w:numPr>
      </w:pPr>
      <w:r>
        <w:t xml:space="preserve">IP сервера: 127.0.0.1 (localhost)</w:t>
      </w:r>
    </w:p>
    <w:p>
      <w:pPr>
        <w:pStyle w:val="Compact"/>
        <w:numPr>
          <w:ilvl w:val="0"/>
          <w:numId w:val="1003"/>
        </w:numPr>
      </w:pPr>
      <w:r>
        <w:t xml:space="preserve">Сервис http на стандартном 80 порту;</w:t>
      </w:r>
    </w:p>
    <w:p>
      <w:pPr>
        <w:pStyle w:val="Compact"/>
        <w:numPr>
          <w:ilvl w:val="0"/>
          <w:numId w:val="1003"/>
        </w:numPr>
      </w:pPr>
      <w:r>
        <w:t xml:space="preserve">Для авторизации используется html форма, которая отправляет по адресу http://localhost/DVWA/vulnerabilities/brute методом GET запрос вида username=admin&amp;password=test_password;</w:t>
      </w:r>
    </w:p>
    <w:p>
      <w:pPr>
        <w:pStyle w:val="Compact"/>
        <w:numPr>
          <w:ilvl w:val="0"/>
          <w:numId w:val="1003"/>
        </w:numPr>
      </w:pPr>
      <w:r>
        <w:t xml:space="preserve">В случае не удачной аутентификации пользователь наблюдает сообщение Username and/or password incorrect</w:t>
      </w:r>
    </w:p>
    <w:p>
      <w:pPr>
        <w:pStyle w:val="Compact"/>
        <w:numPr>
          <w:ilvl w:val="0"/>
          <w:numId w:val="1003"/>
        </w:numPr>
      </w:pPr>
      <w:r>
        <w:t xml:space="preserve">PHPSESSID</w:t>
      </w:r>
      <w:r>
        <w:t xml:space="preserve"> </w:t>
      </w:r>
      <w:r>
        <w:t xml:space="preserve">“</w:t>
      </w:r>
      <w:r>
        <w:t xml:space="preserve">gk0fqp5eae005fbnrikd6pam09</w:t>
      </w:r>
      <w:r>
        <w:t xml:space="preserve">”</w:t>
      </w:r>
      <w:r>
        <w:t xml:space="preserve"> </w:t>
      </w:r>
      <w:r>
        <w:t xml:space="preserve">(во вкладке Cookies)</w:t>
      </w:r>
    </w:p>
    <w:p>
      <w:pPr>
        <w:pStyle w:val="Compact"/>
        <w:numPr>
          <w:ilvl w:val="0"/>
          <w:numId w:val="1003"/>
        </w:numPr>
      </w:pPr>
      <w:r>
        <w:t xml:space="preserve">security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(во вкладке Cookies)</w:t>
      </w:r>
    </w:p>
    <w:p>
      <w:pPr>
        <w:pStyle w:val="CaptionedFigure"/>
      </w:pPr>
      <w:r>
        <w:drawing>
          <wp:inline>
            <wp:extent cx="3733800" cy="949100"/>
            <wp:effectExtent b="0" l="0" r="0" t="0"/>
            <wp:docPr descr="Данные о запросе: Header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Данные о запросе: Headers</w:t>
      </w:r>
    </w:p>
    <w:p>
      <w:pPr>
        <w:pStyle w:val="CaptionedFigure"/>
      </w:pPr>
      <w:r>
        <w:drawing>
          <wp:inline>
            <wp:extent cx="3733800" cy="941022"/>
            <wp:effectExtent b="0" l="0" r="0" t="0"/>
            <wp:docPr descr="Данные о запросе: Cookie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Данные о запросе: Cookies</w:t>
      </w:r>
    </w:p>
    <w:p>
      <w:pPr>
        <w:pStyle w:val="BodyText"/>
      </w:pPr>
      <w:r>
        <w:t xml:space="preserve">Теперь мы можем написать запрос к Hydra от имени суперпользователя, он будет выглядеть следующим образом (рис. 7)</w:t>
      </w:r>
    </w:p>
    <w:p>
      <w:pPr>
        <w:pStyle w:val="CaptionedFigure"/>
      </w:pPr>
      <w:r>
        <w:drawing>
          <wp:inline>
            <wp:extent cx="3733800" cy="788945"/>
            <wp:effectExtent b="0" l="0" r="0" t="0"/>
            <wp:docPr descr="Запрос к Hydra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Запрос к Hydra</w:t>
      </w:r>
    </w:p>
    <w:p>
      <w:pPr>
        <w:pStyle w:val="BodyText"/>
      </w:pPr>
      <w:r>
        <w:t xml:space="preserve">Видим, что в конце концов Hyfra вывела правильный пароль (он вместе с некоторыми другими данными подсвечер голубым цветом), им является</w:t>
      </w:r>
      <w:r>
        <w:t xml:space="preserve"> </w:t>
      </w:r>
      <w:r>
        <w:t xml:space="preserve">“</w:t>
      </w:r>
      <w:r>
        <w:t xml:space="preserve">password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Теперь попробуем ввести найденные данные и проверить, выполнится ли вход на страничке Brute force. (рис. 8). Как видим, вход произошел успешно, а значит пароль подобран правильно.</w:t>
      </w:r>
    </w:p>
    <w:p>
      <w:pPr>
        <w:pStyle w:val="CaptionedFigure"/>
      </w:pPr>
      <w:r>
        <w:drawing>
          <wp:inline>
            <wp:extent cx="3733800" cy="1384988"/>
            <wp:effectExtent b="0" l="0" r="0" t="0"/>
            <wp:docPr descr="Успешный вход на страницу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Успешный вход на страницу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использования Hydra для подбора пароля c помощью атаки типа brute force</w:t>
      </w:r>
    </w:p>
    <w:bookmarkEnd w:id="47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49" w:name="ref-dvw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Damn Vulnerable Web Application (DVWA)</w:t>
      </w:r>
      <w:r>
        <w:t xml:space="preserve"> </w:t>
      </w:r>
      <w:r>
        <w:t xml:space="preserve">[Электронный ресурс]. Инструменты Kali Linux, 2024. URL:</w:t>
      </w:r>
      <w:r>
        <w:t xml:space="preserve"> </w:t>
      </w:r>
      <w:hyperlink r:id="rId48">
        <w:r>
          <w:rPr>
            <w:rStyle w:val="Hyperlink"/>
          </w:rPr>
          <w:t xml:space="preserve">https://kali.tools/?p=1820</w:t>
        </w:r>
      </w:hyperlink>
      <w:r>
        <w:t xml:space="preserve">.</w:t>
      </w:r>
    </w:p>
    <w:bookmarkEnd w:id="49"/>
    <w:bookmarkStart w:id="51" w:name="ref-bf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DVWA Brute Force (Low Level) - HTTP GET Form [Hydra, Patator, Burp]</w:t>
      </w:r>
      <w:r>
        <w:t xml:space="preserve"> </w:t>
      </w:r>
      <w:r>
        <w:t xml:space="preserve">[Электронный ресурс]. 2015. URL:</w:t>
      </w:r>
      <w:r>
        <w:t xml:space="preserve"> </w:t>
      </w:r>
      <w:hyperlink r:id="rId50">
        <w:r>
          <w:rPr>
            <w:rStyle w:val="Hyperlink"/>
          </w:rPr>
          <w:t xml:space="preserve">https://blog.g0tmi1k.com/dvwa/bruteforce-low/</w:t>
        </w:r>
      </w:hyperlink>
      <w:r>
        <w:t xml:space="preserve">.</w:t>
      </w:r>
    </w:p>
    <w:bookmarkEnd w:id="51"/>
    <w:bookmarkStart w:id="53" w:name="ref-hydra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Как пользоваться Hydra</w:t>
      </w:r>
      <w:r>
        <w:t xml:space="preserve"> </w:t>
      </w:r>
      <w:r>
        <w:t xml:space="preserve">[Электронный ресурс]. Losst, 2017. URL:</w:t>
      </w:r>
      <w:r>
        <w:t xml:space="preserve"> </w:t>
      </w:r>
      <w:hyperlink r:id="rId52">
        <w:r>
          <w:rPr>
            <w:rStyle w:val="Hyperlink"/>
          </w:rPr>
          <w:t xml:space="preserve">https://losst.pro/kak-polzovatsya-hydra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50" Target="https://blog.g0tmi1k.com/dvwa/bruteforce-low/" TargetMode="External" /><Relationship Type="http://schemas.openxmlformats.org/officeDocument/2006/relationships/hyperlink" Id="rId48" Target="https://kali.tools/?p=1820" TargetMode="External" /><Relationship Type="http://schemas.openxmlformats.org/officeDocument/2006/relationships/hyperlink" Id="rId52" Target="https://losst.pro/kak-polzovatsya-hydr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blog.g0tmi1k.com/dvwa/bruteforce-low/" TargetMode="External" /><Relationship Type="http://schemas.openxmlformats.org/officeDocument/2006/relationships/hyperlink" Id="rId48" Target="https://kali.tools/?p=1820" TargetMode="External" /><Relationship Type="http://schemas.openxmlformats.org/officeDocument/2006/relationships/hyperlink" Id="rId52" Target="https://losst.pro/kak-polzovatsya-hydr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3 этап</dc:title>
  <dc:creator>Парфенова Елизавета Евгеньевна</dc:creator>
  <dc:language>ru-RU</dc:language>
  <cp:keywords/>
  <dcterms:created xsi:type="dcterms:W3CDTF">2024-09-27T18:46:27Z</dcterms:created>
  <dcterms:modified xsi:type="dcterms:W3CDTF">2024-09-27T18:46:27Z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Использование Hydra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