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5F4F0"/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1" name="Picture 1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cov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/>
            <wp:wrapNone/>
            <wp:docPr id="2" name="Picture 2"/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opener-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ectPr>
          <w:headerReference w:type="default" r:id="rId10"/>
          <w:footerReference w:type="default" r:id="rId11"/>
          <w:pgSz w:w="11906" w:h="16838"/>
          <w:pgMar w:top="1134" w:right="1134" w:bottom="1020" w:left="1134" w:header="720" w:footer="454" w:gutter="0"/>
          <w:cols w:space="720"/>
          <w:docGrid w:linePitch="360"/>
        </w:sectPr>
      </w:pP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01 · NIEUW-VENNEP</w:t>
      </w:r>
    </w:p>
    <w:p>
      <w:pPr>
        <w:spacing w:before="0" w:after="160" w:line="530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0"/>
        </w:rPr>
        <w:t>Lireweg 42-50, Nieuw-Vennep</w:t>
      </w:r>
    </w:p>
    <w:p>
      <w:pPr>
        <w:spacing w:before="0" w:after="220" w:line="340" w:lineRule="exact"/>
      </w:pPr>
      <w:r>
        <w:rPr>
          <w:rFonts w:ascii="Source Serif 4" w:hAnsi="Source Serif 4" w:cs="Source Serif 4" w:eastAsia="Source Serif 4"/>
          <w:b w:val="0"/>
          <w:i/>
          <w:color w:val="33465F"/>
          <w:sz w:val="25"/>
        </w:rPr>
        <w:t>Офисное здание 2002 года на 1.082 м² в четырёх уровнях плюс производственный блок. Сдано целиком одному арендатору — IT-компании CaptureTech, которая сидит здесь с осени 2020 года. € 143.512 в год, доходность 7,6 %.</w:t>
      </w:r>
    </w:p>
    <w:tbl>
      <w:tblPr>
        <w:tblW w:type="auto" w:w="0"/>
        <w:tblW w:w="9637" w:type="dxa"/>
        <w:jc w:val="left"/>
        <w:tblBorders>
          <w:top w:val="single" w:sz="8" w:space="0" w:color="9C7C38"/>
          <w:start w:val="none" w:sz="0" w:space="0" w:color="auto"/>
          <w:bottom w:val="single" w:sz="2" w:space="0" w:color="C8CBD0"/>
          <w:end w:val="none" w:sz="0" w:space="0" w:color="auto"/>
          <w:insideH w:val="none" w:sz="0" w:space="0" w:color="auto"/>
          <w:insideV w:val="single" w:sz="2" w:space="0" w:color="C8CBD0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1927"/>
        <w:gridCol w:w="1927"/>
        <w:gridCol w:w="1927"/>
        <w:gridCol w:w="1927"/>
        <w:gridCol w:w="1927"/>
      </w:tblGrid>
      <w:tr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€ 1.895.000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kosten koper,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ОБЩАЯ ПЛОЩАДЬ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1.082 м²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участок 451 м²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ЦЕНА ЗА М²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€ 1.751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арендуемой площади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 ОТ АРЕНДЫ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€ 143.512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 год без НДС</w:t>
            </w:r>
          </w:p>
        </w:tc>
        <w:tc>
          <w:tcPr>
            <w:tcW w:type="dxa" w:w="1928"/>
            <w:shd w:val="clear" w:color="auto" w:fill="EBE7DF"/>
            <w:tcMar>
              <w:top w:w="300" w:type="dxa"/>
              <w:start w:w="120" w:type="dxa"/>
              <w:bottom w:w="320" w:type="dxa"/>
              <w:end w:w="80" w:type="dxa"/>
            </w:tcMar>
          </w:tcPr>
          <w:p>
            <w:pPr>
              <w:spacing w:after="8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ДОХОДНОСТЬ (BAR)</w:t>
            </w:r>
          </w:p>
          <w:p>
            <w:pPr>
              <w:spacing w:after="60" w:line="378" w:lineRule="exact"/>
            </w:pPr>
            <w:r>
              <w:rPr>
                <w:rFonts w:ascii="Source Serif 4 Light" w:hAnsi="Source Serif 4 Light" w:cs="Source Serif 4 Light" w:eastAsia="Source Serif 4 Light"/>
                <w:b w:val="0"/>
                <w:i w:val="0"/>
                <w:color w:val="9C7C38"/>
                <w:sz w:val="32"/>
              </w:rPr>
              <w:t>7,6 %</w:t>
            </w:r>
          </w:p>
          <w:p>
            <w:pPr>
              <w:spacing w:after="0" w:line="192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4"/>
              </w:rPr>
              <w:t>валовая начальная</w:t>
            </w:r>
          </w:p>
        </w:tc>
      </w:tr>
    </w:tbl>
    <w:p>
      <w:pPr>
        <w:spacing w:before="0" w:after="0" w:line="30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Lireweg 42-50, 2153 PH Nieuw-Vennep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 постройки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Этажность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четыре офисных уровня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Энергокласс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A, до 22 января 2028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Инженерия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газ, вода, 59 кВт, оптоволокно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Климат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холодоснабжение и отопление недавно заменены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УЧАСТОК И ПРАВО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Кадастр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Haarlemmermeer, AN 677 и AN 733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Площади участков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342 м² и 109 м²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Право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собственность, доля в mandeligheid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Назначение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Bedrijfsdoeleinden до 4.1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План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«Nieuw-Vennep Oost»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Парковка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14 + 2 своих, ≈ 47 общих</w:t>
            </w:r>
          </w:p>
        </w:tc>
      </w:tr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АРЕНДА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Арендатор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CaptureTech, с осени 2020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два, заполняемость 100 %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Годовой доход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€ 143.512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€ 18.719 в год сверх аренды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Остаток срока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3,3 года на 01-04-2026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€ 133 за м² в год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top w:val="single" w:sz="4" w:space="5" w:color="9C7C38"/>
              </w:pBdr>
              <w:spacing w:before="240" w:after="100" w:line="170" w:lineRule="exact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9C7C38"/>
                <w:sz w:val="13"/>
              </w:rPr>
              <w:t>СДЕЛКА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НДС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продажа освобождена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Задаток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10 % нотариусу за две недели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Нотариус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выбору покупателя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Осмотр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только после конкретного предложения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Документы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NDA, через дата-рум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Передача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по согласованию</w:t>
            </w:r>
          </w:p>
        </w:tc>
      </w:tr>
    </w:tbl>
    <w:p>
      <w:pPr>
        <w:spacing w:before="0" w:after="0" w:line="280" w:lineRule="exact"/>
      </w:pPr>
    </w:p>
    <w:p>
      <w:pPr>
        <w:pBdr>
          <w:bottom w:val="single" w:sz="2" w:space="0" w:color="C8CBD0"/>
        </w:pBdr>
        <w:spacing w:before="0" w:after="100" w:line="20" w:lineRule="exact"/>
      </w:pPr>
    </w:p>
    <w:p>
      <w:pPr>
        <w:spacing w:before="0" w:after="0" w:line="248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5D6B7C"/>
          <w:sz w:val="15"/>
        </w:rPr>
        <w:t xml:space="preserve">Публикация объекта: </w:t>
      </w: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https://www.fundainbusiness.nl/belegging/nieuw-vennep/object-89402645-lireweg-42-50/</w:t>
      </w:r>
    </w:p>
    <w:p>
      <w:pPr>
        <w:spacing w:before="0" w:after="0" w:line="624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6873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9115a9d38994af-170-4.153-1787812099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87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ОПИСАНИЕ ОБЪЕКТА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Lireweg 42-50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построено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2002 году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 бизнес-парке Nieuw-Vennep Zuid. Офисы занимают четыре этажа, и у каждого свой номер дома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Lireweg 42, 44, 46 и 48.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Рядом отдельным строением стоит производственный блок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Lireweg 50.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Вместе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1.082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арендуемой площади на участке 451 м² в собственности. Весь комплекс называется Business Circuit, наш объект — его часть.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Внутри это не типовой офис, 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офис-шоурум: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панорамное остекление по всему периметру, системные потолки, пассажирский лифт, представительная входная группа. Есть кухня-остров, зона отдыха, переговорные. Отделка сделана арендатором под себя и выглядит новее возраста здания. Холодоснабжение и отопление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недавно заменены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это снимает главный вопрос к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зданию 2002 года.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Экономика простая и раскрытая. Объект сдан целиком, годовая 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без НДС,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 при цене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€ 1.895.000 k.k.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даёт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 валовой начальной доходности.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Эксплуатационные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€ 18.719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арендаторы платят сверх аренды, то есть в доходность они не входят и её не размывают. Средневзвешенный остаток срока аренды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3,3 года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1 апреля 2026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Пять самостоятельных адресов — не мелочь, а конструктивная особенность. Каждый этаж имеет свой номер дома, свой вход с общей лестницы и может сдаваться отдельно. Сегодня это один пользователь, завтра — до пяти. Такой объект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труднее оставить пустым: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уходит один этаж, а не всё здание сразу.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Здесь покупается не здание, а арендатор: 65 человек, которые шесть лет назад специально искали это место и вложились в отделку.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952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ddf6eaa4a91a93-170-2.233-178781209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95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ЛОКАЦИЯ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Ниу-Веннеп — бизнес-парк у Схипхола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Ниу-Веннеп — второй по величине населённый пункт муниципалитета Харлеммермер,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32.000 жителей,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юго-западнее аэропорта Схипхол. Весь муниципалитет живёт вокруг аэропорта: логистика, дистрибуция и офисы компаний, которые обслуживают авиационный кластер. Жилые кварталы дают этим компаниям персонал, а бизнес-парки — площадки.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стоит в бизнес-парке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Nieuw-Vennep Zuid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вдоль дороги N207. Отсюда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три минуты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 трассы A4,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три минуты до вокзала,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десять минут до Схипхола,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двадцать пять минут до Амстердама. Дальше по N205 и A44 открывается Лейден и Гаага.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офиса важнее другое: вокзал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Nieuw-Vennep в километре,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четыре электрички в час на Амстердам и Гаагу, автобусная остановка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236 метрах.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Сотрудник без машины сюда доедет — а это заметно расширяет круг арендаторов, которых можно посадить в здание после нынешнего.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42602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reweg-42-50-nieuw-vennep-google-1400x754-170-1.858-178781211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426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Расположение объекта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ДОСТУПНОСТЬ И ОКРУЖЕНИЕ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Трасса A4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три минуты, четырёхполосный съезд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Другие трассы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N207 вдоль парка, дальше N205 и A44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Схипхол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десяти минут на автомобиле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Амстердам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двадцати пяти минут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Вокзал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Nieuw-Vennep, 1.026 м, четыре электрички в час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Автобус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остановка в 236 м; линии 162, 164, рядом 90 и 92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Вокруг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офисы и производства бизнес-парка, центральный Vliegerpark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аренда в парке ниже, чем в бизнес-парках у самого аэропорта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СОСТАВ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Что именно стоит на участке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Объект —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два строения на двух участках.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Офисный блок Lireweg 42-48 стоит на участке AN 677 площадью 342 м²; производственный блок Lireweg 50 — отдельное строение на участке AN 733 площадью 109 м². В кадастре BAG это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разные здания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разным назначением: «kantoorfunctie» у первого и «industriefunctie» у второго.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Офисный блок разложен по этажам так: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288 м² на первом,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284 на втором,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208 на третьем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202 на четвёртом. Площади сверху меньше, потому что верхние этажи отступают от красной линии — это требование регламента парка, а не потеря полезной площади.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Цифры листинга и кадастра расходятся, и это нормально. Брокер приводит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арендуемую площадь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(VVO) — 982 м² офисов плюс 100 м² производства. Кадастр записывает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площадь по внешнему обмеру: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264 м² на каждый из этажей 44, 46 и 48 и 1.056 м² под адресом Lireweg 42, куда BAG складывает весь объём здания. Разница в 74 м² — это стены, лестница и шахта лифта.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Замер по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NEN 2580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у продавца есть, поэтому спорить о метрах не придётся: договоры аренды и цена за метр считаются от него. Поэтажные планы тоже предоставляются — по ним видно, что этажи режутся на кабинеты по-разному и каждый может жить самостоятельно.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Пять отдельных адресов, свои входы и лифт: здание можно пересдавать по этажам, а не целиком.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26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90700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286b945e641dde-52-0.992-1787812106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907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90700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7a633cd1224a45-52-0.992-1787812110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907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90700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8e102a682c88de-52-0.992-178781211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9070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Поэтажные планы офисной части: планировка меняется от этажа к этажу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ПЯТЬ АДРЕСОВ ПОД ОДНОЙ КРЫШЕЙ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42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288 м² офиса, первый этаж, вход с улицы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44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284 м² офиса, второй этаж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46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208 м² офиса, третий этаж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48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202 м² офиса, четвёртый этаж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Lireweg 50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100 м² производства, отдельное строение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Итого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1.082 м² арендуемой площади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 AN 677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342 м² под офисным блоком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Участок AN 733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109 м² под производственным блоком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РЕЗИДЕНТЫ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Кто сидит в этом здании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Здание занимает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CaptureTech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нидерландская IT-компания, которая делает системы автоматической идентификации для логистики: сканирование штрихкодов,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RFID,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голосовой отбор на складе, интеграции с WMS и ERP, а с недавних пор ещё офисная IT-инфраструктура и кибербезопасность. Компанию основал в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2000 году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 Сассенхейме Мартен Андерсон, он же управляет ей сейчас.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Клиенты у неё крупные и разные: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Ahold Delhaize, Jumbo, Picnic, Hans Anders, AkzoNobel,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национальная полиция Нидерландов — и вместе с ними две с половиной тысячи компаний поменьше. Сегодня в CaptureTech работает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65 человек: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большинство в Ниу-Веннепе, ещё семнадцать — в бельгийском Воммельгеме.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Как компания попала сюда, известно точно. Около 2005 года она переехала в этот же бизнес-парк, на Pesetaweg. В конце 2018 года купила IT-Innovators из Хазерсваудэ, штат вырос, и старое здание перестало вмещать обе команды.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Осенью 2020 года CaptureTech переехала на Lireweg 42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объединила компании под одной крышей; официальная дата смены адреса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23 сентября 2020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инвестора важна не биография арендатора, а причина, по которой он остаётся. Здесь она видна: компания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искала место внутри этого же парка,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выбрала здание за сочетание офиса и склада, вложилась в отделку, принимает здесь клиентов и говорит об этом публично. Съехать отсюда дороже, чем продлить договор.</w:t>
            </w:r>
          </w:p>
        </w:tc>
      </w:tr>
    </w:tbl>
    <w:p>
      <w:pPr>
        <w:pBdr>
          <w:bottom w:val="single" w:sz="8" w:space="0" w:color="9C7C38"/>
        </w:pBdr>
        <w:spacing w:before="260" w:after="160" w:line="20" w:lineRule="exact"/>
      </w:pPr>
    </w:p>
    <w:p>
      <w:pPr>
        <w:spacing w:before="0" w:after="160" w:line="540" w:lineRule="exact"/>
        <w:ind w:right="480"/>
      </w:pPr>
      <w:r>
        <w:rPr>
          <w:rFonts w:ascii="Source Serif 4" w:hAnsi="Source Serif 4" w:cs="Source Serif 4" w:eastAsia="Source Serif 4"/>
          <w:b w:val="0"/>
          <w:i/>
          <w:color w:val="16233A"/>
          <w:sz w:val="44"/>
        </w:rPr>
        <w:t>«Мы принимаем здесь наших клиентов охотно и с гордостью» — управляющий директор CaptureTech о здании, 2022 год.</w:t>
      </w:r>
    </w:p>
    <w:p>
      <w:pPr>
        <w:pBdr>
          <w:bottom w:val="single" w:sz="2" w:space="0" w:color="C8CBD0"/>
        </w:pBdr>
        <w:spacing w:before="0" w:after="260" w:line="20" w:lineRule="exact"/>
      </w:pPr>
    </w:p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7569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ef1428dcf720ab-170-3.956-1787812100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56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АРЕНДАТОР В ЦИФРАХ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Компания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CaptureTech, Lireweg 42, тел. +31 252 241544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Основана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2000 год, Сассенхейм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Профиль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RFID, штрихкод, голосовой отбор, IT и кибербезопасность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Сотрудников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65, из них 17 в Бельгии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Клиентов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более 2.500, включая Ahold Delhaize и Jumbo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 этом здании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 осени 2020 года, адрес сменён 23-09-2020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два, средний остаток 3,3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Прежний адрес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Pesetaweg, тот же бизнес-парк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ЭКОНОМИКА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Что объект приносит и что забирает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Аренда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в год без НДС.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При арендуемой площади 1.082 м² это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€ 133 за квадратный метр в год: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офиса класса A с отделкой шоурума в бизнес-парке в десяти минутах от Схипхола ставка не задрана. Значит, при смене арендатора её не придётся резать — а это главный риск любого объекта с одним пользователем.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Эксплуатационные расходы вынесены за скобки: арендаторы платят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€ 18.719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сверх аренды фиксированной суммой. Доходность считается от чистой аренды и этими деньгами не размывается. На собственнике остаются взносы двух организаций: ассоциации зданий комплекса Business Circuit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€ 4.986 в год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на оба адреса, и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управления парком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>€ 1.868 в год без НДС.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Итого: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€ 143.512 дохода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минус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€ 6.854 обязательных взносов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примерно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€ 136.658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до налогов, ремонта и управления. При цене € 1.895.000 k.k. валовая доходность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после взносов — около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7,2 %.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Для сравнения: два других объекта августовской подборки давали 3,9 % и 5,8 %.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Слабое место одно и оно на поверхности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остаток срока 3,3 года.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Через три года собственнику придётся либо договариваться с CaptureTech о продлении, либо искать замену. Пять отдельных адресов и вокзал в километре делают вторую задачу решаемой, но закладывать в модель бесперебойный доход после 2029 года нельзя.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59074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ab1be513ab688b6-170-1.765-1787812101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9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РАЗБОР ДОХОДА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Аренда в год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€ 143.512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Ставка за м²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€ 133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€ 18.719 в год, платят арендаторы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Ассоциация зданий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€ 4.345,62 и € 640,54 в год (2025)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Управление парком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€ 406,99 и € 59,96 в квартал без НДС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Взносы собственника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€ 6.854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 валовая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7,6 % от € 1.895.000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Доходность после взносов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≈ 7,2 %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ОКРУЖЕНИЕ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Бизнес-парк, а не промзона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Nieuw-Vennep Zuid — не стихийная промзона, а спроектированный парк 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54 гектарах,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которому идёт двадцать шестой год. Образцом при разработке служил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Stockley Park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Лондоном: здания собраны в двенадцать «комнат», зелень не размазана вдоль проездов, а собрана в центральный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Vliegerpark.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Материал задан регламентом — кирпич, со ссылкой на Марио Ботту: такой фасад не устаревает и почти не требует ухода.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Вдоль дороги N207 идёт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красная стена высотой 7,5 метра.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Здания на этой стороне обязаны встроить её в свой проект — отсюда выразительные фасады с выступающими объёмами и видом поверх стены. В обмен на дорогую землю здесь разрешено соотношение офис-производство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50 на 50,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вглубь парка — 70 на 30. Высота вдоль стены до 25 метров, у Хоофдваарта — до 18. Отдельный приём парка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вертикальная нарезка: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цех на первом этаже, столовая на втором, офисы на третьем, парковка на крыше.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Парковка и погрузка вынесены на собственные участки,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 общественной зоне парковаться запрещено.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арендатора это значит, что перед входом всегда пусто и чисто; для собственника — что шестнадцать своих мест и доля в общих сорока семи являются частью актива, а не удобством. Работает управляющая организация: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видеонаблюдение,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уборка, оптоволокно, обеденный автобус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таможенная свободная зона Схипхола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с безбумажным отслеживанием грузов.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Парк не законсервирован, а развивается. Солнечная энергетика идёт здесь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 2010 года,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панелями закрыты уже многие кровли; в «Видении до 2030 года» правление заявляет накопители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энергетический кооператив,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чтобы парк работал в значительной мере автономно. Дальше по списку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5G,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сеть зарядных станций, гибкие помещения под небольшие компании и общественное пространство-«клуб» с общепитом. Парк участвует в программе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Zero Emission Corridor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Амстердамской агломерации.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16361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4fd5f451a008e50-170-4.315-1787812102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36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Бизнес-парк Nieuw-Vennep Zuid с воздуха: зелень собрана в центре, парковка — на участках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ДАЁТ ПАРК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Площадь парка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54 гектара, двенадцать кварталов-«комнат»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Возраст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около 25 лет, образец — Stockley Park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Красная стена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7,5 м вдоль N207, встроена в фасады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Высотность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до 25 м у стены, до 18 м у Хоофдваарта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Энергия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солнечные панели с 2010 года, планы по накопителям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Связь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оптоволокно по всему парку, на очереди 5G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Логистика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таможенная свободная зона Схипхола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Планы до 2030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зарядные станции, гибкие площади, клуб парка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СОСЕДИ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Резиденты парка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Состав резидентов объясняет, почему здание сдаётся и будет сдаваться. Это не склады перевалки, а компании с собственным продуктом и клиентами по всей Европе.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Trendfactory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больше двадцати лет работает с площадки парка европейским B2B-партнёром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Rituals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и обслуживает шестнадцать стран.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Reynard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делает высоковольтные соединения для морских ветропарков, держит свою академию и международную команду.</w:t>
            </w:r>
          </w:p>
          <w:p>
            <w:pPr>
              <w:spacing w:before="0" w:after="0" w:line="270" w:lineRule="exact"/>
            </w:pP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Christeyns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мировой игрок в гигиене для прачечных, пищевой промышленности и здравоохранения.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Signature Foods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 Escudoweg — один из крупнейших производителей тапас в стране.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Network4Cars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двадцать два года сводит спрос и предложение на европейском авторынке и с 2013 года сидит здесь.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VRF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тридцать лет отвечает за аудиовизуальную часть крупных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выставок и мероприятий.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Есть и производство поменьше: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Mel's Bakkerij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печёт для общепита,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Bierman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семейная фирма, лидер рынка переоборудования машин для людей с ограниченной подвижностью,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Ploeg kozijnen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держит здесь шоурум окон. Из технологических соседей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Dionar &amp; CleverDisplay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 кибербезопасностью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Tradium,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айтишники с 1988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Для нашего объекта важна одна деталь этого списка.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Pieter Smit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— логист мировых гастролей и фестивалей — построил в парке здание на Pesetaweg и позвал туда CaptureTech около 2005 года. Двадцать лет спустя CaptureTech искала новое место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внутри того же парка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нашла его на Lireweg. Так парк удерживает компании, даже когда те перерастают своё здание.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32062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88e4d090e35a1-170-2.863-1787812105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320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Улица бизнес-парка: кирпич по регламенту, парковка на участках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КТО РАБОТАЕТ ПО СОСЕДСТВУ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Trendfactory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европейский B2B-партнёр Rituals, 16 стран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Reynard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высоковольтные соединения для морских ветропарков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Christeyns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гигиена для прачечных и пищевой промышленности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Signature Foods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один из крупнейших производителей тапас в стране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Network4Cars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международная автомобильная оптовая торговля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VRF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аудиовизуальное обеспечение выставок и мероприятий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Pieter Smit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логистика гастролей и фестивалей по Европе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Bierman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переоборудование машин, лидер рынка, с 2005 года здесь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ПРАВО И СДЕЛКА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Участок, право и порядок покупки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Земля в собственности — два кадастровых участка муниципалитета Харлеммермер, секция AN: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номер 677 площадью 342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офисным блоком и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номер 733 площадью 109 м²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под производственным. По обоим участкам оформлена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доля в общем имуществе (mandeligheid):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проезды, парковка и инженерные сети комплекса Business Circuit находятся в совместном владении, порядок описан отдельным актом.</w:t>
            </w:r>
          </w:p>
          <w:p>
            <w:pPr>
              <w:spacing w:before="0"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Назначение —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Bedrijfsdoeleinden,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разрешена деятельность до категории 4.1 включительно по плану «Nieuw-Vennep Oost». Это широкий диапазон: под него подходит и офис, и лёгкое производство, и склад. Отдельно действует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параплан по парковке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муниципалитета, вступивший в силу 4 октября 2018 года.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По грунту продавец заявляет, что о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загрязнении ему неизвестно, но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гарантий не даёт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и перекладывает ответственность на покупателя. Для здания 2002 года на организованном парке риск невелик, однако собственное обследование стоит дешевле любого спора и в бюджет сделки его закладывать надо.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Порядок покупки прописан жёстко и не в пользу зевак. Сначала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NDA,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затем дата-рум с кадастровыми документами, актами собственности, материалами ассоциации,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договорами аренды и счетами.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Осмотр — только после конкретного предложения, проверки покупателя и согласия продавца: арендатор работает, и водить по зданию всех подряд никто не будет. Предложения принимаются по электронной почте, безусловные предпочтительны.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5488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reweg-42-50-nieuw-vennep-google-1400x545-z16-170-2.570-1787812119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Объект в структуре бизнес-парка · картографические данные © Google</w:t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ЧТО ПРОВЕРЯТЬ В ДАТА-РУМЕ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Договоры аренды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даты окончания, индексация, гарантии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Разбивка дохода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сколько приходится на офис и на производство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Акт mandeligheid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что именно в общем владении и как делятся расходы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Ассоциация зданий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резервный фонд и план работ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Эксплуатация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из чего складываются € 18.719 в год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Замер NEN 2580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сверить с площадями в договорах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Климатическая установка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дата замены, гарантия, сервисный договор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Грунт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своё обследование до подписания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2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ИТОГ</w:t>
      </w:r>
    </w:p>
    <w:p>
      <w:pPr>
        <w:spacing w:before="0" w:after="160" w:line="551" w:lineRule="exact"/>
      </w:pPr>
      <w:r>
        <w:rPr>
          <w:rFonts w:ascii="Source Serif 4 Light" w:hAnsi="Source Serif 4 Light" w:cs="Source Serif 4 Light" w:eastAsia="Source Serif 4 Light"/>
          <w:b w:val="0"/>
          <w:i w:val="0"/>
          <w:color w:val="16233A"/>
          <w:spacing w:val="-8"/>
          <w:sz w:val="52"/>
        </w:rPr>
        <w:t>Чем этот объект хорош и чем рискован</w:t>
      </w:r>
    </w:p>
    <w:p>
      <w:pPr>
        <w:pBdr>
          <w:bottom w:val="single" w:sz="4" w:space="0" w:color="16233A"/>
        </w:pBdr>
        <w:spacing w:before="0" w:after="220" w:line="2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5"/>
        <w:gridCol w:w="566"/>
        <w:gridCol w:w="4535"/>
      </w:tblGrid>
      <w:tr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Сильная сторона очевидна: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7,6 % на полностью сданном объекте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класса A в десяти минутах от Схипхола. Арендатор понятен, устойчив и мотивирован остаться; ставка € 133 за метр не завышена; крупная инженерия только что заменена; эксплуатационные расходы переложены на арендатора. Это спокойный объект, который не требует управления в первые годы.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Риск тоже один и он не спрятан: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через 3,3 года договоры заканчиваются.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Всё здание держится на одном пользователе, и уход CaptureTech означает не частичную вакансию, а полную. Смягчает это конструкция здания — пять адресов, свои входы, лифт, — которая позволяет пересдавать его по этажам, а не целиком.</w:t>
            </w:r>
          </w:p>
        </w:tc>
        <w:tc>
          <w:tcPr>
            <w:tcW w:type="dxa" w:w="3213"/>
          </w:tcPr>
          <w:p/>
        </w:tc>
        <w:tc>
          <w:tcPr>
            <w:tcW w:type="dxa" w:w="4535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16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Что стоит сделать до предложения: запросить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даты окончания договоров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(3,3 года — это среднее, за ним могут стоять очень разные сроки), выяснить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разбивку дохода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между офисом и производственным блоком, поднять акт mandeligheid и посмотреть, во что обходится общее имущество. И отдельно — понять, насколько арендатор врос: сколько он вложил в отделку и когда истекает срок амортизации этих вложений.</w:t>
            </w:r>
          </w:p>
          <w:p>
            <w:pPr>
              <w:spacing w:before="0" w:after="0" w:line="270" w:lineRule="exact"/>
            </w:pP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 xml:space="preserve">Оценка. По августовской подборке это был </w:t>
            </w:r>
            <w:r>
              <w:rPr>
                <w:rFonts w:ascii="Source Serif 4 SemiBold" w:hAnsi="Source Serif 4 SemiBold" w:cs="Source Serif 4 SemiBold" w:eastAsia="Source Serif 4 SemiBold"/>
                <w:b w:val="0"/>
                <w:i w:val="0"/>
                <w:color w:val="16233A"/>
                <w:sz w:val="19"/>
              </w:rPr>
              <w:t xml:space="preserve">самый прозрачный из трёх объектов </w:t>
            </w:r>
            <w:r>
              <w:rPr>
                <w:rFonts w:ascii="Source Serif 4" w:hAnsi="Source Serif 4" w:cs="Source Serif 4" w:eastAsia="Source Serif 4"/>
                <w:b w:val="0"/>
                <w:i w:val="0"/>
                <w:color w:val="16233A"/>
                <w:sz w:val="19"/>
              </w:rPr>
              <w:t>— и он остаётся таким. За € 1.895.000 покупается работающий денежный поток с понятной географией и понятным пользователем, а не проект. Дисконт к цене здесь не за здание, а за короткий остаток срока — и именно об этом стоит разговаривать с продавцом.</w:t>
            </w:r>
          </w:p>
        </w:tc>
      </w:tr>
    </w:tbl>
    <w:p>
      <w:pPr>
        <w:spacing w:before="0" w:after="0" w:line="26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5109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c319efc917a62f-170-2.620-1787812103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10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4" w:space="5" w:color="9C7C38"/>
        </w:pBdr>
        <w:spacing w:before="260" w:after="10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КОРОТКО</w:t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988"/>
        <w:gridCol w:w="4648"/>
      </w:tblGrid>
      <w:tr>
        <w:tc>
          <w:tcPr>
            <w:tcW w:type="dxa" w:w="4989"/>
            <w:tcMar>
              <w:top w:w="0" w:type="dxa"/>
              <w:start w:w="0" w:type="dxa"/>
              <w:bottom w:w="0" w:type="dxa"/>
              <w:end w:w="34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заполняемость 100 %, доходность 7,6 %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класс A, инженерия недавно заменена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арендатор врос в место и в отделку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За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пять адресов — можно дробить при пересдаче</w:t>
            </w:r>
          </w:p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остаток срока всего 3,3 года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один пользователь на всё здание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Против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осмотр только после предложения</w:t>
            </w:r>
          </w:p>
          <w:p>
            <w:pPr>
              <w:pBdr>
                <w:bottom w:val="single" w:sz="2" w:space="3" w:color="DCDDDE"/>
              </w:pBdr>
              <w:tabs>
                <w:tab w:val="left" w:pos="1920"/>
              </w:tabs>
              <w:spacing w:before="112" w:after="112" w:line="256" w:lineRule="exact"/>
              <w:ind w:left="1920" w:hanging="1920"/>
            </w:pPr>
            <w:r>
              <w:rPr>
                <w:rFonts w:ascii="Source Sans 3 SemiBold" w:hAnsi="Source Sans 3 SemiBold" w:cs="Source Sans 3 SemiBold" w:eastAsia="Source Sans 3 SemiBold"/>
                <w:b w:val="0"/>
                <w:i w:val="0"/>
                <w:color w:val="16233A"/>
                <w:sz w:val="17"/>
              </w:rPr>
              <w:t>Проверить</w:t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ab/>
            </w:r>
            <w:r>
              <w:rPr>
                <w:rFonts w:ascii="Source Sans 3" w:hAnsi="Source Sans 3" w:cs="Source Sans 3" w:eastAsia="Source Sans 3"/>
                <w:b w:val="0"/>
                <w:i w:val="0"/>
                <w:color w:val="16233A"/>
                <w:sz w:val="17"/>
              </w:rPr>
              <w:t>разбивку дохода и акт общего имущества</w:t>
            </w:r>
          </w:p>
        </w:tc>
      </w:tr>
    </w:tbl>
    <w:p>
      <w:pPr>
        <w:spacing w:before="0" w:after="0" w:line="20" w:lineRule="exact"/>
      </w:pPr>
      <w:r>
        <w:br w:type="page"/>
      </w:r>
    </w:p>
    <w:p>
      <w:pPr>
        <w:spacing w:before="0" w:after="140" w:line="170" w:lineRule="exact"/>
      </w:pPr>
      <w:r>
        <w:rPr>
          <w:rFonts w:ascii="Source Sans 3 SemiBold" w:hAnsi="Source Sans 3 SemiBold" w:cs="Source Sans 3 SemiBold" w:eastAsia="Source Sans 3 SemiBold"/>
          <w:b w:val="0"/>
          <w:i w:val="0"/>
          <w:color w:val="9C7C38"/>
          <w:sz w:val="13"/>
        </w:rPr>
        <w:t>ОБЪЕКТ В КАДРЕ</w:t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369688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ddf6eaa4a91a93-170-1.709-1787812098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96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Главный фасад со стороны Lireweg: входная группа и гостевые места перед зданием</w:t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146243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9115a9d38994af-82-1.430-1787812099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146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Зона отдыха на офисном этаже: диван, настольный футбол, остекление в пол</w:t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146243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ef1428dcf720ab-82-1.430-1787812100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1462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Входная группа: лестница на верхние уровни, лифт и коврик арендатора</w:t>
            </w:r>
          </w:p>
        </w:tc>
      </w:tr>
    </w:tbl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2985"/>
        <w:gridCol w:w="340"/>
        <w:gridCol w:w="2985"/>
        <w:gridCol w:w="340"/>
        <w:gridCol w:w="2985"/>
      </w:tblGrid>
      <w:tr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40458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b1be513ab688b6-52-1.439-1787812101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40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Рабочее место у окна: системные потолки, остекление в пол, вид на парк</w:t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40458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fd5f451a008e50-52-1.439-1787812102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40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Бизнес-парк с воздуха: вода, зелень и застройка кварталами-«комнатами»</w:t>
            </w:r>
          </w:p>
        </w:tc>
        <w:tc>
          <w:tcPr>
            <w:tcW w:type="dxa" w:w="1928"/>
          </w:tcPr>
          <w:p/>
        </w:tc>
        <w:tc>
          <w:tcPr>
            <w:tcW w:type="dxa" w:w="2986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1896000" cy="140458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c319efc917a62f-52-1.439-178781210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000" cy="140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Коридор офисного этажа: остеклённые перегородки, вход в переговорную</w:t>
            </w:r>
          </w:p>
        </w:tc>
      </w:tr>
    </w:tbl>
    <w:p>
      <w:pPr>
        <w:spacing w:before="0" w:after="0" w:line="20" w:lineRule="exact"/>
      </w:pPr>
      <w:r>
        <w:br w:type="page"/>
      </w: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988625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8cd20cd05d69e7-82-0.986-1787812103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988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Пассажирский лифт связывает все четыре офисных уровня</w:t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298862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04e3b7cbc6d7d8-82-0.986-178781210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29886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Кухня-остров на офисном этаже: встроенная техника, барные места</w:t>
            </w:r>
          </w:p>
        </w:tc>
      </w:tr>
    </w:tbl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514270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c88e4d090e35a1-170-1.201-1787812105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142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Улица бизнес-парка: парковка вынесена на участки, проезд свободен</w:t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8430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286b945e641dde-170-2.244-1787812106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План первого этажа — Lireweg 42, около 288 м²</w:t>
      </w:r>
    </w:p>
    <w:p>
      <w:pPr>
        <w:spacing w:before="0" w:after="0" w:line="510" w:lineRule="exact"/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6120000" cy="288430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7a633cd1224a45-170-2.244-1787812110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884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0" w:after="0" w:line="248" w:lineRule="exact"/>
        <w:jc w:val="center"/>
      </w:pPr>
      <w:r>
        <w:rPr>
          <w:rFonts w:ascii="Source Sans 3" w:hAnsi="Source Sans 3" w:cs="Source Sans 3" w:eastAsia="Source Sans 3"/>
          <w:b w:val="0"/>
          <w:i w:val="0"/>
          <w:color w:val="5D6B7C"/>
          <w:sz w:val="15"/>
        </w:rPr>
        <w:t>План второго этажа — Lireweg 44, около 284 м²</w:t>
      </w:r>
    </w:p>
    <w:p>
      <w:pPr>
        <w:spacing w:before="0" w:after="0" w:line="510" w:lineRule="exact"/>
      </w:pPr>
    </w:p>
    <w:tbl>
      <w:tblPr>
        <w:tblW w:type="auto" w:w="0"/>
        <w:tblW w:w="9637" w:type="dxa"/>
        <w:jc w:val="left"/>
        <w:tblBorders>
          <w:top w:val="none" w:sz="0" w:space="0" w:color="auto"/>
          <w:start w:val="none" w:sz="0" w:space="0" w:color="auto"/>
          <w:bottom w:val="none" w:sz="0" w:space="0" w:color="auto"/>
          <w:end w:val="none" w:sz="0" w:space="0" w:color="auto"/>
          <w:insideH w:val="none" w:sz="0" w:space="0" w:color="auto"/>
          <w:insideV w:val="none" w:sz="0" w:space="0" w:color="auto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648"/>
        <w:gridCol w:w="340"/>
        <w:gridCol w:w="4648"/>
      </w:tblGrid>
      <w:tr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6737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8e102a682c88de-82-1.917-1787812111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673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План третьего этажа — Lireweg 46, около 208 м²</w:t>
            </w:r>
          </w:p>
        </w:tc>
        <w:tc>
          <w:tcPr>
            <w:tcW w:type="dxa" w:w="3213"/>
          </w:tcPr>
          <w:p/>
        </w:tc>
        <w:tc>
          <w:tcPr>
            <w:tcW w:type="dxa" w:w="4649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before="0"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2952000" cy="16737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155c780f4ebf85-82-1.917-1787812111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2000" cy="1673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50" w:after="0" w:line="248" w:lineRule="exact"/>
            </w:pPr>
            <w:r>
              <w:rPr>
                <w:rFonts w:ascii="Source Sans 3" w:hAnsi="Source Sans 3" w:cs="Source Sans 3" w:eastAsia="Source Sans 3"/>
                <w:b w:val="0"/>
                <w:i w:val="0"/>
                <w:color w:val="5D6B7C"/>
                <w:sz w:val="15"/>
              </w:rPr>
              <w:t>План четвёртого этажа — Lireweg 48, около 202 м²</w:t>
            </w:r>
          </w:p>
        </w:tc>
      </w:tr>
    </w:tbl>
    <w:sectPr w:rsidR="00FC693F" w:rsidRPr="0006063C" w:rsidSect="00034616">
      <w:headerReference w:type="default" r:id="rId13"/>
      <w:footerReference w:type="default" r:id="rId14"/>
      <w:pgSz w:w="11906" w:h="16838"/>
      <w:pgMar w:top="1134" w:right="1134" w:bottom="1020" w:left="1134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0" w:lineRule="exact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818"/>
      </w:tabs>
      <w:spacing w:before="0" w:after="0" w:line="17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" w:hAnsi="Source Sans 3" w:cs="Source Sans 3" w:eastAsia="Source Sans 3"/>
        <w:color w:val="5D6B7C"/>
        <w:sz w:val="15"/>
      </w:rPr>
      <w:fldChar w:fldCharType="begin"/>
    </w:r>
    <w:r>
      <w:rPr>
        <w:rFonts w:ascii="Source Sans 3" w:hAnsi="Source Sans 3" w:cs="Source Sans 3" w:eastAsia="Source Sans 3"/>
        <w:color w:val="5D6B7C"/>
        <w:sz w:val="15"/>
      </w:rPr>
      <w:instrText xml:space="preserve"> PAGE </w:instrText>
    </w:r>
    <w:r>
      <w:rPr>
        <w:rFonts w:ascii="Source Sans 3" w:hAnsi="Source Sans 3" w:cs="Source Sans 3" w:eastAsia="Source Sans 3"/>
        <w:color w:val="5D6B7C"/>
        <w:sz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2" w:space="5" w:color="C8CBD0"/>
      </w:pBdr>
      <w:tabs>
        <w:tab w:val="right" w:pos="9637"/>
      </w:tabs>
      <w:spacing w:before="0" w:after="0" w:line="190" w:lineRule="exact"/>
    </w:pPr>
    <w:r>
      <w:rPr>
        <w:rFonts w:ascii="Source Sans 3" w:hAnsi="Source Sans 3" w:cs="Source Sans 3" w:eastAsia="Source Sans 3"/>
        <w:b w:val="0"/>
        <w:i w:val="0"/>
        <w:color w:val="5D6B7C"/>
        <w:sz w:val="13"/>
      </w:rPr>
      <w:t>Lireweg 42-50, Nieuw-Vennep · 26.08.2026</w:t>
    </w:r>
    <w:r>
      <w:rPr>
        <w:rFonts w:ascii="Source Sans 3" w:hAnsi="Source Sans 3" w:cs="Source Sans 3" w:eastAsia="Source Sans 3"/>
        <w:b w:val="0"/>
        <w:i w:val="0"/>
        <w:color w:val="5D6B7C"/>
        <w:sz w:val="13"/>
      </w:rPr>
      <w:tab/>
    </w:r>
    <w:r>
      <w:rPr>
        <w:rFonts w:ascii="Source Sans 3 SemiBold" w:hAnsi="Source Sans 3 SemiBold" w:cs="Source Sans 3 SemiBold" w:eastAsia="Source Sans 3 SemiBold"/>
        <w:b w:val="0"/>
        <w:i w:val="0"/>
        <w:color w:val="9C7C38"/>
        <w:sz w:val="13"/>
      </w:rPr>
      <w:t>РАЗБОР ОБЪЕКТА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0" w:lineRule="exact"/>
    </w:pPr>
    <w:rPr>
      <w:rFonts w:ascii="Source Sans 3" w:hAnsi="Source Sans 3" w:cs="Source Sans 3" w:eastAsia="Source Sans 3"/>
      <w:color w:val="16233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jpg"/><Relationship Id="rId13" Type="http://schemas.openxmlformats.org/officeDocument/2006/relationships/header" Target="header2.xml"/><Relationship Id="rId14" Type="http://schemas.openxmlformats.org/officeDocument/2006/relationships/footer" Target="footer2.xml"/><Relationship Id="rId15" Type="http://schemas.openxmlformats.org/officeDocument/2006/relationships/image" Target="media/image3.jpg"/><Relationship Id="rId16" Type="http://schemas.openxmlformats.org/officeDocument/2006/relationships/image" Target="media/image4.jpg"/><Relationship Id="rId17" Type="http://schemas.openxmlformats.org/officeDocument/2006/relationships/image" Target="media/image5.jpg"/><Relationship Id="rId18" Type="http://schemas.openxmlformats.org/officeDocument/2006/relationships/image" Target="media/image6.jpg"/><Relationship Id="rId19" Type="http://schemas.openxmlformats.org/officeDocument/2006/relationships/image" Target="media/image7.jpg"/><Relationship Id="rId20" Type="http://schemas.openxmlformats.org/officeDocument/2006/relationships/image" Target="media/image8.jpg"/><Relationship Id="rId21" Type="http://schemas.openxmlformats.org/officeDocument/2006/relationships/image" Target="media/image9.jpg"/><Relationship Id="rId22" Type="http://schemas.openxmlformats.org/officeDocument/2006/relationships/image" Target="media/image10.jpg"/><Relationship Id="rId23" Type="http://schemas.openxmlformats.org/officeDocument/2006/relationships/image" Target="media/image11.jpg"/><Relationship Id="rId24" Type="http://schemas.openxmlformats.org/officeDocument/2006/relationships/image" Target="media/image12.jpg"/><Relationship Id="rId25" Type="http://schemas.openxmlformats.org/officeDocument/2006/relationships/image" Target="media/image13.jpg"/><Relationship Id="rId26" Type="http://schemas.openxmlformats.org/officeDocument/2006/relationships/image" Target="media/image14.jpg"/><Relationship Id="rId27" Type="http://schemas.openxmlformats.org/officeDocument/2006/relationships/image" Target="media/image15.jpg"/><Relationship Id="rId28" Type="http://schemas.openxmlformats.org/officeDocument/2006/relationships/image" Target="media/image16.jpg"/><Relationship Id="rId29" Type="http://schemas.openxmlformats.org/officeDocument/2006/relationships/image" Target="media/image17.jpg"/><Relationship Id="rId30" Type="http://schemas.openxmlformats.org/officeDocument/2006/relationships/image" Target="media/image18.jpg"/><Relationship Id="rId31" Type="http://schemas.openxmlformats.org/officeDocument/2006/relationships/image" Target="media/image19.jpg"/><Relationship Id="rId32" Type="http://schemas.openxmlformats.org/officeDocument/2006/relationships/image" Target="media/image20.jpg"/><Relationship Id="rId33" Type="http://schemas.openxmlformats.org/officeDocument/2006/relationships/image" Target="media/image21.jpg"/><Relationship Id="rId34" Type="http://schemas.openxmlformats.org/officeDocument/2006/relationships/image" Target="media/image22.jpg"/><Relationship Id="rId35" Type="http://schemas.openxmlformats.org/officeDocument/2006/relationships/image" Target="media/image23.jpg"/><Relationship Id="rId36" Type="http://schemas.openxmlformats.org/officeDocument/2006/relationships/image" Target="media/image24.jpg"/><Relationship Id="rId37" Type="http://schemas.openxmlformats.org/officeDocument/2006/relationships/image" Target="media/image25.jpg"/><Relationship Id="rId38" Type="http://schemas.openxmlformats.org/officeDocument/2006/relationships/image" Target="media/image26.jpg"/><Relationship Id="rId39" Type="http://schemas.openxmlformats.org/officeDocument/2006/relationships/image" Target="media/image2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