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center"/>
      </w:pPr>
      <w:r>
        <w:drawing>
          <wp:inline distT="0" distB="0" distL="0" distR="0">
            <wp:extent cx="6124575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28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ЖК «МАСТЕРС»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Премиальный дом MASTERS · Capital Group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САО, Хорошёвский район, улица Викторенко, 16  ·  м. «Аэропорт»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Основная информация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IV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8–25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Этажей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672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Квартиры в проекте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50"/>
              <w:left w:type="dxa" w:w="170"/>
              <w:bottom w:type="dxa" w:w="150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26,3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входа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ул. Викторенко, 16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«Аэропорт», ≈10 мин пешком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Секции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 разновысотных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28 до 161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3,1 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Конструктив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Монолит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2,62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 уровня, 363 м/м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GAFA · лобби DBA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Схема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ДДУ, эскроу (214-ФЗ)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 экспозиции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 лотов · 10,55 млрд ₽</w:t>
            </w:r>
          </w:p>
        </w:tc>
      </w:tr>
    </w:tbl>
    <w:p>
      <w:pPr>
        <w:spacing w:after="11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</w:t>
      </w:r>
    </w:p>
    <w:p>
      <w:pPr>
        <w:spacing w:after="55"/>
        <w:jc w:val="center"/>
      </w:pPr>
      <w:r>
        <w:drawing>
          <wp:inline distT="0" distB="0" distL="0" distR="0">
            <wp:extent cx="6124575" cy="2628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Камерный квартал между Чапаевским парком, Ходынским полем и Ленинградским проспектом. Картографическая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Архитектура проекта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Ансамбль из 11 разновысотных секций высотой от 8 до 25 этажей, спроектированный бюро GAFA. Пластика фасадов построена на вертикальном ритме бронзовых ламелей и панорамном остеклении, занимающем около 80 % площади фасада; переменная этажность формирует силуэт, раскрывающийся на Ходынское поле и Чапаевский парк.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Панорама ансамбля со стороны линейного парка. Визуализация застройщика.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Фасадные решения: вертикальные бронзовые ламели, скруглённые объёмы, панорамное остекление.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Двор и инфраструктура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благоустроенный двор без машин с более чем 600 деревьями и кустарниками, а также линейный парк с амфитеатром, лужайкой для йоги и спортивными зонами. В составе дома — гранд-лобби площадью 160 м² с шестиметровыми потолками и скульптурной лестницей (интерьеры DBA Group), фитнес-студия, коворкинг, детский клуб и премиальная торговая галерея на первых этажах.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Приватный двор и входная группа с озеленением.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Гранд-лобби со скульптурной лестницей.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Фитнес-студия для резидентов дома.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изображения — визуализации застройщика (Capital Group). Итоговый облик объекта может отличаться от представленного.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Цены и структура предложения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состоянию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 июля 2026 г.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экспозиции Циан находится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169 лотов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совокупной площадью 13 854 м² и общим объёмом предложения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10,55 млрд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Все лоты реализуются напрямую застройщиком (Capital Group), предложений от частных собственников и агентств нет. 100 % квартир предлагается без отделки.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типам квартир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0"/>
        <w:gridCol w:w="780"/>
        <w:gridCol w:w="1420"/>
        <w:gridCol w:w="1500"/>
        <w:gridCol w:w="1080"/>
        <w:gridCol w:w="1930"/>
        <w:gridCol w:w="1098"/>
      </w:tblGrid>
      <w:tr>
        <w:trPr>
          <w:tblHeader/>
        </w:trPr>
        <w:tc>
          <w:tcPr>
            <w:tcW w:type="dxa" w:w="18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цена,
млн ₽</w:t>
            </w:r>
          </w:p>
        </w:tc>
        <w:tc>
          <w:tcPr>
            <w:tcW w:type="dxa" w:w="19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0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за м², ₽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30,2–30,6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26,3–29,2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860 310–955 080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897 172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38,2–65,0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702 270–1 199 610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848 913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54,9–79,7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64,1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599 310–896 670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753 827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66,7–121,6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582 120–1 066 050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725 584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/ средневзв.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62,4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582 120–1 199 610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761 468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рассчитана как средневзвешенная по площади. Простое среднее по лотам (методика сводки Циан) — 779 115 ₽/м². Средняя цена лота по проекту — 62,4 млн ₽.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секциям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800"/>
        <w:gridCol w:w="1620"/>
        <w:gridCol w:w="1720"/>
        <w:gridCol w:w="1600"/>
        <w:gridCol w:w="149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7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за м², ₽</w:t>
            </w:r>
          </w:p>
        </w:tc>
        <w:tc>
          <w:tcPr>
            <w:tcW w:type="dxa" w:w="14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Откл. от ЖК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30,2–114,7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26,3–77,5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713 930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46,3–116,2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39,0–86,5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753 231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42,9–114,9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38,4–121,6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801 599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44,0–114,9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38,2–85,0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769 954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53,4–137,6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41,6–101,3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763 725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Самая дорогая по удельной цене — секция 3 (23 этажа, +5 % к среднему по ЖК); наиболее доступная — секция 1 (14 этажей, −6 %). Все секции монолитные.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этажам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900"/>
        <w:gridCol w:w="29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этажей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2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 за м², ₽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 среднего по ЖК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2–5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693 094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−9%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6–10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739 866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11–15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777 854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16–23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863 548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за высоту в проекте выражена: разница между нижним (2–5 эт.) и верхним (16–23 эт.) поясом составляет около 25 % удельной цены. Отдельные видовые лоты верхних этажей выходят за 1,0–1,2 млн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Ключевые наблюдения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Средневзвешенная цена по проекту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; диапазон удельных цен — от 582 120 до 1 199 610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Ядро предложения — 2-комнатные квартиры (74 лота, 44 % экспозиции) со средней площадью 85 м² и ценой 54,9–79,7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Удельная цена снижается с ростом площади: студии — 897 тыс. ₽/м², 3-комнатные — 726 тыс. ₽/м². Это типично для премиального сегмента и делает крупные форматы относительно более выгодными в пересчёте на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Порог входа в проект — 26,3 млн ₽ (студия 30,2 м²), максимум экспозиции — 121,6 млн ₽ (3-комнатная 114,9 м² на верхнем этаже секции 3).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описаниях лотов застройщик заявляет скидку 10 % в июле 2026 г.; фактические цены сделок могут отличаться от цен экспозиции.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Конкурентное окружение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«Аэропорт — Ходынка» насыщена современными жилыми проектами бизнес- и премиум-класса, введёнными в эксплуатацию за последние 10 лет. Они формируют ценовой и качественный ориентир для МАСТЕРС и одновременно являются источником альтернативного предложения на вторичном рынке.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Реализованные проекты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2180"/>
        <w:gridCol w:w="1780"/>
        <w:gridCol w:w="1000"/>
        <w:gridCol w:w="1250"/>
        <w:gridCol w:w="1168"/>
      </w:tblGrid>
      <w:tr>
        <w:trPr>
          <w:tblHeader/>
        </w:trPr>
        <w:tc>
          <w:tcPr>
            <w:tcW w:type="dxa" w:w="22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  Проект</w:t>
            </w:r>
          </w:p>
        </w:tc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  Прайм Парк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37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Optima Development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2021–2024*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  Триумф Палас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Чапаевский пер., 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Дон-Строй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2006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  Лайнер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Ходынский б-р, 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ИНТЕКО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2017–2019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  Лица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Авиаконструктора Сухого, 2к2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  Царская площадь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 / Coalco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2018–2020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2,7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  Династия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Хорошёвское ш., 25А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Sezar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2019–2023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 км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«Прайм Парк» — многофазный проект: основные башни введены в 2021–2024 гг., финальные корпуса заявлены к вводу в 2026 г. Расстояния — по прямой от ул. Викторенко, 16.</w:t>
      </w:r>
    </w:p>
    <w:p>
      <w:pPr>
        <w:spacing w:after="60"/>
        <w:jc w:val="center"/>
      </w:pPr>
      <w:r>
        <w:drawing>
          <wp:inline distT="0" distB="0" distL="0" distR="0">
            <wp:extent cx="6124575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Реализованные современные жилые комплексы в радиусе ≈2,5 км от ЖК «МАСТЕРС». Источник картографической основы: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конкурентами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построено на выгрузках Циан по пяти реализованным проектам локации на ту же дату — 28.07.2026, суммарно 520 лотов. Чтобы сопоставление было корректным, из каждой выгрузки взята одна и та же база: квартиры площадью 40–140 м² (диапазон экспозиции МАСТЕРС), без лотов свободной планировки.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Ключевая оговорка: цены «в лоб» несопоставимы.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это 100 % первичного рынка, без отделки, со сроком ввода в 2029 г. Конкуренты — готовое жильё, где среди лотов с определённым уровнем отделки 70–95 % идут с ремонтом. Поэтому ниже приведены два измерения: цена экспозиции как есть и цена, приведённая к общей базе «без отделки».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конкурентов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0"/>
        <w:gridCol w:w="1500"/>
        <w:gridCol w:w="720"/>
        <w:gridCol w:w="1180"/>
        <w:gridCol w:w="2200"/>
        <w:gridCol w:w="1050"/>
        <w:gridCol w:w="1268"/>
      </w:tblGrid>
      <w:tr>
        <w:trPr>
          <w:tblHeader/>
        </w:trPr>
        <w:tc>
          <w:tcPr>
            <w:tcW w:type="dxa" w:w="17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Рынок</w:t>
            </w:r>
          </w:p>
        </w:tc>
        <w:tc>
          <w:tcPr>
            <w:tcW w:type="dxa" w:w="7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Ø ₽/м²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₽/м²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S,
м²</w:t>
            </w:r>
          </w:p>
        </w:tc>
        <w:tc>
          <w:tcPr>
            <w:tcW w:type="dxa" w:w="12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лот,
млн ₽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первич. + вторич.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895 048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651 025–1 340 580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810 222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519 663–1 408 451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76,3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61,8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759 654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582 120–1 199 610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83,9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63,7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712 425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542 254–1 077 500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69,9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49,8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562 035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410 256–659 656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85,3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487 743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411 491–619 565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58,5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проекты, кроме МАСТЕРС и части экспозиции «Прайм Парка», представлены вторичным рынком — предложениями собственников и агентств.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Уровень отделки и премия за ремонт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900"/>
        <w:gridCol w:w="2140"/>
        <w:gridCol w:w="2000"/>
        <w:gridCol w:w="1770"/>
        <w:gridCol w:w="1208"/>
      </w:tblGrid>
      <w:tr>
        <w:trPr>
          <w:tblHeader/>
        </w:trPr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опред.</w:t>
            </w:r>
          </w:p>
        </w:tc>
        <w:tc>
          <w:tcPr>
            <w:tcW w:type="dxa" w:w="21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Без отделки / черновая</w:t>
            </w:r>
          </w:p>
        </w:tc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White box / чистовая</w:t>
            </w:r>
          </w:p>
        </w:tc>
        <w:tc>
          <w:tcPr>
            <w:tcW w:type="dxa" w:w="17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 ремонтом</w:t>
            </w:r>
          </w:p>
        </w:tc>
        <w:tc>
          <w:tcPr>
            <w:tcW w:type="dxa" w:w="120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Премия за
ремонт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222/271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шт · 865 140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шт · 821 947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 шт · 1 045 515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+21 %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26/38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698 105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шт · 867 222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+24 %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163/163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шт · 759 654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39/54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шт · 629 323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 шт · 709 453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+13 %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6/12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410 256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шт · 604 614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+47 %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22/34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470 909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420 233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шт · 495 143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— отношение средней цены лотов с ремонтом к цене лотов без отделки внутри того же ЖК. Медиана по локации +21 %, разброс +5…+47 % (в деньгах 24–194 тыс. ₽/м²). Малые выборки «без отделки» (1–9 лотов) снижают точность отдельных оценок. По «Прайм Парку» в графу white box отнесены 17 лотов с прямым указанием отделки и 136 лотов застройщика: Optima Development реализует квартиры с предчистовой (white box) или чистовой отделкой.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стоит квартира, готовая к заселению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сравнить честно, приведём все проекты к одному состоянию — квартире, в которую можно заехать. У конкурентов для этого берём лоты, которые уже продаются с ремонтом. К цене МАСТЕРС добавляем отделку, которой в ней нет: по рынку это 120 тыс. ₽/м².</w:t>
      </w:r>
    </w:p>
    <w:p>
      <w:pPr>
        <w:spacing w:after="60"/>
        <w:jc w:val="center"/>
      </w:pPr>
      <w:r>
        <w:drawing>
          <wp:inline distT="0" distB="0" distL="0" distR="0">
            <wp:extent cx="6124575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28.07.2026, сопоставимая выборка 40–140 м².</w:t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Если отделка обойдётся в 80 тыс. ₽/м², метр в МАСТЕРС выйдет в 839 654 ₽; при 160 тыс. — в 919 654 ₽. Порядок проектов от этого почти не меняется: дороже МАСТЕРС в любом сценарии остаётся только «Прайм Парк».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Сравнивать цены напрямую нельзя: МАСТЕРС продаётся без отделки и со сроком 2029 года, а у конкурентов среди лотов с известной отделкой 70–95 % уже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привести всё к квартире, в которую можно заехать, метр в МАСТЕРС стоит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879 654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— цена застройщика плюс отделка. Дороже только «Прайм Парк» (1 045 515 ₽). «Династия» — 867 222 ₽, «Царская площадь» — 709 453 ₽, «Лица» — 604 614 ₽, «Лайнер» — 495 143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Готовая квартира в МАСТЕРС обойдётся дороже, чем готовая квартира сегодня в любом проекте локации, кроме «Прайм Парка», — и это при заселении на три с половиной года позже.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скидка 10 % снижает полную цену метра до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803 689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Это уводит МАСТЕРС ниже «Династии», но всё ещё оставляет дороже «Царской площади», «Лиц» и «Лайнера».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Наблюдаемая премия за ремонт в локации — от +5 % до +47 %, медиана +21 %. Именно она объясняет, почему цены конкурентов «как есть» выглядят выше, чем они есть по сути.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«Лайнер» и «Лица» — бизнес-класс, прямыми конкурентами по продукту не являются: они задают нижнюю границу рынка.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Ограничения: выборки «Лиц» (12 лотов) и «Династии» (38) малы — оценки по ним индикативны. Расчёт ведётся по лотам с известным уровнем отделки.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первичным рынком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полутора километров от МАСТЕРС строятся ещё два премиальных дома — «Муза» (Мангазея) и «Дом на Часовой» (Dar). Это прямые конкуренты: тот же класс, те же сроки, тот же покупатель.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здесь чистое, без поправок. Все три проекта продаются только застройщиком, и во всех трёх 100 % лотов идут без отделки — сопоставлять можно напрямую.</w:t>
      </w:r>
    </w:p>
    <w:p>
      <w:pPr>
        <w:spacing w:after="60"/>
        <w:jc w:val="center"/>
      </w:pPr>
      <w:r>
        <w:drawing>
          <wp:inline distT="0" distB="0" distL="0" distR="0">
            <wp:extent cx="6124575" cy="3152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Расположение трёх премиальных новостроек и средняя цена в каждой. Картографическая основа: Яндекс Карты.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трёх проектов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1300"/>
        <w:gridCol w:w="780"/>
        <w:gridCol w:w="1500"/>
        <w:gridCol w:w="1500"/>
        <w:gridCol w:w="1358"/>
      </w:tblGrid>
      <w:tr>
        <w:trPr>
          <w:tblHeader/>
        </w:trPr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Бюджет, млн ₽</w:t>
            </w:r>
          </w:p>
        </w:tc>
        <w:tc>
          <w:tcPr>
            <w:tcW w:type="dxa" w:w="13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Ø ₽/м²</w:t>
            </w:r>
          </w:p>
        </w:tc>
      </w:tr>
      <w:tr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Муза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Мангазея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I–II кв. 2029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38,2–150,8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43,7–179,3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1 042 477</w:t>
            </w:r>
          </w:p>
        </w:tc>
      </w:tr>
      <w:tr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761 469</w:t>
            </w:r>
          </w:p>
        </w:tc>
      </w:tr>
      <w:tr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Часовой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Dar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2028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28,2–94,4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21,8–61,2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668 643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«Дом на Часовой» — три корпуса высотой 14–24 этажа, архитектура бюро СПИЧ. «Муза» — два корпуса на 309 квартир, потолки 3,5–4,65 м. Расстояние от МАСТЕРС: до «Музы» 1,5 км, до «Дома на Часовой» 1,2 км.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Цена по типам квартир</w:t>
      </w:r>
    </w:p>
    <w:p>
      <w:pPr>
        <w:spacing w:after="60"/>
        <w:jc w:val="center"/>
      </w:pPr>
      <w:r>
        <w:drawing>
          <wp:inline distT="0" distB="0" distL="0" distR="0">
            <wp:extent cx="61245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80"/>
        <w:gridCol w:w="2480"/>
        <w:gridCol w:w="247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Муза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МАСТЕРС</w:t>
            </w:r>
          </w:p>
        </w:tc>
        <w:tc>
          <w:tcPr>
            <w:tcW w:type="dxa" w:w="2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 на Часовой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897 173  (6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734 266  (4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1 091 730  (18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848 913  (44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717 691  (16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1 002 521  (20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753 827  (74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653 176  (24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1 041 618  (13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725 585  (45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638 553  (7 шт)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Студий в «Музе» нет. Порядок цен сохраняется во всех типологиях без исключения.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 по первичному рынку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середина премиального сегмента локации: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27 % дешевле «Музы»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(761 469 против 1 042 477 ₽/м²) и на 14 % дороже «Дома на Часовой» (668 643 ₽/м²).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цен одинаков во всех типологиях — от студий до трёхкомнатных. Это не эффект структуры предложения, а устойчивая разница в позиционировании трёх проектов.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 скидкой 10 % МАСТЕРС практически сравнивается с «Домом на Часовой» (683 689 против 668 643 ₽/м², разница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всего 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), а отставание от «Музы» доходит до 34 %.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«Муза» дороже, но это камерный проект на 309 квартир с потолками 3,5–4,65 м и террасами — другой продукт. МАСТЕРС берёт масштабом, инфраструктурой и выходом на Ходынское поле.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на Часовой» дешевле и сдаётся на полтора года раньше (II кв. 2028), но это меньший проект с квартирами до 94 м² — верхние форматы МАСТЕРС там просто не с чем сравнивать.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сильно различается: 21,8 млн ₽ в «Доме на Часовой», 26,3 млн ₽ в МАСТЕРС и 43,7 млн ₽ в «Музе». По нижней границе МАСТЕРС ближе к «Дому на Часовой», по верхней (121,6 млн ₽) — к «Музе».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Планировочные варианты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проекте более 100 планировочных решений при площадях от 28 до 161 м². Ниже — три типовых варианта, по одному на каждую основную комнатность, с параметрами конкретных лотов из текущей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24150" cy="3238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1-комнатная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54,3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2/14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1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41,7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768 870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k7hmlmrgovqwhgg7srwa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43200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2-комнатная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81,5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3/23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5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57,8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709 020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uscd9fakvryxrybjsxui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Трёхкомнатные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943100" cy="3619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3-комнатная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111,5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2/16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2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633 690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civblx0uvvn0eqytgbav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по типам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200"/>
        <w:gridCol w:w="900"/>
        <w:gridCol w:w="1200"/>
        <w:gridCol w:w="1050"/>
        <w:gridCol w:w="1250"/>
        <w:gridCol w:w="1150"/>
        <w:gridCol w:w="1188"/>
      </w:tblGrid>
      <w:tr>
        <w:trPr>
          <w:tblHeader/>
        </w:trPr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на плане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₽/м²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18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
в типе, м²</w:t>
            </w:r>
          </w:p>
        </w:tc>
      </w:tr>
      <w:tr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1-комнатная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768 870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</w:tr>
      <w:tr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2-комнатная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3/23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57,8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709 020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</w:tr>
      <w:tr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3-комнатная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70,7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633 690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18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Планировки — с официального сайта проекта Capital Group. Параметры лотов и цены — выгрузка Циан от 28.07.2026. Планировочные решения могут отличаться в зависимости от секции и этажа.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 сегодня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практичный способ проверить цену — взять конкретный лот МАСТЕРС и посмотреть, что за те же деньги продаётся в локации прямо сейчас. Возьмём типичную двухкомнатную квартиру: 80,9 м² на 17 этаже, 61,6 млн ₽, без отделки, ключи в конце 2029 года.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1620"/>
        <w:gridCol w:w="1420"/>
        <w:gridCol w:w="1320"/>
        <w:gridCol w:w="1120"/>
        <w:gridCol w:w="1150"/>
        <w:gridCol w:w="1348"/>
      </w:tblGrid>
      <w:tr>
        <w:trPr>
          <w:tblHeader/>
        </w:trPr>
        <w:tc>
          <w:tcPr>
            <w:tcW w:type="dxa" w:w="16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3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Бюджет,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₽/м²</w:t>
            </w:r>
          </w:p>
        </w:tc>
        <w:tc>
          <w:tcPr>
            <w:tcW w:type="dxa" w:w="134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«МАСТЕРС»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 м², эт. 17/23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761 580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ereziikpic65rgzgo3t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81,7 м², эт. 39/42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752 754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mkvgpeccn0chy-qhvhhl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79,4 м², эт. 4/18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2018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565 491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l8yyc5t1ntzlb-jo-mrp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 м², эт. 23/24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583 333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n42xiirmfvbmvty6qnr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77,4 м², эт. 15/27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515 504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dkm0pqihrfyzhbfxl0rz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77,1 м², эт. 8/15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463 035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s1i2yui-buv7iv03kblm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Реальные лоты из выгрузок Циан на 28.07.2026, площадь 72–82 м². Для каждого конкурента показан самый доступный лот с ремонтом в этом диапазоне площадей.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Как это читать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 61,6 млн ₽ сегодня в «Прайм Парке» продаётся квартира 81,7 м² на 39 этаже — с дизайнерским ремонтом, в доме 2023 года, с ключами на руках. Тот же класс, та же площадь, те же деньги. Разница в том, что в одном случае вы въезжаете сейчас, а в другом ждёте до конца 2029 года и потом ещё делаете ремонт.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готовы отойти от премиум-класса к бизнесу, разрыв становится ещё заметнее. В «Лайнере» аналогичная по площади квартира с дизайнерским ремонтом стоит 35,7 млн ₽ — на 26 миллионов меньше. В «Лицах» — 39,9 млн ₽, в «Династии» — 42,0 млн ₽, в «Царской площади» — 44,9 млн ₽. Во всех случаях это готовое жильё, куда можно заехать с чемоданом.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Обратная сторона тоже есть. Верхняя часть премиального рынка локации всё-таки дороже: в «Прайм Парке» 23 готовых лота площадью 70–100 м² стоят от 69,5 млн ₽ (962 604 ₽/м²), в «Династии» — от 67,0 млн ₽. То есть МАСТЕРС с учётом будущей отделки (71,3 млн ₽ за тот же метраж) попадает ровно в нижнюю границу этого диапазона, а не ниже него.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Вывод простой.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не является выгодной покупкой «здесь и сейчас» — за те же деньги в локации доступно готовое жильё с ремонтом, в том числе премиального класса. Проект имеет смысл при одном из двух условий: покупатель рассчитывает на рост цены к вводу в 2029 году, либо ему принципиально важны именно новый дом, конкретная локация у Чапаевского парка и возможность сделать отделку под себя с нуля. Скидка 10 % заметно улучшает картину, но не меняет её сути.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Позиционирование МАСТЕРС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цене экспозиции (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 проект занимает третью позицию среди шести реализованных проектов локации, а с поправкой на отделку — вторую, уступая только «Прайм Парку». Детальный расчёт — в разделе «Ценовое сравнение с конкурентами».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сопоставимый по классу реализованный проект локации — «Прайм Парк». Остальные соседи относятся к бизнес-классу и задают нижнюю границу рынка, а не конкурируют за того же покупателя.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первичном рынке прямыми конкурентами выступают «Муза» (Мангазея, 1 042 477 ₽/м²) и «Дом на Часовой» (Dar, 668 643 ₽/м²). МАСТЕРС расположен между ними: на 27 % дешевле «Музы» и на 14 % дороже «Дома на Часовой».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преимущества локации МАСТЕРС: непосредственное соседство с Чапаевским парком и парком Героев Первой мировой войны, выход на Ходынское поле, 10 минут пешком до метро «Аэропорт», 7 минут до съезда на ТТК.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риски: ранняя стадия строительства (готовность около 1 %) при сроке ввода IV кв. 2029 г. и отсутствие отделки во всех лотах экспозиции — метр к моменту заселения обходится в 880–920 тыс. ₽ против 760 тыс. ₽ по прайсу.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«Премиальный дом МАСТЕРС» (ID 5747793), 169 лотов, 28.07.2026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вторичному рынку на 28.07.2026: «Прайм Парк» (ID 45774) 341 лот, «Царская площадь» (ID 8122) 65, «Лайнер» (ID 5641) 62, «Династия» (ID 19800) 39, «ЛИЦА» (ID 5430) 13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первичному рынку на 28.07.2026: «Муза» (ID 5750446) 52 лота, «Дом на Часовой» (ID 5732034) 51 лот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Недвижимость — стоимость ремонта квартиры, 2026 — </w:t>
      </w:r>
      <w:hyperlink w:history="1" r:id="rIdcqzkqsgium4mzdxr-dvd5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https://realty.yandex.ru/journal/post/skolko-stoit-remont-kvartiry/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Официальный сайт проекта Capital Group — </w:t>
      </w:r>
      <w:hyperlink w:history="1" r:id="rIdwvtvmzhrkk6qe9_dqussx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https://cg-projects.ru/projects/masters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Новострой-М — карточка ЖК на ул. Викторенко — </w:t>
      </w:r>
      <w:hyperlink w:history="1" r:id="rIdkncpfdklcrlnj-ob8t_-s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https://www.novostroy-m.ru/baza/jk_na_ul_viktorenko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vNovostroike.ru — ЖК МАСТЕРС — </w:t>
      </w:r>
      <w:hyperlink w:history="1" r:id="rIdm3s0pzeuqmabpew_0jjh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https://msk.vnovostroike.ru/novostroyki/masters/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elsniniqpsgdxeuhahnnv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28.07.2026 на основе открытых данных и выгрузки Циан. Ценовые ориентиры по конкурентам приведены по данным открытых источников на дату подготовки и носят справочный характер; они не являются офертой и не заменяют проверку по первичным документам застройщиков.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«МАСТЕРС» · Capital Group · информационная справка от 28.07.2026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7hmlmrgovqwhgg7srwa2" Type="http://schemas.openxmlformats.org/officeDocument/2006/relationships/hyperlink" Target="https://www.cian.ru/sale/flat/330066640/" TargetMode="External"/><Relationship Id="rIduscd9fakvryxrybjsxuiy" Type="http://schemas.openxmlformats.org/officeDocument/2006/relationships/hyperlink" Target="https://www.cian.ru/sale/flat/330066655/" TargetMode="External"/><Relationship Id="rIdcivblx0uvvn0eqytgbavq" Type="http://schemas.openxmlformats.org/officeDocument/2006/relationships/hyperlink" Target="https://www.cian.ru/sale/flat/330066649/" TargetMode="External"/><Relationship Id="rIdpereziikpic65rgzgo3t7" Type="http://schemas.openxmlformats.org/officeDocument/2006/relationships/hyperlink" Target="https://www.cian.ru/sale/flat/331893542/" TargetMode="External"/><Relationship Id="rIdomkvgpeccn0chy-qhvhhl" Type="http://schemas.openxmlformats.org/officeDocument/2006/relationships/hyperlink" Target="https://www.cian.ru/sale/flat/332305623/" TargetMode="External"/><Relationship Id="rIdol8yyc5t1ntzlb-jo-mrp" Type="http://schemas.openxmlformats.org/officeDocument/2006/relationships/hyperlink" Target="https://www.cian.ru/sale/flat/331410980/" TargetMode="External"/><Relationship Id="rIdun42xiirmfvbmvty6qnrn" Type="http://schemas.openxmlformats.org/officeDocument/2006/relationships/hyperlink" Target="https://www.cian.ru/sale/flat/331574253/" TargetMode="External"/><Relationship Id="rId1dkm0pqihrfyzhbfxl0rz" Type="http://schemas.openxmlformats.org/officeDocument/2006/relationships/hyperlink" Target="https://www.cian.ru/sale/flat/332138573/" TargetMode="External"/><Relationship Id="rIdes1i2yui-buv7iv03kblm" Type="http://schemas.openxmlformats.org/officeDocument/2006/relationships/hyperlink" Target="https://www.cian.ru/sale/flat/332065871/" TargetMode="External"/><Relationship Id="rIdcqzkqsgium4mzdxr-dvd5" Type="http://schemas.openxmlformats.org/officeDocument/2006/relationships/hyperlink" Target="https://realty.yandex.ru/journal/post/skolko-stoit-remont-kvartiry/" TargetMode="External"/><Relationship Id="rIdwvtvmzhrkk6qe9_dqussx" Type="http://schemas.openxmlformats.org/officeDocument/2006/relationships/hyperlink" Target="https://cg-projects.ru/projects/masters" TargetMode="External"/><Relationship Id="rIdkncpfdklcrlnj-ob8t_-s" Type="http://schemas.openxmlformats.org/officeDocument/2006/relationships/hyperlink" Target="https://www.novostroy-m.ru/baza/jk_na_ul_viktorenko" TargetMode="External"/><Relationship Id="rIdm3s0pzeuqmabpew_0jjhu" Type="http://schemas.openxmlformats.org/officeDocument/2006/relationships/hyperlink" Target="https://msk.vnovostroike.ru/novostroyki/masters/" TargetMode="External"/><Relationship Id="rIdelsniniqpsgdxeuhahnnv" Type="http://schemas.openxmlformats.org/officeDocument/2006/relationships/hyperlink" Target="https://yandex.ru/maps/" TargetMode="External"/><Relationship Id="rId8" Type="http://schemas.openxmlformats.org/officeDocument/2006/relationships/image" Target="media/c2d89c31ff0f37fe22aea01e449e258f072e1111.jpg"/><Relationship Id="rId9" Type="http://schemas.openxmlformats.org/officeDocument/2006/relationships/image" Target="media/2f0eacb3de655543744f36792d4cc03c32764da7.jpg"/><Relationship Id="rId10" Type="http://schemas.openxmlformats.org/officeDocument/2006/relationships/image" Target="media/038f48c8a8c752dcb74f3ed4ddda890b881e46eb.jpg"/><Relationship Id="rId11" Type="http://schemas.openxmlformats.org/officeDocument/2006/relationships/image" Target="media/8c7fd64c32ae0c00b6dd7990442a0601e097f6ea.jpg"/><Relationship Id="rId12" Type="http://schemas.openxmlformats.org/officeDocument/2006/relationships/image" Target="media/1a5a11cbaad92c5c28697bc9df5428102c55159a.jpg"/><Relationship Id="rId13" Type="http://schemas.openxmlformats.org/officeDocument/2006/relationships/image" Target="media/d5421ed01d761746336565b4ae80fc90c48a14d3.jpg"/><Relationship Id="rId14" Type="http://schemas.openxmlformats.org/officeDocument/2006/relationships/image" Target="media/b3eaf048b0487749488216e0eda45ea581c88331.jpg"/><Relationship Id="rId15" Type="http://schemas.openxmlformats.org/officeDocument/2006/relationships/image" Target="media/110896065f3ce4047127d3b7029f3e531db390fc.jpg"/><Relationship Id="rId16" Type="http://schemas.openxmlformats.org/officeDocument/2006/relationships/image" Target="media/c2bf872dcbd7eb00800cc3af5b8ae1aa887a3825.jpg"/><Relationship Id="rId17" Type="http://schemas.openxmlformats.org/officeDocument/2006/relationships/image" Target="media/9c372965dcb4c8cd3cba6107638d6a7671553c22.jpg"/><Relationship Id="rId18" Type="http://schemas.openxmlformats.org/officeDocument/2006/relationships/image" Target="media/8c4c137473f5bfeea1091681606d7aeab3f43d82.jpg"/><Relationship Id="rId19" Type="http://schemas.openxmlformats.org/officeDocument/2006/relationships/image" Target="media/45c86714643164866e4d43e101c9a7f32fcb0372.jpg"/><Relationship Id="rId20" Type="http://schemas.openxmlformats.org/officeDocument/2006/relationships/image" Target="media/fc6505d6bebbb6b003a14258301910f4ba263d66.jpg"/><Relationship Id="rId21" Type="http://schemas.openxmlformats.org/officeDocument/2006/relationships/image" Target="media/917079932597e06bf32799fba3298c1cad8454e1.jpg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«МАСТЕРС» — информационная справка</dc:title>
  <dc:creator>Информационная справка</dc:creator>
  <dc:description>Премиальный дом MASTERS, Capital Group, Москва, ул. Викторенко, 16</dc:description>
  <cp:lastModifiedBy>Un-named</cp:lastModifiedBy>
  <cp:revision>1</cp:revision>
  <dcterms:created xsi:type="dcterms:W3CDTF">2026-07-28T09:49:48.938Z</dcterms:created>
  <dcterms:modified xsi:type="dcterms:W3CDTF">2026-07-28T09:49:48.938Z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