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Bdr>
          <w:bottom w:val="single" w:sz="16" w:space="1" w:color="C9A961"/>
        </w:pBdr>
        <w:spacing w:before="0" w:after="280" w:line="240" w:lineRule="auto"/>
      </w:pPr>
    </w:p>
    <w:p>
      <w:pPr>
        <w:spacing w:before="0" w:after="200"/>
        <w:jc w:val="center"/>
      </w:pPr>
      <w:r>
        <w:rPr>
          <w:rFonts w:ascii="Calibri" w:hAnsi="Calibri" w:cs="Calibri" w:eastAsia="Calibri"/>
          <w:b/>
          <w:i w:val="0"/>
          <w:color w:val="1A3A5C"/>
          <w:spacing w:val="70"/>
          <w:sz w:val="44"/>
        </w:rPr>
        <w:t>ОБЪЕКТЫ НЕДВИЖИМОСТИ</w:t>
      </w:r>
    </w:p>
    <w:p>
      <w:pPr>
        <w:spacing w:before="0" w:after="280"/>
        <w:jc w:val="center"/>
      </w:pPr>
      <w:r>
        <w:rPr>
          <w:rFonts w:ascii="Calibri" w:hAnsi="Calibri" w:cs="Calibri" w:eastAsia="Calibri"/>
          <w:b w:val="0"/>
          <w:i/>
          <w:color w:val="5A6E80"/>
          <w:sz w:val="28"/>
        </w:rPr>
        <w:t>Нидерланды — район аэропорта Схипхол</w:t>
      </w:r>
    </w:p>
    <w:p>
      <w:pPr>
        <w:pBdr>
          <w:bottom w:val="single" w:sz="12" w:space="1" w:color="C9A961"/>
        </w:pBdr>
        <w:spacing w:before="0" w:after="440" w:line="240" w:lineRule="auto"/>
      </w:pPr>
    </w:p>
    <w:p>
      <w:pPr>
        <w:spacing w:before="0" w:after="200"/>
        <w:jc w:val="center"/>
      </w:pPr>
      <w:r>
        <w:rPr>
          <w:rFonts w:ascii="Calibri" w:hAnsi="Calibri" w:cs="Calibri" w:eastAsia="Calibri"/>
          <w:b w:val="0"/>
          <w:i w:val="0"/>
          <w:color w:val="5A6E80"/>
          <w:sz w:val="22"/>
        </w:rPr>
        <w:t>В подборку входят:</w:t>
      </w:r>
    </w:p>
    <w:p>
      <w:pPr>
        <w:spacing w:before="0" w:after="120"/>
        <w:jc w:val="center"/>
      </w:pPr>
      <w:r>
        <w:rPr>
          <w:rFonts w:ascii="Calibri" w:hAnsi="Calibri" w:cs="Calibri" w:eastAsia="Calibri"/>
          <w:b/>
          <w:i w:val="0"/>
          <w:color w:val="C9A961"/>
          <w:sz w:val="24"/>
        </w:rPr>
        <w:t xml:space="preserve">1. </w:t>
      </w:r>
      <w:r>
        <w:rPr>
          <w:rFonts w:ascii="Calibri" w:hAnsi="Calibri" w:cs="Calibri" w:eastAsia="Calibri"/>
          <w:b/>
          <w:i w:val="0"/>
          <w:color w:val="1A3A5C"/>
          <w:sz w:val="24"/>
        </w:rPr>
        <w:t xml:space="preserve">Aalsmeerderweg 249-D, </w:t>
      </w:r>
      <w:r>
        <w:rPr>
          <w:rFonts w:ascii="Calibri" w:hAnsi="Calibri" w:cs="Calibri" w:eastAsia="Calibri"/>
          <w:b w:val="0"/>
          <w:i w:val="0"/>
          <w:color w:val="2C2C2C"/>
          <w:sz w:val="24"/>
        </w:rPr>
        <w:t>Aalsmeer — € 1.095.000</w:t>
      </w:r>
    </w:p>
    <w:p>
      <w:pPr>
        <w:spacing w:before="0" w:after="120"/>
        <w:jc w:val="center"/>
      </w:pPr>
      <w:r>
        <w:rPr>
          <w:rFonts w:ascii="Calibri" w:hAnsi="Calibri" w:cs="Calibri" w:eastAsia="Calibri"/>
          <w:b/>
          <w:i w:val="0"/>
          <w:color w:val="C9A961"/>
          <w:sz w:val="24"/>
        </w:rPr>
        <w:t xml:space="preserve">2. </w:t>
      </w:r>
      <w:r>
        <w:rPr>
          <w:rFonts w:ascii="Calibri" w:hAnsi="Calibri" w:cs="Calibri" w:eastAsia="Calibri"/>
          <w:b/>
          <w:i w:val="0"/>
          <w:color w:val="1A3A5C"/>
          <w:sz w:val="24"/>
        </w:rPr>
        <w:t xml:space="preserve">Industrieweg 10, </w:t>
      </w:r>
      <w:r>
        <w:rPr>
          <w:rFonts w:ascii="Calibri" w:hAnsi="Calibri" w:cs="Calibri" w:eastAsia="Calibri"/>
          <w:b w:val="0"/>
          <w:i w:val="0"/>
          <w:color w:val="2C2C2C"/>
          <w:sz w:val="24"/>
        </w:rPr>
        <w:t>Uithoorn — € 795.000</w:t>
      </w:r>
    </w:p>
    <w:p>
      <w:pPr>
        <w:spacing w:before="0" w:after="120"/>
        <w:jc w:val="center"/>
      </w:pPr>
      <w:r>
        <w:rPr>
          <w:rFonts w:ascii="Calibri" w:hAnsi="Calibri" w:cs="Calibri" w:eastAsia="Calibri"/>
          <w:b/>
          <w:i w:val="0"/>
          <w:color w:val="C9A961"/>
          <w:sz w:val="24"/>
        </w:rPr>
        <w:t xml:space="preserve">3. </w:t>
      </w:r>
      <w:r>
        <w:rPr>
          <w:rFonts w:ascii="Calibri" w:hAnsi="Calibri" w:cs="Calibri" w:eastAsia="Calibri"/>
          <w:b/>
          <w:i w:val="0"/>
          <w:color w:val="1A3A5C"/>
          <w:sz w:val="24"/>
        </w:rPr>
        <w:t xml:space="preserve">Lireweg 42-50, </w:t>
      </w:r>
      <w:r>
        <w:rPr>
          <w:rFonts w:ascii="Calibri" w:hAnsi="Calibri" w:cs="Calibri" w:eastAsia="Calibri"/>
          <w:b w:val="0"/>
          <w:i w:val="0"/>
          <w:color w:val="2C2C2C"/>
          <w:sz w:val="24"/>
        </w:rPr>
        <w:t>Nieuw-Vennep — € 1.895.000</w:t>
      </w:r>
    </w:p>
    <w:p>
      <w:pPr>
        <w:spacing w:before="0" w:after="0"/>
      </w:pPr>
    </w:p>
    <w:p>
      <w:pPr>
        <w:spacing w:before="3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8"/>
        </w:rPr>
        <w:t>Данные по объектам приведены по публикациям funda in business по состоянию на 17.08.2026</w:t>
      </w:r>
    </w:p>
    <w:p>
      <w:pPr>
        <w:spacing w:before="0" w:after="0"/>
      </w:pPr>
      <w:r>
        <w:br w:type="page"/>
      </w:r>
    </w:p>
    <w:p>
      <w:pPr>
        <w:pBdr>
          <w:bottom w:val="single" w:sz="16" w:space="1" w:color="C9A961"/>
        </w:pBdr>
        <w:spacing w:before="0" w:after="200" w:line="240" w:lineRule="auto"/>
      </w:pP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A3A5C"/>
          <w:sz w:val="32"/>
        </w:rPr>
        <w:t>Aalsmeerderweg 249-D, Aalsmeer</w:t>
      </w:r>
    </w:p>
    <w:p>
      <w:pPr>
        <w:spacing w:before="0" w:after="240"/>
      </w:pPr>
      <w:r>
        <w:rPr>
          <w:rFonts w:ascii="Calibri" w:hAnsi="Calibri" w:cs="Calibri" w:eastAsia="Calibri"/>
          <w:b w:val="0"/>
          <w:i/>
          <w:color w:val="5A6E80"/>
          <w:sz w:val="20"/>
        </w:rPr>
        <w:t>1432 CM • Промышленная зона Oosteinde • 6 км до аэропорта Схипхол</w:t>
      </w:r>
    </w:p>
    <w:tbl>
      <w:tblPr>
        <w:tblW w:type="auto" w:w="0"/>
        <w:jc w:val="left"/>
        <w:tblBorders>
          <w:top w:val="single" w:sz="2" w:space="0" w:color="D8D8D8"/>
          <w:start w:val="none" w:sz="0" w:space="0" w:color="auto"/>
          <w:bottom w:val="single" w:sz="2" w:space="0" w:color="D8D8D8"/>
          <w:end w:val="none" w:sz="0" w:space="0" w:color="auto"/>
          <w:insideH w:val="single" w:sz="2" w:space="0" w:color="D8D8D8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4779"/>
        <w:gridCol w:w="4779"/>
      </w:tblGrid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€ 1.095.000 k.k. (НДС не применяется)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Общая площадь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725 м² v.v.o. (первый этаж ≈ 425 м² + второй этаж ≈ 300 м²)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 за м²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€ 1.510/м²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Площадь участка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713 м²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Тип объекта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два смежных производственно-офисных блока (249-D и 249-E) в современном бизнес-парке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Год постройки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2005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Энергетический класс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A+++ (сертификат действителен до 17-06-2036)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Свободная высота и ворота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электрические секционные ворота 4,0 × 4,2 м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Несущая способность пола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2.000 кг/м²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Право на землю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собственная земля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Парковка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10 мест на собственной территории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Назначение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Bedrijf — Verzamelterrein; категории деятельности 1 и 2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Эксплуатационные платежи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взнос объединения собственников € 250,43 в месяц (2026); налоги 2024 — OZB € 3.661,03, канализация € 391,84, водный совет € 240,09 в год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Передача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по согласованию; задаток 10 % в течение 2 недель, передача «as is, where is»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Ссылка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https://www.fundainbusiness.nl/en/kantoor/aalsmeer/object-80860483-aalsmeerderweg-249-d/</w:t>
            </w:r>
          </w:p>
        </w:tc>
      </w:tr>
    </w:tbl>
    <w:p>
      <w:pPr>
        <w:spacing w:before="0" w:after="0"/>
      </w:pP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 ГОРОДЕ И РАЙОНЕ</w:t>
      </w:r>
    </w:p>
    <w:tbl>
      <w:tblPr>
        <w:tblW w:type="auto" w:w="0"/>
        <w:tblBorders>
          <w:top w:val="single" w:sz="4" w:space="0" w:color="C9A961"/>
          <w:start w:val="single" w:sz="4" w:space="0" w:color="C9A961"/>
          <w:bottom w:val="single" w:sz="4" w:space="0" w:color="C9A961"/>
          <w:end w:val="single" w:sz="4" w:space="0" w:color="C9A961"/>
          <w:insideH w:val="none" w:sz="0" w:space="0" w:color="auto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9558"/>
      </w:tblGrid>
      <w:tr>
        <w:tc>
          <w:tcPr>
            <w:tcW w:type="dxa" w:w="9038"/>
            <w:shd w:val="clear" w:color="auto" w:fill="F5F1E8"/>
            <w:tcMar>
              <w:top w:w="200" w:type="dxa"/>
              <w:start w:w="240" w:type="dxa"/>
              <w:bottom w:w="200" w:type="dxa"/>
              <w:end w:w="240" w:type="dxa"/>
            </w:tcMar>
          </w:tcPr>
          <w:p>
            <w:pPr>
              <w:spacing w:after="12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2"/>
              </w:rPr>
              <w:t xml:space="preserve">📍  </w:t>
            </w:r>
            <w:r>
              <w:rPr>
                <w:rFonts w:ascii="Calibri" w:hAnsi="Calibri" w:cs="Calibri" w:eastAsia="Calibri"/>
                <w:b/>
                <w:i w:val="0"/>
                <w:color w:val="1A3A5C"/>
                <w:sz w:val="22"/>
              </w:rPr>
              <w:t>Aalsmeer — промышленная зона Oosteinde у Схипхола</w:t>
            </w:r>
          </w:p>
          <w:p>
            <w:pPr>
              <w:spacing w:after="12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Алсмер (Aalsmeer) — город в провинции Северная Голландия с населением около 32.000 человек, расположенный южнее аэропорта Схипхол. Это мировой центр цветочной торговли: здесь работает Royal FloraHolland — крупнейший в мире цветочный аукцион, вокруг которого сложился плотный кластер логистических, упаковочных и торговых компаний. Соседство аэропорта делает локацию востребованной у бизнеса, завязанного на авиаперевозки.</w:t>
            </w:r>
          </w:p>
          <w:p>
            <w:pPr>
              <w:spacing w:after="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Объект расположен в современной промышленной зоне в районе Oosteinde, «прямо под дымом Схипхола», как формулирует продавец. Выезды на провинциальные дороги N201 и N196 — в 3–4 км, оттуда быстрый доступ к федеральным трассам A4, A5 и A9. Аэропорт Схипхол и цветочный аукцион Royal FloraHolland достижимы по N201; автобусные маршруты с быстрым сообщением до Амстелвена, Эйтхорна, Хофддорпа, Харлема и Утрехта — в шаговой и велосипедной доступности.</w:t>
            </w:r>
          </w:p>
        </w:tc>
      </w:tr>
    </w:tbl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ОПИСАНИЕ ОБЪЕКТА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Два смежных производственно-офисных блока общей площадью около 725 м² в современном бизнес-парке в Алсмере, в нескольких минутах от Схипхола. Объект продаётся как единое целое: адреса 249-D и 249-E объединены и используются вместе.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Здание построено в 2005 году и отличается высоким энергетическим стандартом — сертификат класса A+++ действителен до 17 июня 2036 года. Первый этаж площадью около 425 м² оборудован под производственно-складское и демонстрационное использование: электрические секционные ворота 4,0 × 4,2 м, несущая способность пола 2.000 кг/м², тёплый пол. Второй этаж около 300 м² занимают офисные и вспомогательные помещения с системным потолком, кондиционированием и пантри.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Передача происходит по принципу «as is, where is»: покупатель принимает объект в текущем строительном, юридическом, экологическом и техническом состоянии. Договор оформляется по модели Ring Amsterdam, задаток 10 % вносится в течение двух недель после подписания.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ПЛАНИРОВКА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Первый этаж: ≈ 425 м² — производственно-складская и демонстрационная часть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Второй этаж: ≈ 300 м² — офисные и вспомогательные помещения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Общая площадь: ≈ 725 м² v.v.o., два уровня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Объект образован двумя смежными блоками: 249-D и 249-E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Площадь участка: 713 м²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ТЕХНИЧЕСКИЕ ХАРАКТЕРИСТИКИ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Год постройки: 2005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Энергетический сертификат: класс A+++, действителен до 17-06-2036 (EP1 — 43,74 кВт·ч, EP2 — 85,32 кВт·ч)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Электрические секционные ворота: 4,0 м в ширину и 4,2 м в высоту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Несущая способность пола: 2.000 кг/м²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Тёплый пол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Кондиционирование: несколько сплит-систем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Системный потолок, открывающиеся окна, встроенная мебель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Пантри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УЧАСТОК, КАДАСТР И НАЗНАЧЕНИЕ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Площадь участка: 713 м², собственная земля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Кадастровые данные: муниципалитет Aalsmeer, секция B, номера 7613, 7614, 7615 и 7616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План застройки: «Landelijk Gebied Oost», вступил в силу 09-12-2015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Назначение: Bedrijf — Verzamelterrein (сборная промышленная территория)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Разрешены виды деятельности категорий 1 и 2 по официальному перечню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10 парковочных мест на собственной территории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РАСХОДЫ И ПЛАТЕЖИ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Взнос объединения собственников (VvE, 2026): € 250,43 в месяц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Налог на недвижимость (OZB, 2024): € 3.661,03 в год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Канализационный сбор (2024): € 391,84 в год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Сбор водного совета (2024): € 240,09 в год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НДС при продаже не применяется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Эксплуатационные расходы сверх перечисленных продавцу не известны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РАСПОЛОЖЕНИЕ И ДОСТУПНОСТЬ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Современный бизнес-парк в районе Oosteinde, Алсмер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Аэропорт Схипхол — в нескольких минутах езды по N201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Съезды на N201 и N196 — 3–4 км, далее трассы A4, A5 и A9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Цветочный аукцион Royal FloraHolland — по N201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Автобусные остановки в пешей и велосипедной доступности: Амстелвен, Эйтхорн, Хофддорп, Харлем, Утрехт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Железнодорожная станция и трамвайная остановка — более 5 км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ОСОБЕННОСТИ И СТАТУС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Высокий энергетический класс A+++ — редкость для производственных объектов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Объект пригоден к использованию сразу, без подготовительных работ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Передача: по согласованию, в состоянии «as is, where is»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Задаток: 10 % от цены покупки в течение 2 недель после подписания договора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Договор — по модели Ring Amsterdam; нотариуса выбирает покупатель в течение 2 рабочих дней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Окончательное согласие собственника на сделку остаётся за ним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Брокер: Blauwman Bedrijfsmakelaars, тел. 020-2158800</w:t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331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lsmeerderweg-249d-aalsmeer-goog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331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0268702a4b480a3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c91312c7ea67f9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2784000" cy="417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da8ffc579e5f228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84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af93d680129e6f8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c36d79a61d0c7fb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df74e3a82022c1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8f2bb1405bfae9a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6010ec9de3b6b1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b160bb25e59ecf8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pBdr>
          <w:bottom w:val="single" w:sz="16" w:space="1" w:color="C9A961"/>
        </w:pBdr>
        <w:spacing w:before="0" w:after="200" w:line="240" w:lineRule="auto"/>
      </w:pP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A3A5C"/>
          <w:sz w:val="32"/>
        </w:rPr>
        <w:t>Industrieweg 10, Uithoorn</w:t>
      </w:r>
    </w:p>
    <w:p>
      <w:pPr>
        <w:spacing w:before="0" w:after="240"/>
      </w:pPr>
      <w:r>
        <w:rPr>
          <w:rFonts w:ascii="Calibri" w:hAnsi="Calibri" w:cs="Calibri" w:eastAsia="Calibri"/>
          <w:b w:val="0"/>
          <w:i/>
          <w:color w:val="5A6E80"/>
          <w:sz w:val="20"/>
        </w:rPr>
        <w:t>1422 AJ • Промышленная зона Uithoorn • 10 км до аэропорта Схипхол</w:t>
      </w:r>
    </w:p>
    <w:tbl>
      <w:tblPr>
        <w:tblW w:type="auto" w:w="0"/>
        <w:jc w:val="left"/>
        <w:tblBorders>
          <w:top w:val="single" w:sz="2" w:space="0" w:color="D8D8D8"/>
          <w:start w:val="none" w:sz="0" w:space="0" w:color="auto"/>
          <w:bottom w:val="single" w:sz="2" w:space="0" w:color="D8D8D8"/>
          <w:end w:val="none" w:sz="0" w:space="0" w:color="auto"/>
          <w:insideH w:val="single" w:sz="2" w:space="0" w:color="D8D8D8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4779"/>
        <w:gridCol w:w="4779"/>
      </w:tblGrid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€ 795.000 k.k. (НДС не применяется)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Доход от аренды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€ 46.363,56 в год без НДС — объект сдан целиком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Доходность (BAR)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5,8 % годовых от запрашиваемой цены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Общая площадь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281 м² производственного помещения на первом этаже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Площадь участка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1.731 м² (собственная земля)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 за м² участка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€ 459/м² — участок в шесть раз больше застройки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Тип объекта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инвестиция либо площадка под развитие (belegging of ontwikkelingslocatie)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Год постройки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1991–2000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Энергетический класс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не предоставлен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Право на землю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собственная земля (eigen grond)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Оснащение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секционные ворота, туалет, пантри, световой купол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Внешняя территория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покрытие из плит stelcon, запираемые ворота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Парковка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на собственной территории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Передача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по согласованию, объект передаётся в арендованном состоянии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Ссылка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https://www.fundainbusiness.nl/en/bedrijfshal/uithoorn/object-89705200-industrieweg-10/</w:t>
            </w:r>
          </w:p>
        </w:tc>
      </w:tr>
    </w:tbl>
    <w:p>
      <w:pPr>
        <w:spacing w:before="0" w:after="0"/>
      </w:pP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 ГОРОДЕ И РАЙОНЕ</w:t>
      </w:r>
    </w:p>
    <w:tbl>
      <w:tblPr>
        <w:tblW w:type="auto" w:w="0"/>
        <w:tblBorders>
          <w:top w:val="single" w:sz="4" w:space="0" w:color="C9A961"/>
          <w:start w:val="single" w:sz="4" w:space="0" w:color="C9A961"/>
          <w:bottom w:val="single" w:sz="4" w:space="0" w:color="C9A961"/>
          <w:end w:val="single" w:sz="4" w:space="0" w:color="C9A961"/>
          <w:insideH w:val="none" w:sz="0" w:space="0" w:color="auto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9558"/>
      </w:tblGrid>
      <w:tr>
        <w:tc>
          <w:tcPr>
            <w:tcW w:type="dxa" w:w="9038"/>
            <w:shd w:val="clear" w:color="auto" w:fill="F5F1E8"/>
            <w:tcMar>
              <w:top w:w="200" w:type="dxa"/>
              <w:start w:w="240" w:type="dxa"/>
              <w:bottom w:w="200" w:type="dxa"/>
              <w:end w:w="240" w:type="dxa"/>
            </w:tcMar>
          </w:tcPr>
          <w:p>
            <w:pPr>
              <w:spacing w:after="12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2"/>
              </w:rPr>
              <w:t xml:space="preserve">📍  </w:t>
            </w:r>
            <w:r>
              <w:rPr>
                <w:rFonts w:ascii="Calibri" w:hAnsi="Calibri" w:cs="Calibri" w:eastAsia="Calibri"/>
                <w:b/>
                <w:i w:val="0"/>
                <w:color w:val="1A3A5C"/>
                <w:sz w:val="22"/>
              </w:rPr>
              <w:t>Uithoorn — промышленная зона у N201</w:t>
            </w:r>
          </w:p>
          <w:p>
            <w:pPr>
              <w:spacing w:after="12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Эйтхорн (Uithoorn) — город в провинции Северная Голландия с населением около 30.000 человек, расположенный южнее Амстелвена на реке Амстел. Город входит в амстердамскую агломерацию и находится в зоне влияния аэропорта Схипхол: значительная часть местного бизнеса завязана на логистику, обслуживание аэропорта и цветочный кластер Алсмера, до которого несколько минут езды.</w:t>
            </w:r>
          </w:p>
          <w:p>
            <w:pPr>
              <w:spacing w:after="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Объект расположен в промышленной зоне Эйтхорна. После переноса трассы N201 съезд оказался примерно в 500 метрах от объекта, а сама дорога даёт прямой выход на A2 и A4. Общественный транспорт представлен автобусом 130 и линиями R-net: 340 в сторону Мейдрехта, 347 на Амстелвен и 342 непосредственно на Схипхол. С июля 2024 года из Амстелвена в Эйтхорн ходит трамвай 25 с остановками на автостанции и в центре города.</w:t>
            </w:r>
          </w:p>
        </w:tc>
      </w:tr>
    </w:tbl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ОПИСАНИЕ ОБЪЕКТА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Производственное здание площадью около 281 м² на просторном участке 1.731 м² в промышленной зоне Эйтхорна. Объект сдан в аренду и приносит € 46.363,56 в год без НДС, что при цене € 795.000 k.k. соответствует валовой доходности около 5,8 %.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Главная особенность объекта — соотношение застройки и земли: здание занимает лишь около одной шестой части участка, остальное — благоустроенная территория с покрытием из бетонных плит stelcon и запираемыми воротами. Продавец прямо позиционирует объект двояко: как готовую инвестицию с действующим арендатором либо как площадку под развитие.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Оснащение помещения простое и рабочее: секционные ворота, туалет, пантри, световой купол в кровле. Парковка организована на собственной территории. Энергетический сертификат не предоставлен, кадастровые данные и назначение участка в листинге не раскрыты — их следует запросить у брокера до принятия решения.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СОСТАВ ОБЪЕКТА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Производственное помещение на первом этаже: ≈ 281 м²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Участок: ≈ 1.731 м², собственная земля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Внешняя территория с покрытием из плит stelcon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Запираемые ворота по периметру участка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Парковка на собственной территории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Соотношение застройки к участку: около 16 % — существенный резерв площади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ТЕХНИЧЕСКИЕ ХАРАКТЕРИСТИКИ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Период постройки: 1991–2000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Секционные ворота (overheaddeur)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Световой купол в кровле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Туалет и пантри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Энергетический сертификат не предоставлен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Свободная высота, несущая способность пола и параметры электроснабжения в листинге не указаны — уточняются при осмотре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АРЕНДА И ДОХОДНОСТЬ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Объект сдан целиком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Годовой арендный доход: € 46.363,56 без НДС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Валовая начальная доходность к запрашиваемой цене: ≈ 5,8 %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Имя арендатора, срок договора и условия индексации в листинге не раскрыты — запрашиваются у брокера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Продажа без НДС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Передача происходит с сохранением действующего договора аренды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УЧАСТОК, КАДАСТР И НАЗНАЧЕНИЕ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Площадь участка: ≈ 1.731 м², собственная земля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Кадастровые данные в листинге не приводятся — запрашиваются у брокера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Назначение участка и разрешённые категории деятельности в листинге не указаны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Потенциал развития участка следует проверить по действующему омгевингсплану муниципалитета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Внешняя территория подготовлена под хранение и манёвры техники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РАСПОЛОЖЕНИЕ И ДОСТУПНОСТЬ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Промышленная зона Эйтхорна, провинция Северная Голландия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Съезд с N201 — примерно в 500 м после переноса трассы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Прямая связь с федеральными трассами A2 и A4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Аэропорт Схипхол — около 10 км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Автобус 130 и линии R-net 340 (Мейдрехт), 347 (Амстелвен), 342 (Схипхол)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Трамвай 25 из Амстелвена — с июля 2024 года, остановки на автостанции и в центре Эйтхорна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ОСОБЕННОСТИ И СТАТУС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Двойной сценарий: действующая инвестиция либо площадка под развитие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Крупный участок при небольшой застройке — основной актив сделки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Передача: по согласованию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Продажа без НДС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Часть данных листинг не раскрывает: кадастр, назначение, условия договора аренды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Брокер: Falkenstein Bedrijfshuisvesting, тел. 0297-521248</w:t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33184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ustrieweg-10-uithoorn-goog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331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de1047e3e1d15b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6e423881d096e9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3ffd37f7b702a6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91d72629114c5b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a1825f3f4977a1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8628723a2e683d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9b81e20c7a84b00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pBdr>
          <w:bottom w:val="single" w:sz="16" w:space="1" w:color="C9A961"/>
        </w:pBdr>
        <w:spacing w:before="0" w:after="200" w:line="240" w:lineRule="auto"/>
      </w:pP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A3A5C"/>
          <w:sz w:val="32"/>
        </w:rPr>
        <w:t>Lireweg 42-50, Nieuw-Vennep</w:t>
      </w:r>
    </w:p>
    <w:p>
      <w:pPr>
        <w:spacing w:before="0" w:after="240"/>
      </w:pPr>
      <w:r>
        <w:rPr>
          <w:rFonts w:ascii="Calibri" w:hAnsi="Calibri" w:cs="Calibri" w:eastAsia="Calibri"/>
          <w:b w:val="0"/>
          <w:i/>
          <w:color w:val="5A6E80"/>
          <w:sz w:val="20"/>
        </w:rPr>
        <w:t>2153 PH • Бизнес-парк Nieuw-Vennep Zuid • 10 минут до аэропорта Схипхол</w:t>
      </w:r>
    </w:p>
    <w:tbl>
      <w:tblPr>
        <w:tblW w:type="auto" w:w="0"/>
        <w:jc w:val="left"/>
        <w:tblBorders>
          <w:top w:val="single" w:sz="2" w:space="0" w:color="D8D8D8"/>
          <w:start w:val="none" w:sz="0" w:space="0" w:color="auto"/>
          <w:bottom w:val="single" w:sz="2" w:space="0" w:color="D8D8D8"/>
          <w:end w:val="none" w:sz="0" w:space="0" w:color="auto"/>
          <w:insideH w:val="single" w:sz="2" w:space="0" w:color="D8D8D8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4779"/>
        <w:gridCol w:w="4779"/>
      </w:tblGrid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€ 1.895.000 k.k. (продажа без НДС)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Доход от аренды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€ 143.512 в год без НДС; эксплуатационные € 18.719 в год оплачивают арендаторы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Доходность (BAR)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7,6 % годовых от запрашиваемой цены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Общая площадь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1.082 м² — четыре офисных этажа и один производственный блок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 за м²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€ 1.751/м²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Площадь участка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451 м² (собственная земля)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Тип объекта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инвестиционный: офисное здание с производственным блоком, полностью сдано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Год постройки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2002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Энергетический класс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A (действителен до 22-01-2028 для Lireweg 42-48); для Lireweg 50 не требуется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Право на землю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собственная земля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Арендаторы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2 арендатора, заполняемость 100 %, WALT ≈ 3,3 года (на 01-04-2026)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Парковка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14 мест для Lireweg 42-48, 2 места для Lireweg 50, около 47 общих мест на территории парка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Назначение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Bedrijfsdoeleinden — деятельность до категории 4.1 включительно (план Nieuw-Vennep Oost)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Передача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по согласованию; задаток 10 % нотариусу в течение 2 недель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Ссылка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https://www.fundainbusiness.nl/en/belegging/nieuw-vennep/object-89402645-lireweg-42-50/</w:t>
            </w:r>
          </w:p>
        </w:tc>
      </w:tr>
    </w:tbl>
    <w:p>
      <w:pPr>
        <w:spacing w:before="0" w:after="0"/>
      </w:pP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 ГОРОДЕ И РАЙОНЕ</w:t>
      </w:r>
    </w:p>
    <w:tbl>
      <w:tblPr>
        <w:tblW w:type="auto" w:w="0"/>
        <w:tblBorders>
          <w:top w:val="single" w:sz="4" w:space="0" w:color="C9A961"/>
          <w:start w:val="single" w:sz="4" w:space="0" w:color="C9A961"/>
          <w:bottom w:val="single" w:sz="4" w:space="0" w:color="C9A961"/>
          <w:end w:val="single" w:sz="4" w:space="0" w:color="C9A961"/>
          <w:insideH w:val="none" w:sz="0" w:space="0" w:color="auto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9558"/>
      </w:tblGrid>
      <w:tr>
        <w:tc>
          <w:tcPr>
            <w:tcW w:type="dxa" w:w="9038"/>
            <w:shd w:val="clear" w:color="auto" w:fill="F5F1E8"/>
            <w:tcMar>
              <w:top w:w="200" w:type="dxa"/>
              <w:start w:w="240" w:type="dxa"/>
              <w:bottom w:w="200" w:type="dxa"/>
              <w:end w:w="240" w:type="dxa"/>
            </w:tcMar>
          </w:tcPr>
          <w:p>
            <w:pPr>
              <w:spacing w:after="12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2"/>
              </w:rPr>
              <w:t xml:space="preserve">📍  </w:t>
            </w:r>
            <w:r>
              <w:rPr>
                <w:rFonts w:ascii="Calibri" w:hAnsi="Calibri" w:cs="Calibri" w:eastAsia="Calibri"/>
                <w:b/>
                <w:i w:val="0"/>
                <w:color w:val="1A3A5C"/>
                <w:sz w:val="22"/>
              </w:rPr>
              <w:t>Nieuw-Vennep — бизнес-парк Nieuw-Vennep Zuid</w:t>
            </w:r>
          </w:p>
          <w:p>
            <w:pPr>
              <w:spacing w:after="12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Ниу-Веннеп (Nieuw-Vennep) — второй по величине населённый пункт муниципалитета Харлеммермер с населением около 32.000 человек, расположенный юго-западнее аэропорта Схипхол. Муниципалитет живёт вокруг аэропорта: здесь сосредоточены логистика, дистрибуция и офисы компаний, обслуживающих авиационный кластер, а жилые кварталы обеспечивают персонал.</w:t>
            </w:r>
          </w:p>
          <w:p>
            <w:pPr>
              <w:spacing w:after="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Объект расположен на представительном бизнес-парке Nieuw-Vennep Zuid. Отсюда удобные выезды на провинциальные дороги N207 и N205 и далее на федеральные трассы A4 и A44; до Схипхола около десяти минут на автомобиле. Железнодорожная станция Nieuw-Vennep находится в пешей доступности, что для офисного объекта заметно расширяет круг возможных арендаторов.</w:t>
            </w:r>
          </w:p>
        </w:tc>
      </w:tr>
    </w:tbl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ОПИСАНИЕ ОБЪЕКТА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Офисное здание 2002 года постройки на бизнес-парке Nieuw-Vennep Zuid: четыре офисных этажа под адресами Lireweg 42, 44, 46 и 48 и производственный блок Lireweg 50 на первом этаже. Общая арендуемая площадь — около 1.082 м², участок 451 м² находится в собственности.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Объект полностью сдан двум арендаторам и приносит € 143.512 арендного дохода в год без НДС, что при запрашиваемой цене € 1.895.000 k.k. соответствует валовой начальной доходности около 7,6 %. Эксплуатационные платежи € 18.719 в год оплачивают арендаторы отдельно. Средневзвешенный оставшийся срок аренды на 1 апреля 2026 года составляет 3,3 года.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Здание современное и энергоэффективное: класс A для офисной части, действителен до 22 января 2028 года. Подключены газ, вода, электричество мощностью 59 кВт и оптоволокно. Парковка организована на собственной территории — 14 мест для офисной части и 2 места для производственного блока, плюс около 47 общих мест на территории парка.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СОСТАВ ОБЪЕКТА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Lireweg 42: ≈ 288 м² офисных помещений на первом этаже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Lireweg 44: ≈ 284 м² офисных помещений на втором этаже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Lireweg 46: ≈ 208 м² офисных помещений на третьем этаже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Lireweg 48: ≈ 202 м² офисных помещений на четвёртом этаже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Lireweg 50: ≈ 100 м² производственного блока на первом этаже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Общая арендуемая площадь: ≈ 1.082 м², участок 451 м²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ТЕХНИЧЕСКИЕ ХАРАКТЕРИСТИКИ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Год постройки: 2002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Энергетический сертификат: класс A для Lireweg 42-48, действителен до 22-01-2028; для Lireweg 50 не требуется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Подключения: газ, вода, электричество мощностью 59 кВт, оптоволокно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Пассажирский лифт и представительная входная группа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Офисные этажи с системными потолками и панорамным остеклением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Состояние кровли и инженерных систем в листинге отдельно не описано — уточняется при осмотре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АРЕНДА И ДОХОДНОСТЬ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Арендаторов: 2, заполняемость 100 % (volledig verhuurd)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Валовой арендный доход: € 143.512 в год без НДС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Эксплуатационные платежи: € 18.719 в год, оплачиваются арендаторами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Валовая начальная доходность к запрашиваемой цене: ≈ 7,6 %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Средневзвешенный оставшийся срок аренды (WALT): ≈ 3,3 года на 01-04-2026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Продажа освобождена от НДС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Условия договоров аренды и даты окончания запрашиваются у брокера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УЧАСТОК, КАДАСТР И НАЗНАЧЕНИЕ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Площадь участка: 451 м², собственная земля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Кадастровые данные: муниципалитет Haarlemmermeer, секция AN, номера 677 и 733 (342 м² и 109 м²)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Назначение: Bedrijfsdoeleinden — деятельность до категории 4.1 включительно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План застройки: Nieuw-Vennep Oost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Взносы ассоциации предприятий (2025): € 4.345,62 в год для Lireweg 42-48 и € 640,54 в год для Lireweg 50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Управление парком (2025): € 406,99 в квартал и € 59,96 в квартал без НДС соответственно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РАСПОЛОЖЕНИЕ И ДОСТУПНОСТЬ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Представительный бизнес-парк Nieuw-Vennep Zuid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Аэропорт Схипхол — около 10 минут на автомобиле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Выезды на N207 и N205, далее федеральные трассы A4 и A44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Железнодорожная станция Nieuw-Vennep — в пешей доступности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Амстердам достижим примерно за 25 минут на автомобиле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Парковка: 16 собственных мест плюс около 47 общих на территории парка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ОСОБЕННОСТИ И СТАТУС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Полностью сданный объект с понятной структурой дохода и раскрытой доходностью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Современное здание 2002 года с энергетическим классом A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Пять самостоятельных адресов позволяют в будущем дробить объект между арендаторами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Передача: по согласованию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Задаток: 10 % от цены покупки на счёт нотариуса в течение 2 недель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Брокер: Van Luling BOG B.V., тел. 020-8881088</w:t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33184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reweg-42-50-nieuw-vennep-googl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331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307e3ba6ed0b9c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1751dc1140938b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f4f51e6254de7c0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d53f9d4e45d8b1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5fd3f63a675b1c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1402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bc3053cf937c35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14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a4552e5ddef1d65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f4deb3c16681ea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645ab38b48949f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1077" w:right="1174" w:bottom="1134" w:left="11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Calibri" w:hAnsi="Calibri"/>
      <w:color w:val="2C2C2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pn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pn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