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HOORN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Kernweg 1, Hoorn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у въезда в промзону Хорн 80: 2.155 м² шоурума, мастерских, складов и офисов на участке 2.640 м² с оградой и 20 парковочными местами. Продаётся без арендатора; разобран как объект для флипа — покупки, сдачи и продажи через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€ 1.495.000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2.155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2.016 м² полезной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€ 694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В ГОД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здание 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Kernweg 1, Hoorn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1970, реконструкция 2007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Шоурум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849 м² на двух уровнях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Мастерские и склады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994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121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огорожен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категории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2,25 до 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тёплый пол, радиаторы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https://www.fundainbusiness.nl/bedrijfshal/hoorn-nh/object-43955233-kernweg-1/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91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ee4cd5ff6e5225-170-2.904-179214183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1: от въезда в Хорн 80 до Agriport A7 — 23 минуты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расположено у въезда в промзону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юго-восточной окраине Хорна, на её главной улице Kernweg. Через дорогу N506 и магистраль A7 до парка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Agriport A7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Мидденмера — 22–26 минут: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21,8 км и 23 минуты,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Google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22,1 км и 22 минуты, до подстанций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TenneT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25 км и 26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Microsoft держит в Agriport A7 крупный кампус серверных залов: на нём работает облако Azure, через которое компания продаёт вычисления для ИИ. Google держит там же свой кампус — на нём работают поиск, облако Google Cloud и сервисы ИИ компании.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TenneT — государственный оператор магистральных электросетей Нидерландов — подаёт этим залам электричество через свои подстанции.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Стройка и обслуживание таких кампусов держатся на подрядчиках: электромонтажных, по охлаждению, кабельных и сервисных. Им нужна база рядом, где есть офис, мастерская, склад и место для выставочного образца или стойки продаж. Kernweg 1 даёт всё это под одной крышей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шоурум 849 м², мастерские и склады 994 м², офисы 121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огороженный двор на 20 машин.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676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kernweg-1-hoorn-170-1.723-179214207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6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Промзоны и компании рядом с объектом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РЯДОМ И СКОЛЬКО ЕХАТЬ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у въезда на Kernweg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21,8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Google, Мидденмер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22,1 км, 22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Подстанции TenneT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 км, 26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Магистраль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Kernweg 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1970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постройки, в 2007 году реконструированное и расширенное. Общая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2.155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полезная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2.016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первом этаже шоурум 621 м², офисы 87 м², кантина и подсобные помещения 52 м², мастерские и склады 555 м². На антресоли ещё 228 м² шоурума и витрин, на втором этаже — 439 м² складов и мастерских и 34 м² офисов.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Высота в шоуруме и мастерских первого этажа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 2,25 до 6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пролёт 10 м. В мастерскую ведут промышленные ворота 3,6 × 3,6 м с электроприводом, подъёмные ворота 3 × 3 м и двустворчатая дверь. В шоуруме тёплый пол с покрытием ПВХ, алюминиевые витрины, вентиляция и кондиционеры; в офисах радиаторы, подвесные потолки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кабельные каналы. Крыша частично из газобетонных плит, частично стальная; есть охранная сигнализация и защита от взлома.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Участок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2.640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вымощен и огорожен, въезд через откатные ворота,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 парковочных мест.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Разрешены предприятия до категории вредности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4.1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голландской шкале это производство, которому рекомендуют держаться в 200 м от жилья.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€ 1.495.000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k.k. — kosten koper: нотариуса и налог на передачу 10,4 % платит покупатель, НДС не начисляется. Здание освобождается из-за переезда владельца, на продаже больше 6 месяцев; передача возможна быстро, продажа части здания обсуждается.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Купленное за € 1.150.000 и сданное за € 125.600 в год, здание через 12 месяцев продаётся инвестору за € 1.522.700 — € 140.200 прибыли до налога.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169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320240ff4a77d-170-2.021-179214183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6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Въезд в промзону Хорн 80 с дороги N506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Хорн — город на 75.600 жителей у озера Маркермер, в 40 км к северу от Амстердама.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юго-восточную окраину города: производство, склады, мастерские и оптовая торговля.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стоит у въезда в зону, на её главной улице Kernweg, и хорошо видно с дороги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N506,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связывает Хорн с Энкхёйзеном и Лелистадом.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магистрали A7 — 7,1 км и 8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Хорна — 3,2 км и 5 минут, до Амстердама по A7 — 47 минут, до Алкмара — 33 минуты.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юга к Хорн 80 примыкает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Схелпхук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берегу Маркермера — для компаний, связанных с водой и яхтами. Для Kernweg 1 план застройки, кроме предприятий, разрешает торговлю товарами для водного и зимнего спорта и торговлю при производстве.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rnweg-1-hoorn-google-1400x951-c52.645_5.055-170-1.473-179214185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N506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A7, съезд Хорн-Норд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3,2 км, 5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Энкхёйзен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16,6 км, 18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31,5 км, 33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49,4 км, 47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Купить без арендатора, сдать и продать через год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Флип — покупка объекта, рост его стоимости и быстрая перепродажа. Для Kernweg 1 план такой: купить здание без арендатора, за 2 месяца освежить, сдать одному или двум арендаторам на 5 лет и продать уже сданным инвестору. Инвестор считает цену через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BAR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валовую начальную доходность: годовая аренда, делённая на цену. При аренде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€ 125.600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год и BAR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€ 1.522.700.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Налог на передачу недвижимости — 10,4 % цены для нежилых зданий — платит каждый покупатель. Наш налог входит в затраты, налог инвестора уменьшает цену, которую он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готов дать. Поэтому по цене продавца € 1.495.000 флип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убыток € 257.200.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убытка здание можно купить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€ 1.271.700,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маржой 10 % на затраты — до € 1.147.400. Модель считается при нашем предложении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€ 1.150.000,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23 % ниже цены продавца.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этой цене продажа через 12 месяцев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€ 140.200 прибыли до налога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€ 113.600 после налога на прибыль.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IRR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внутренняя норма доходности, годовой процент на вложенные деньги с учётом сроков, — 14,3 % после налога. Если сдать и продать за 6 месяцев, покупатель платит налог на передачу только с прироста цены, и прибыль растёт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€ 182.200.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 МОДЕЛИ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102"/>
        <w:gridCol w:w="2267"/>
        <w:gridCol w:w="2267"/>
      </w:tblGrid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ПОКАЗАТЕЛЬ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12 МЕСЯЦЕВ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МЕСЯЦЕВ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покупки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Все затраты вместе с ценой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€ 1.434.880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€ 1.415.637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до продажи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продажи сданного здания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Маржа на затраты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9,8 %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12,9 %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 19 %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−€ 26.636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−€ 34.617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после налога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Своих денег в проекте на пике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€ 822.586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€ 812.122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Доходность своих денег после налога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13,8 %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18,2 %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IRR после налога, годовая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14,3 %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41,4 %</w:t>
            </w:r>
          </w:p>
        </w:tc>
      </w:tr>
      <w:tr>
        <w:tc>
          <w:tcPr>
            <w:tcW w:type="dxa" w:w="510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Срок от покупки до продажи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 месяцев</w:t>
            </w:r>
          </w:p>
        </w:tc>
        <w:tc>
          <w:tcPr>
            <w:tcW w:type="dxa" w:w="226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 месяцев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Кредит 50 % цены покупки под 5,38 % годовых. Суммы без НДС. Все формулы — в файле модели Excel.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ГЛАВНЫЕ ЦИФРЫ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без убытка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€ 1.271.700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для маржи 10 %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€ 1.147.400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BAR без убытка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без убытка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€ 56,6 за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Своих денег на пике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€ 822.600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Кратность своих денег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1,14 после налога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модели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€ 125.600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Почему Kernweg 1 подходит под флип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Цена метра у нижней границы рынка.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€ 694 за м² общей площади — дешевле пустых зданий такого класса в Хорне и окрестностях: части Electronplein 1 в той же промзоне предлагают по € 922–999, De Marowijne 45 в Зваге — по € 1.041, Pascalstraat 8 в Херхюговарде — по € 1.161. Дешевле стоят только здания 1960–1970-х годов без реконструкции.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Продавцу есть куда уступить.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на продаже больше 6 месяцев, владелец переезжает и готов обсуждать продажу части. В Северной Голландии спрос на бизнес-недвижимость в первом полугодии 2026 года остался на уровне прошлого года, а предложение, по данным NVM — ассоциации риелторов Нидерландов, — составляет 5 %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всего фонда.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Арендаторов можно искать шире, чем для склада.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Шоурум с витринами у въезда в зону и отметка о торговле в плане застройки позволяют сдать здание под выставочный зал, торговлю при производстве, товары для водного и зимнего спорта. Здание можно разделить на две части примерно по 1.000 м²: у мастерских свои ворота, у шоурума — свой вход. По данным JLL, спрос в лёгкой промышленности держится на небольших помещениях, свободно 2,2 %.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выхода.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покупает инвестор. Если инвестор даёт мало, части можно продать пользователям: по € 850 за м² это € 1.713.600 — больше, чем стоимость сданного здания.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КАНДИДАТЫ ОДНОЙ МОДЕЛЬЮ: ПРОДАЖА ЧЕРЕЗ 12 МЕСЯЦЕВ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1247"/>
        <w:gridCol w:w="1020"/>
        <w:gridCol w:w="1360"/>
        <w:gridCol w:w="1360"/>
        <w:gridCol w:w="1360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К ЦЕНЕ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BAR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ПРИБЫЛЬ, ТЫС. €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СКИДКА БЕЗ УБЫТКА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СКИДКА ДЛЯ 10 %</w:t>
            </w:r>
          </w:p>
        </w:tc>
      </w:tr>
      <w:tr>
        <w:tc>
          <w:tcPr>
            <w:tcW w:type="dxa" w:w="3288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8,4 %</w:t>
            </w:r>
          </w:p>
        </w:tc>
        <w:tc>
          <w:tcPr>
            <w:tcW w:type="dxa" w:w="1020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−257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−15 %</w:t>
            </w:r>
          </w:p>
        </w:tc>
        <w:tc>
          <w:tcPr>
            <w:tcW w:type="dxa" w:w="1361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−23 %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Rijstenweg 4-6, Эйндховен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7,6 %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−372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−18 %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 (часть),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6,5 %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−440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−41 %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Galvanistraat 122-126,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7,0 %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7,50 %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−280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−22 %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−29 %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Industrieweg 99-B,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7,1 %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7,50 %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−127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−22 %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Vlambloem 163, Роттердам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7,2 %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−115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−33 %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Karwijstraat 29-C и D, Ньиве-Веннеп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7,9 %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7,25 %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−83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−18 %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Petroleumhavenweg 24, Амстердам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7,1 %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7,25 %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−122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−19 %</w:t>
            </w:r>
          </w:p>
        </w:tc>
        <w:tc>
          <w:tcPr>
            <w:tcW w:type="dxa" w:w="1361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−27 %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Покупка по цене продавца, ремонт € 20 за м², арендатор с 5-го месяца, 3 месяца каникул, кредит 50 %. Аренда — по частям зданий и местным ставкам, BAR — по сданным объектам рядом.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KERNWEG 1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продаже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Причина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переезд владельца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Продажа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обсуждается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предприятия до 4.1 и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метра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общей площади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части примерно по 1.000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Реконструкция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2007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× 3,6 и 3 × 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7,1 км, 8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2.640 м², 20 мест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Аренда: € 125.600 в год за 2.016 м²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Ставки аренды в объявлении нет, поэтому аренда оценена по частям здания. Шоурум первого этажа считается по € 80 за м² в год: небольшие помещения в промзонах Хорна и Зваага сдают по € 85–100, а здесь площадь в 6 раз больше. Мастерские и склады первого этажа — по € 62, на уровне больших залов в округе. Склады второго этажа без ворот и антресоль шоурума — по € 35 и € 45.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Конкуренты за арендатора — большие залы от 1.400 м² в радиусе 30 км: в Хорн 80 — Electronplein 1 по € 57, в Вирингерверфе — Westrak 208 по € 60–64, в Зваге — Jelle Zijlstraweg 69 и De Factorij 40 по € 70–75, в Пюрмеренде новые здания по € 75–79. У Kernweg 1 каркас 1970 года и склад на втором этаже, зато есть шоурум и право на торговлю — поэтому средняя ставка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€ 62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взята из нижней половины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 ПО ЧАСТЯМ ЗДАНИЯ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875"/>
        <w:gridCol w:w="1247"/>
        <w:gridCol w:w="1700"/>
        <w:gridCol w:w="1814"/>
      </w:tblGrid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ЧАСТЬ ЗДАНИЯ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 В ГОД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€ 49.680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Шоурум и витрины, антресоль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228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€ 10.260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Офисы, два этажа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121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€ 13.310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Кантина и подсобные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52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€ 2.600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Мастерские и склады, первый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555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€ 62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€ 34.410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Склады и мастерские, второй этаж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439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€ 15.365</w:t>
            </w:r>
          </w:p>
        </w:tc>
      </w:tr>
      <w:tr>
        <w:tc>
          <w:tcPr>
            <w:tcW w:type="dxa" w:w="4876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Итого и средняя ставка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70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€ 62,31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€ 125.625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Ставки из объявлений на funda in business, 16.10.2026; без НДС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КОНКУРЕНТЫ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Продажа: сколько заплатит инвестор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Сданные здания в Хорне и Алкмаре предлагают инвесторам с BAR от 8,5 до 9,4 %. Neutronweg 3 в той же промзоне — комплекс 1978 года с кранами, сданный за € 141.000 в год, — предлагали за € 1.650.000, это 8,55 %; в сентябре–октябре 2026 года объявление сняли с сайта. Atoomweg 12 с семью мелкими арендаторами просит 8,89 % и стоит на продаже больше 6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Kernweg 1 после реконструкции 2007 года и с новым договором на 5 лет посчитан по BAR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8,25 %.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 платит € 1.522.700 и ещё 10,4 % налога, его доходность на полную цену — 7,47 %. Прибыль остаётся выше нуля до BAR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9,1 %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выше, чем у сданных объектов в Хорне.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Пользователю, который покупает здание для себя, сравнивать проще: пустые здания в Хорне и окрестностях стоят € 500–1.160 за м², а сданный Kernweg 1 инвестор оценит в € 707 за м² общей площади — в середине этого ряда.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СДАННЫЕ ОБЪЕКТЫ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1133"/>
        <w:gridCol w:w="907"/>
        <w:gridCol w:w="1587"/>
        <w:gridCol w:w="1587"/>
        <w:gridCol w:w="1133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 В 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BAR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Neutronweg 3,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около 1978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2.117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€ 1.650.000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€ 141.000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8,55 %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Atoomweg 12, Хорн 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1972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583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€ 51.096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8,89 %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Kamerlingh Onnesstraat 27-B, Алкмар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2006</w:t>
            </w:r>
          </w:p>
        </w:tc>
        <w:tc>
          <w:tcPr>
            <w:tcW w:type="dxa" w:w="90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€ 395.000</w:t>
            </w:r>
          </w:p>
        </w:tc>
        <w:tc>
          <w:tcPr>
            <w:tcW w:type="dxa" w:w="158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€ 36.933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9,35 %</w:t>
            </w:r>
          </w:p>
        </w:tc>
      </w:tr>
      <w:tr>
        <w:tc>
          <w:tcPr>
            <w:tcW w:type="dxa" w:w="3288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 после сдачи — модель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1970/2007</w:t>
            </w:r>
          </w:p>
        </w:tc>
        <w:tc>
          <w:tcPr>
            <w:tcW w:type="dxa" w:w="90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2.016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58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ЗДАНИЯ БЕЗ АРЕНДАТОРА НА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968"/>
        <w:gridCol w:w="1247"/>
        <w:gridCol w:w="1133"/>
        <w:gridCol w:w="1814"/>
        <w:gridCol w:w="1474"/>
      </w:tblGrid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ОБЪЕКТ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ГОД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М²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€ ЗА М²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6,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1960-е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11.195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€ 5.700.000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€ 509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Protonweg 13,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1970-е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1.737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€ 900.000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€ 518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Electronweg 19-23,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1978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4.220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€ 2.795.000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€ 662</w:t>
            </w:r>
          </w:p>
        </w:tc>
      </w:tr>
      <w:tr>
        <w:tc>
          <w:tcPr>
            <w:tcW w:type="dxa" w:w="3969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Kernweg 1, Хорн</w:t>
            </w:r>
          </w:p>
        </w:tc>
        <w:tc>
          <w:tcPr>
            <w:tcW w:type="dxa" w:w="1247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2.155</w:t>
            </w:r>
          </w:p>
        </w:tc>
        <w:tc>
          <w:tcPr>
            <w:tcW w:type="dxa" w:w="181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€ 1.495.000</w:t>
            </w:r>
          </w:p>
        </w:tc>
        <w:tc>
          <w:tcPr>
            <w:tcW w:type="dxa" w:w="147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€ 694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Schelphorst 4, Вирингерверф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694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€ 575.000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€ 829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1.625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€ 1.499.000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€ 922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Electronplein 1, Хорн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1999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1.100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€ 1.099.000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€ 999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De Marowijne 45, Зваг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2.258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€ 2.350.000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€ 1.041</w:t>
            </w:r>
          </w:p>
        </w:tc>
      </w:tr>
      <w:tr>
        <w:tc>
          <w:tcPr>
            <w:tcW w:type="dxa" w:w="39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Pascalstraat 8, Херхюговард</w:t>
            </w:r>
          </w:p>
        </w:tc>
        <w:tc>
          <w:tcPr>
            <w:tcW w:type="dxa" w:w="124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2005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1.628</w:t>
            </w:r>
          </w:p>
        </w:tc>
        <w:tc>
          <w:tcPr>
            <w:tcW w:type="dxa" w:w="181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€ 1.890.000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€ 1.161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Цены продавцов k.k., funda in business, 16.10.2026. Neutronweg 3 — по объявлению сентября 2026 года.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КАК ИНВЕСТОР СЧИТАЕТ ЦЕНУ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BAR в модели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8,25 %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инвестора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€ 1.522.700 k.k.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 налогом 10,4 %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€ 1.681.100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Его доходность на всё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7,47 %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BAR без убытка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9,1 %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€ за м² после сдачи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€ 707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Neutronweg 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8,55 %, объявление снято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Atoomweg 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8,89 %, больше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Пустые здания рядом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€ 500–1.160 за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Kernweg 1 у продавца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€ 694 за м²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Затраты и прибыль: все статьи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Покупка идёт по схеме k.k. — kosten koper: нотариуса, кадастр и налог на передачу платит покупатель. Кредит — 50 % цены покупки: банк под пустое здание даёт 50–60 %. Ставка — Euribor на 3 месяца 2,628 % на 14 октября 2026 года плюс маржа банка 2,75 %, итого 5,38 % годовых, проценты платятся ежемесячно, кредит гасится из денег от продажи.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Ремонт — € 20 за м² и резерв € 2.500: покраска,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свет, второй вход для деления на две части. НДС 21 % на ремонт заложен в расход: вернуть его можно, только если аренда пойдёт с НДС. Брокер по аренде берёт 15 % годовой аренды; арендные каникулы — 3 месяца без платы в счёт договора на 5 лет. Содержание — налог OZB на недвижимость владельца, страховка и мелкий ремонт, 0,6 % цены в год. Налог на прибыль VPB — 19 % с первых € 200.000 прибыли за год.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ЗАТРАТЫ И РЕЗУЛЬТАТ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9"/>
        <w:gridCol w:w="1984"/>
        <w:gridCol w:w="1984"/>
      </w:tblGrid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СТАТЬЯ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12 МЕСЯЦЕВ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МЕСЯЦЕВ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покупки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€ 1.150.000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передачу 10,4 %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€ 119.600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Нотариус и кадастр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Проверка: техника, грунт, право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€ 7.500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Консультант по покупке, 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€ 11.500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Оценка и комиссия банка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€ 9.250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€ 9.250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Ремонт с НДС 21 %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€ 51.812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по аренде 15 % и реклама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€ 20.344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Содержание, энергия и охрана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€ 8.916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€ 4.458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Проценты по кредиту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€ 30.923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€ 15.462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Брокер и юрист на продаже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€ 21.534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€ 22.211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Все затраты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€ 1.434.880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€ 1.415.637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до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€ 52.344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€ 20.938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продажи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 том числе доля экономии покупателя на налоге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€ 54.167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Налог на прибыль 19 %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−€ 26.636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−€ 34.617</w:t>
            </w:r>
          </w:p>
        </w:tc>
      </w:tr>
      <w:tr>
        <w:tc>
          <w:tcPr>
            <w:tcW w:type="dxa" w:w="5669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после налога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198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ФИНАНСИРОВАНИЕ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Кредит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€ 575.000, 50 % цены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Euribor 3M 2,628 % + 2,75 %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Проценты за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€ 30.900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Комиссия банка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€ 5.750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Без кредита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прибыль € 180.400, IRR 13,4 %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 кредитом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IRR 17,7 % до налога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Ремонт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€ 51.800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 по аренде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€ 20.300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до 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€ 52.300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€ 26.600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Сроки, налог и продажа за 6 месяцев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12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Месяц 0 — передача у нотариуса и оплата. Ремонт — 2 месяца, поиск арендатора начинается сразу, договор подписан к 4-му месяцу. Арендатор въезжает на 5-м месяце, 3 месяца каникул, аренда платится с 8-го. Продажа инвесторам — с 8-го месяца, договор купли-продажи на 10-м, проверка покупателем и нотариус — к 12-му. На продажу сданного здания закладываем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4–5 месяцев.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6 месяцев.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Статья 13 закона о налогах на сделки — Wet op belastingen van rechtsverkeer — уменьшает налог покупателя, если он покупает в течение 6 месяцев после нашей покупки: 10,4 % берутся только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прироста цены. Срок считается между датами нотариальных актов, и это правило действует и в редакции закона на 2027 год. Экономия инвестора — около € 114.000; в модели цена продажи выше на € 54.200 — половину того, что инвестор может доплатить без потерь для себя.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этого арендатора ищем ещё до передачи — в 1–3 месяца между договором купли-продажи и нотариусом, с согласия продавца. Арендатор въезжает на 3-м месяце, продажа подписывается на 4-м, нотариус — до конца 6-го. Для этого арендатор должен быть найден к передаче, поэтому базовый вариант модели — 12 месяцев.</w:t>
            </w:r>
          </w:p>
        </w:tc>
      </w:tr>
    </w:tbl>
    <w:p>
      <w:pPr>
        <w:spacing w:before="20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312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НАЛОГИ СДЕЛКИ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Наш налог на передачу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10,4 %, € 119.600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12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€ 158.400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инвестора, 6 мес.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€ 44.400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 на продажу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прибыль VPB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19 % до € 200.000 за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Срок по статье 13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 нотариальными актами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Денежный поток по месяцам</w:t>
      </w:r>
    </w:p>
    <w:p>
      <w:pPr>
        <w:pBdr>
          <w:bottom w:val="single" w:sz="4" w:space="0" w:color="16233A"/>
        </w:pBdr>
        <w:spacing w:before="0" w:after="220" w:line="20" w:lineRule="exact"/>
      </w:pPr>
    </w:p>
    <w:p>
      <w:pPr>
        <w:spacing w:before="0" w:after="0" w:line="270" w:lineRule="exact"/>
      </w:pP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 xml:space="preserve">Больше всего своих денег в проекте — </w:t>
      </w:r>
      <w:r>
        <w:rPr>
          <w:rFonts w:ascii="Source Serif 4 SemiBold" w:hAnsi="Source Serif 4 SemiBold" w:cs="Source Serif 4 SemiBold" w:eastAsia="Source Serif 4 SemiBold"/>
          <w:b w:val="0"/>
          <w:i w:val="0"/>
          <w:color w:val="16233A"/>
          <w:sz w:val="19"/>
        </w:rPr>
        <w:t xml:space="preserve">€ 822.600 </w:t>
      </w: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>на 7-м месяце: цена, налог, расходы на сделку и ремонт за вычетом кредита 50 %. С 8-го месяца аренда покрывает проценты и содержание. На 12-м месяце инвестор платит за здание, кредит гасится, остаток — наши деньги с прибылью.</w:t>
      </w:r>
    </w:p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БАЗОВЫЙ ВАРИАНТ, ТЫС. €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37"/>
        <w:gridCol w:w="1530"/>
        <w:gridCol w:w="1133"/>
        <w:gridCol w:w="1417"/>
        <w:gridCol w:w="1020"/>
        <w:gridCol w:w="1190"/>
        <w:gridCol w:w="1133"/>
        <w:gridCol w:w="1474"/>
      </w:tblGrid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МЕСЯЦ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ПОКУПКА, РЕМОНТ, СДАЧА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КРЕДИТ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ПРОЦЕНТЫ, СОДЕРЖАНИЕ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ПРОДАЖА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ПОТОК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НАКОПЛЕНО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0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−1.301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+575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−726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−726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−756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−785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−789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−793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−816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−819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−823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−815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−808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−801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11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−793</w:t>
            </w:r>
          </w:p>
        </w:tc>
      </w:tr>
      <w:tr>
        <w:tc>
          <w:tcPr>
            <w:tcW w:type="dxa" w:w="737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center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53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−575</w:t>
            </w:r>
          </w:p>
        </w:tc>
        <w:tc>
          <w:tcPr>
            <w:tcW w:type="dxa" w:w="1417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020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+10</w:t>
            </w:r>
          </w:p>
        </w:tc>
        <w:tc>
          <w:tcPr>
            <w:tcW w:type="dxa" w:w="1191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+1.501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+934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+140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95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Четыре сценария и цена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Пессимистичный сценарий: аренда на 10 % ниже оценки, арендатор только на 8-м месяце, инвестор даёт BAR 9 %, продажа затягивается до 15 месяцев. Оптимистичный: аренда на 10 % выше, BAR 7,75 %, продажа на 10-м месяце. Ускоренный: сдача на 3-м месяце и продажа до конца 6-го с экономией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покупателя на налоге.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Главный рычаг — цена покупки: каждые € 50.000 скидки дают около € 57.600 прибыли. При цене продавца флип убыточен в любом сроке, безубыток — € 1.271.700 при продаже через 12 месяцев и € 1.317.300 — через 6.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СЦЕНАРИИ ПРИ ПОКУПКЕ ЗА € 1.150.000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61"/>
        <w:gridCol w:w="1644"/>
        <w:gridCol w:w="1644"/>
        <w:gridCol w:w="1644"/>
        <w:gridCol w:w="1644"/>
      </w:tblGrid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ПОКАЗАТЕЛЬ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ПЕССИМ.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БАЗОВЫЙ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ОПТИМ.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МЕСЯЦЕВ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 в год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€ 113.062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€ 138.188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€ 125.625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BAR при продаже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9,00 %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7,75 %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8,25 %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въезжает,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Каникулы, месяцев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3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Продажа, месяц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6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Цена продажи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€ 1.256.250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€ 1.522.727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€ 1.783.065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€ 1.576.894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до налога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−€ 146.695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€ 140.191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€ 407.432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€ 182.195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Маржа на затраты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−10,2 %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9,8 %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28,4 %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12,9 %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Прибыль после налога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−€ 146.695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€ 113.555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€ 315.915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6"/>
              </w:rPr>
              <w:t>€ 147.578</w:t>
            </w:r>
          </w:p>
        </w:tc>
      </w:tr>
      <w:tr>
        <w:tc>
          <w:tcPr>
            <w:tcW w:type="dxa" w:w="306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IRR после налога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−14,9 %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14,3 %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50,0 %</w:t>
            </w:r>
          </w:p>
        </w:tc>
        <w:tc>
          <w:tcPr>
            <w:tcW w:type="dxa" w:w="164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41,4 %</w:t>
            </w:r>
          </w:p>
        </w:tc>
      </w:tr>
    </w:tbl>
    <w:p>
      <w:pPr>
        <w:spacing w:before="24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67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6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ПОТОЛОК ЦЕНЫ ПОКУПКИ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Без убытка,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€ 1.271.700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Без убытка, 6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€ 1.317.300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Маржа 10 %,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€ 1.147.400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Маржа 10 %, 6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€ 1.183.800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Маржа 15 %,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€ 1.093.400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Каждые € 50.000 скидки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+€ 57.600 прибыли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ФЛИП-МОДЕЛЬ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Чувствительность прибыли</w:t>
      </w:r>
    </w:p>
    <w:p>
      <w:pPr>
        <w:pBdr>
          <w:bottom w:val="single" w:sz="4" w:space="0" w:color="16233A"/>
        </w:pBdr>
        <w:spacing w:before="0" w:after="220" w:line="20" w:lineRule="exact"/>
      </w:pPr>
    </w:p>
    <w:p>
      <w:pPr>
        <w:spacing w:before="0" w:after="0" w:line="270" w:lineRule="exact"/>
      </w:pPr>
      <w:r>
        <w:rPr>
          <w:rFonts w:ascii="Source Serif 4" w:hAnsi="Source Serif 4" w:cs="Source Serif 4" w:eastAsia="Source Serif 4"/>
          <w:b w:val="0"/>
          <w:i w:val="0"/>
          <w:color w:val="16233A"/>
          <w:sz w:val="19"/>
        </w:rPr>
        <w:t>Прибыль до налога в тысячах евро при продаже через 12 месяцев; остальные допущения базовые. Строка на подложке — наша цена покупки и оценка аренды.</w:t>
      </w:r>
    </w:p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ЦЕНА ПОКУПКИ × BAR ПРИ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00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ЦЕНА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8,00 %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8,25 %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9,00 %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+348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+245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+198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+72</w:t>
            </w:r>
          </w:p>
        </w:tc>
      </w:tr>
      <w:tr>
        <w:tc>
          <w:tcPr>
            <w:tcW w:type="dxa" w:w="1701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1.150.000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+291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1.200.000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+130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+83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−43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1.250.000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+175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−61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−100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1.300.000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+64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−77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−158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1.400.000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−234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−273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1.495.000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−160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−210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−257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−343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−383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 К ОЦЕНКЕ × BAR ПРИ ПРОДАЖЕ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00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7,75 %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8,00 %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8,25 %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8,50 %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8,75 %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9,00 %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−90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−163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−197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−10 %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+74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−91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−126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+206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+63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−18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−56</w:t>
            </w:r>
          </w:p>
        </w:tc>
      </w:tr>
      <w:tr>
        <w:tc>
          <w:tcPr>
            <w:tcW w:type="dxa" w:w="1701"/>
            <w:shd w:val="clear" w:color="auto" w:fill="ECE6DA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оценка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+291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+237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+187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</w:t>
            </w:r>
          </w:p>
        </w:tc>
        <w:tc>
          <w:tcPr>
            <w:tcW w:type="dxa" w:w="1134"/>
            <w:shd w:val="clear" w:color="auto" w:fill="ECE6DA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+319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+266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+217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+171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+127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+85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+10 %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+459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+401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+346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+294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+245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+199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+156</w:t>
            </w:r>
          </w:p>
        </w:tc>
      </w:tr>
      <w:tr>
        <w:tc>
          <w:tcPr>
            <w:tcW w:type="dxa" w:w="1701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+15 %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+544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+482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+425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+371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+320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+272</w:t>
            </w:r>
          </w:p>
        </w:tc>
        <w:tc>
          <w:tcPr>
            <w:tcW w:type="dxa" w:w="113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+227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КОГДА ВЪЕЗЖАЕТ АРЕНДАТОР × КОГДА ПРОДАЁМ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67"/>
        <w:gridCol w:w="1474"/>
        <w:gridCol w:w="1474"/>
        <w:gridCol w:w="1474"/>
        <w:gridCol w:w="1474"/>
        <w:gridCol w:w="1474"/>
      </w:tblGrid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АРЕНДАТОР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6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9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12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15 МЕС.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18 МЕС.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3-го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+184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+206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5-го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+184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7-го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+162</w:t>
            </w:r>
          </w:p>
        </w:tc>
      </w:tr>
      <w:tr>
        <w:tc>
          <w:tcPr>
            <w:tcW w:type="dxa" w:w="226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с 9-го месяца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—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+96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+118</w:t>
            </w:r>
          </w:p>
        </w:tc>
        <w:tc>
          <w:tcPr>
            <w:tcW w:type="dxa" w:w="1474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+140</w:t>
            </w:r>
          </w:p>
        </w:tc>
      </w:tr>
    </w:tbl>
    <w:p>
      <w:pPr>
        <w:spacing w:before="80" w:after="0" w:line="248" w:lineRule="exact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Продажа через 6 месяцев — с экономией покупателя на налоге по статье 13.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ТОЧКИ БЕЗ УБЫТКА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BAR,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BAR, 6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9,39 %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12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€ 56,6 за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Аренда, 6 месяцев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€ 54,8 за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Доля экономии 0 %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€ 128.700 за 6 месяцев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Доля экономии 100 %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€ 235.700 за 6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€ 1.250.000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€ 25.000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€ 1.200.000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€ 82.600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€ 1.300.000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−€ 32.600 за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Покупка за € 1.100.000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€ 197.800 за 12 месяцев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ПЛАН Б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Если продать через год не получается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Держать.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здание приносит € 109.900 чистыми в год — 8,0 % на вложенное. Под сданное здание банк даёт новый кредит 55 % стоимости, и после процентов остаётся € 64.900 в год — 12,1 % на оставшиеся свои деньги. Продажу можно отложить до лучшего рынка.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и продать пользователям.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Здание делится на шоурум с офисами и мастерские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 складами, по 1.000 м² каждая часть; нужны нотариальный акт о разделе, отдельные счётчики, противопожарная стена и второй вход — около € 90.000. При € 850 за м² прибыль € 189.600 за 10 месяцев, при € 750 — около нуля.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Продать пустым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самый дорогой выход: налог и расходы уже уплачены, через 12 месяцев по цене покупки потеря составит € 263.900.</w:t>
            </w:r>
          </w:p>
        </w:tc>
      </w:tr>
    </w:tbl>
    <w:p>
      <w:pPr>
        <w:pBdr>
          <w:top w:val="single" w:sz="4" w:space="5" w:color="9C7C38"/>
        </w:pBdr>
        <w:spacing w:before="22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ВАРИАНТЫ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41"/>
        <w:gridCol w:w="2607"/>
        <w:gridCol w:w="3288"/>
      </w:tblGrid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ВАРИАНТ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ДЕНЬГИ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РЕЗУЛЬТАТ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Держать сданным, новый кредит 55 %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вложено € 1.373.506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8,0 % чистыми; € 64.900 в год, 12,1 % на свои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Разделить и продать пользователям по € 850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€ 1.713.600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€ 189.600 за 10 месяцев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То же по € 750 за м²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€ 1.512.000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€ 8.000</w:t>
            </w:r>
          </w:p>
        </w:tc>
      </w:tr>
      <w:tr>
        <w:tc>
          <w:tcPr>
            <w:tcW w:type="dxa" w:w="3742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Продать пустым через 12 месяцев по цене покупки</w:t>
            </w:r>
          </w:p>
        </w:tc>
        <w:tc>
          <w:tcPr>
            <w:tcW w:type="dxa" w:w="2608"/>
            <w:tcMar>
              <w:top w:w="64" w:type="dxa"/>
              <w:start w:w="6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выручка € 1.150.000</w:t>
            </w:r>
          </w:p>
        </w:tc>
        <w:tc>
          <w:tcPr>
            <w:tcW w:type="dxa" w:w="3288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righ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убыток € 263.900</w:t>
            </w:r>
          </w:p>
        </w:tc>
      </w:tr>
    </w:tbl>
    <w:p>
      <w:pPr>
        <w:pBdr>
          <w:top w:val="single" w:sz="4" w:space="5" w:color="9C7C38"/>
        </w:pBdr>
        <w:spacing w:before="24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РИСКИ И ЧТО ДЕЛАЕМ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single" w:sz="2" w:space="0" w:color="DCDDDE"/>
          <w:end w:val="none" w:sz="0" w:space="0" w:color="auto"/>
          <w:insideH w:val="single" w:sz="2" w:space="0" w:color="DCDDDE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88"/>
        <w:gridCol w:w="6349"/>
      </w:tblGrid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РИСК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5D6B7C"/>
                <w:sz w:val="12"/>
              </w:rPr>
              <w:t>ЧТО ДЕЛАЕМ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Продавец не уступает 23 %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потолок цены — € 1.271.700; выше не покупаем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Арендатор ищется дольше 4 месяцев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поиск до передачи, деление на две части, каникулы до 6 месяцев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Инвестор просит BAR выше 8,25 %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прибыль выше нуля до 9,1 %; дальше — держать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Euribor растёт на 1 п.п.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проценты дороже на € 5.800 в год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Дефекты крыши и асбест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техническая проверка до подписания, скидка в цене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План застройки и арендатор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проверка назначения до договора аренды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Продажа затягивается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после въезда арендатора аренда € 10.500 в месяц покрывает проценты и содержание € 3.200</w:t>
            </w:r>
          </w:p>
        </w:tc>
      </w:tr>
      <w:tr>
        <w:tc>
          <w:tcPr>
            <w:tcW w:type="dxa" w:w="3288"/>
            <w:tcMar>
              <w:top w:w="64" w:type="dxa"/>
              <w:start w:w="0" w:type="dxa"/>
              <w:bottom w:w="64" w:type="dxa"/>
              <w:end w:w="6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Меняются налоги</w:t>
            </w:r>
          </w:p>
        </w:tc>
        <w:tc>
          <w:tcPr>
            <w:tcW w:type="dxa" w:w="6350"/>
            <w:tcMar>
              <w:top w:w="64" w:type="dxa"/>
              <w:start w:w="60" w:type="dxa"/>
              <w:bottom w:w="64" w:type="dxa"/>
              <w:end w:w="0" w:type="dxa"/>
            </w:tcMar>
          </w:tcPr>
          <w:p>
            <w:pPr>
              <w:spacing w:before="0" w:after="0" w:line="210" w:lineRule="exact"/>
              <w:jc w:val="lef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6"/>
              </w:rPr>
              <w:t>редакция закона на 2027 год сохраняет 10,4 % и срок 6 месяцев</w:t>
            </w:r>
          </w:p>
        </w:tc>
      </w:tr>
    </w:tbl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ПРОВЕРИТЬ ДО ПОКУПКИ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Крыша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газобетонные плиты 1970 года: состояние, асбест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экологическая проверка участка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 застройки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торговля для конкретного арендатора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Раздел на две части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входы, счётчики, пожарные требования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Электросеть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мощность подключения у Liander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обмер по норме NEN 2580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с 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тогда НДС на ремонт возвращается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 купли-продажи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показы арендаторам до передачи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c3e084bd39752-170-1.472-179214183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1c2fa014c2b675-82-1.221-179214183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0481074a83b88c-82-1.221-179214183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ca8d43dad14a75-52-1.212-179214183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f0089c23aa2b67-52-1.212-1792141837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296756d07062bd-52-1.212-1792141838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fdb6b5b0d09f-82-1.631-179214184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aad0d61d84d4d-82-1.631-179214184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f810200592e042-170-1.933-179214184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0d872263138ef5-170-1.933-179214184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61bbcf3720fbe-170-1.933-1792141846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867e79e205bbce-170-1.933-1792141847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21caecdfd0300e-82-1.631-179214184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0e1317b7cbc814-82-1.631-179214185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Флип-модель: Kernweg 1, Хорн (16.10.26)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 80, СЕВЕРНАЯ ГОЛЛАНДИЯ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