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pacing w:val="40"/>
          <w:sz w:val="40"/>
          <w:szCs w:val="40"/>
        </w:rPr>
        <w:t xml:space="preserve">ОБЪЕКТЫ ТОРГОВ</w:t>
      </w:r>
    </w:p>
    <w:p>
      <w:pPr>
        <w:spacing w:after="60"/>
      </w:pPr>
      <w:r>
        <w:rPr>
          <w:rFonts w:ascii="Arial" w:cs="Arial" w:eastAsia="Arial" w:hAnsi="Arial"/>
          <w:color w:val="767676"/>
          <w:sz w:val="22"/>
          <w:szCs w:val="22"/>
        </w:rPr>
        <w:t xml:space="preserve">Москва и Подмосковье</w:t>
      </w:r>
    </w:p>
    <w:p>
      <w:pPr>
        <w:pBdr>
          <w:bottom w:val="single" w:color="1F3864" w:sz="10"/>
        </w:pBdr>
        <w:spacing w:after="120"/>
      </w:pPr>
      <w:r>
        <w:rPr>
          <w:rFonts w:ascii="Arial" w:cs="Arial" w:eastAsia="Arial" w:hAnsi="Arial"/>
          <w:color w:val="767676"/>
          <w:sz w:val="17"/>
          <w:szCs w:val="17"/>
        </w:rPr>
        <w:t xml:space="preserve">Выпуск от 31.08.2026 · объектов в подборке: 1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ОБЪЕКТ 1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3-комн. квартира, 96 м² — Колокольников пер., 15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Описание объекта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Трёхкомнатная квартира 96 м² в историческом доходном доме 1917 года постройки в самом центре Москвы (ЦАО, Мещанский район), 7 минут пешком до метро «Трубная». Второй этаж трёхэтажного дома, высокие потолки 2,68 м, кухня 13 м². Обременений нет.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Точный адрес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г. Москва, ЦАО, Мещанский район, Колокольников переулок, д. 15, этаж 2, квартира 13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Начальная цена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A3161B"/>
                <w:sz w:val="22"/>
                <w:szCs w:val="22"/>
              </w:rPr>
              <w:t xml:space="preserve">52 393 000,00 руб.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Цена за кв. м.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545 760,42 руб. за м²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Дата окончания приёма заявок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20.10.2026, 15:00 (МСК)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Дата проведения торгов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29.10.2026, 10:00 (МСК)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Задаток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A3161B"/>
                <w:sz w:val="22"/>
                <w:szCs w:val="22"/>
              </w:rPr>
              <w:t xml:space="preserve">1 047 860,00 руб.</w:t>
            </w:r>
          </w:p>
        </w:tc>
      </w:tr>
    </w:tbl>
    <w:p>
      <w:pPr>
        <w:pBdr>
          <w:bottom w:val="single" w:color="D0D7E5" w:sz="4"/>
        </w:pBdr>
        <w:spacing w:after="120" w:before="240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ДОПОЛНИТЕЛЬНЫЕ СВЕДЕНИЯ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Площадь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96 м² (жилая 96 м², кухня 13 м²)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Этаж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 из 3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Год постройки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1917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Метро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«Трубная» — 7 минут пешком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Шаг аукциона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261 965,00 руб.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Форма проведения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Открытый аукцион в электронной форме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Кадастровый номер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77:01:0001091:1336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Номер лота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17002658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Начало приёма заявок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31.08.2026, 20:00 (МСК)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Отбор участников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27.10.2026, 10:00 (МСК)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Подведение итогов</w:t>
            </w:r>
          </w:p>
        </w:tc>
        <w:tc>
          <w:tcPr>
            <w:tcW w:type="dxa" w:w="6538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29.10.2026, 17:00 (МСК)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color w:val="767676"/>
          <w:sz w:val="17"/>
          <w:szCs w:val="17"/>
        </w:rPr>
        <w:t xml:space="preserve">Объявление: </w:t>
      </w:r>
      <w:hyperlink w:history="1" r:id="rIdsd7up4v8ask00w8nvwkrm">
        <w:r>
          <w:rPr>
            <w:rFonts w:ascii="Arial" w:cs="Arial" w:eastAsia="Arial" w:hAnsi="Arial"/>
            <w:color w:val="0563C1"/>
            <w:sz w:val="17"/>
            <w:szCs w:val="17"/>
            <w:u w:val="single"/>
          </w:rPr>
          <w:t xml:space="preserve">https://investmoscow.ru/tenders/tender/20188709</w:t>
        </w:r>
      </w:hyperlink>
    </w:p>
    <w:p>
      <w:r>
        <w:br w:type="page"/>
      </w:r>
    </w:p>
    <w:p>
      <w:pPr>
        <w:pBdr>
          <w:bottom w:val="single" w:color="D0D7E5" w:sz="4"/>
        </w:pBdr>
        <w:spacing w:after="120" w:before="240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ЛОКАЦИЯ</w:t>
      </w:r>
    </w:p>
    <w:p>
      <w:pPr>
        <w:spacing w:after="120" w:before="0"/>
      </w:pPr>
      <w:r>
        <w:rPr>
          <w:rFonts w:ascii="Arial" w:cs="Arial" w:eastAsia="Arial" w:hAnsi="Arial"/>
          <w:color w:val="767676"/>
          <w:sz w:val="17"/>
          <w:szCs w:val="17"/>
        </w:rPr>
        <w:t xml:space="preserve">г. Москва, ЦАО, Мещанский район, Колокольников переулок, д. 15, этаж 2, квартира 13</w:t>
      </w:r>
    </w:p>
    <w:p>
      <w:pPr>
        <w:jc w:val="center"/>
      </w:pPr>
      <w:r>
        <w:drawing>
          <wp:inline distT="0" distB="0" distL="0" distR="0">
            <wp:extent cx="6115050" cy="501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20"/>
        <w:jc w:val="center"/>
      </w:pPr>
      <w:r>
        <w:rPr>
          <w:rFonts w:ascii="Arial" w:cs="Arial" w:eastAsia="Arial" w:hAnsi="Arial"/>
          <w:color w:val="767676"/>
          <w:sz w:val="17"/>
          <w:szCs w:val="17"/>
        </w:rPr>
        <w:t xml:space="preserve">Яндекс Карты · 55.768071, 37.628451 · ближайшее метро «Трубная»</w:t>
      </w:r>
    </w:p>
    <w:p>
      <w:pPr>
        <w:pBdr>
          <w:bottom w:val="single" w:color="D0D7E5" w:sz="4"/>
        </w:pBdr>
        <w:spacing w:after="120" w:before="240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ФОТО ОБЪЕКТА · 1–2 ИЗ 18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trHeight w:val="4560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pBdr>
          <w:bottom w:val="single" w:color="D0D7E5" w:sz="4"/>
        </w:pBdr>
        <w:spacing w:after="120" w:before="240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ФОТО ОБЪЕКТА · 3–8 ИЗ 18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trHeight w:val="4650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650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650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pBdr>
          <w:bottom w:val="single" w:color="D0D7E5" w:sz="4"/>
        </w:pBdr>
        <w:spacing w:after="120" w:before="240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ФОТО ОБЪЕКТА · 9–13 ИЗ 18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trHeight w:val="4650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650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650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D0D7E5" w:sz="4"/>
        </w:pBdr>
        <w:spacing w:after="120" w:before="240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ФОТО ОБЪЕКТА · 14–18 ИЗ 18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trHeight w:val="4650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650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650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952750" cy="2209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d7up4v8ask00w8nvwkrm" Type="http://schemas.openxmlformats.org/officeDocument/2006/relationships/hyperlink" Target="https://investmoscow.ru/tenders/tender/20188709" TargetMode="External"/><Relationship Id="rId7" Type="http://schemas.openxmlformats.org/officeDocument/2006/relationships/image" Target="media/d328814e405ea630c10dd83c56d54eb8730589d4.png"/><Relationship Id="rId8" Type="http://schemas.openxmlformats.org/officeDocument/2006/relationships/image" Target="media/9243263c277535e38f2b3c79a8334f66f4899357.jpg"/><Relationship Id="rId9" Type="http://schemas.openxmlformats.org/officeDocument/2006/relationships/image" Target="media/5581a45f4044556b19ba17ca32b71dd224334e93.jpg"/><Relationship Id="rId10" Type="http://schemas.openxmlformats.org/officeDocument/2006/relationships/image" Target="media/f34f53cba03d9c3424a3956424c30ad8dc16e9e2.jpg"/><Relationship Id="rId11" Type="http://schemas.openxmlformats.org/officeDocument/2006/relationships/image" Target="media/0e07a74db7dc0ab9a82d3a90096c2c5248cd1f75.jpg"/><Relationship Id="rId12" Type="http://schemas.openxmlformats.org/officeDocument/2006/relationships/image" Target="media/ae1c23aa81cfd1d20b1e32388ad8283378fbd6b0.jpg"/><Relationship Id="rId13" Type="http://schemas.openxmlformats.org/officeDocument/2006/relationships/image" Target="media/1c43740b6e1c4d827c990cf115058f9458b36f88.jpg"/><Relationship Id="rId14" Type="http://schemas.openxmlformats.org/officeDocument/2006/relationships/image" Target="media/eefc8d65be3b77989090566669d347e2d4005728.jpg"/><Relationship Id="rId15" Type="http://schemas.openxmlformats.org/officeDocument/2006/relationships/image" Target="media/abacc6042450b0d1a823128d9b68b4d02184e819.jpg"/><Relationship Id="rId16" Type="http://schemas.openxmlformats.org/officeDocument/2006/relationships/image" Target="media/1d033f4f8d246f6f1ba449faf8820e61d236a8ec.jpg"/><Relationship Id="rId17" Type="http://schemas.openxmlformats.org/officeDocument/2006/relationships/image" Target="media/5318b69ad3a39020f8228b573e327542d3e6b121.jpg"/><Relationship Id="rId18" Type="http://schemas.openxmlformats.org/officeDocument/2006/relationships/image" Target="media/c58c346c9fb14153283f9ba56db35460a64903eb.jpg"/><Relationship Id="rId19" Type="http://schemas.openxmlformats.org/officeDocument/2006/relationships/image" Target="media/0ed6e37cf9a3391690292ec405a90285ee395033.jpg"/><Relationship Id="rId20" Type="http://schemas.openxmlformats.org/officeDocument/2006/relationships/image" Target="media/4af46524032f8b1e086567af71d94468b3e8a658.jpg"/><Relationship Id="rId21" Type="http://schemas.openxmlformats.org/officeDocument/2006/relationships/image" Target="media/617c5eb7dd8cb8ab935d8003bca3229ea7103259.jpg"/><Relationship Id="rId22" Type="http://schemas.openxmlformats.org/officeDocument/2006/relationships/image" Target="media/10374e98a2c7ade6d48c8d278772f2c111a9cc2a.jpg"/><Relationship Id="rId23" Type="http://schemas.openxmlformats.org/officeDocument/2006/relationships/image" Target="media/44975921e4f82053acf965f943fa1b0e2a5b7896.jpg"/><Relationship Id="rId24" Type="http://schemas.openxmlformats.org/officeDocument/2006/relationships/image" Target="media/45adf00cc819b5df4ca34f7afc2337535ace4d90.jpg"/><Relationship Id="rId25" Type="http://schemas.openxmlformats.org/officeDocument/2006/relationships/image" Target="media/321b15ea293d3a4b012b2ccbc2ddc6848162ce65.jp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Объекты торгов — Москва и Подмосковье</dc:title>
  <dc:creator>Еженедельный обзор торгов</dc:creator>
  <cp:lastModifiedBy>Un-named</cp:lastModifiedBy>
  <cp:revision>1</cp:revision>
  <dcterms:created xsi:type="dcterms:W3CDTF">2026-08-31T14:02:09.741Z</dcterms:created>
  <dcterms:modified xsi:type="dcterms:W3CDTF">2026-08-31T14:02:09.741Z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