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и «Веспер Кутузовский» строятся на соседних участках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проектов, между которыми выбирает покупатель с бюджетом «Кутузовского XII»: три стройки на соседних участках и две готовые башни у Москва-Сити.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950"/>
        <w:gridCol w:w="1500"/>
        <w:gridCol w:w="1650"/>
        <w:gridCol w:w="800"/>
        <w:gridCol w:w="1100"/>
        <w:gridCol w:w="1200"/>
        <w:gridCol w:w="108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46–425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47–620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1 397 656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 кв. 2026 — IV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68–682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1 951 219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 кв. 2028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48–462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85–1 667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1 723 998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32–348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42–498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1 049 519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2023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28–694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44–1 734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1 365 400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«Кутузовский XII», «Бадаевский» и Capital Towers — Capital Group, «Веспер Кутузовский» — Vesper, «Дом Дау» — «Сумма Элементов». Наш дом сдан в 2020 году и продаётся только на вторичном рынке. Средняя цена — средневзвешенная по площади, по всей экспозиции проекта на 30.07.2026.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строек на Кутузовском проспекте наш дом — единственный готовый.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сдаётся в 2026–2027 годах, «Дом Дау» — в 2027-м, «Веспер Кутузовский» — в 2028-м. Вся эта первичка идёт без отделки: 144 лота «Бадаевского», 88 «Веспера», 284 из 286 в «Доме Дау».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«въехать сейчас» — это не только наш 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Рядом готовый и заселённый Москва-Сити: квартиры Capital Towers (сдан в 2023-м), апартаменты Neva Towers (2019–2020) и вторичка башен «Город Столиц», «ОКО», «Империя», «Федерация». Только в этих двух выгрузках 255 лотов против 12 в нашем доме, и 111 из них —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классу наш дом в одной группе с премиум-соседями.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«Кутузовский XII», «Дом Дау» и Capital Towers — премиум, выше по классу только «Бадаевский» и «Веспер Кутузовский» (элит). Но по цене метра наш лот (1 710 526 ₽/м²) уже обогнал оба премиум-проекта и подошёл вплотную к элитным стройкам.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предложения работает против продавца.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проектах на Кутузовском проспекте одновременно экспонируется 642 лота против 12 в нашем доме: покупателю есть из чего выбирать, и он сравнивает.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162,5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нашего лота,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Кутузовский XII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Бадаевский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94,3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Веспер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154,8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Дау</w:t>
            </w:r>
          </w:p>
        </w:tc>
        <w:tc>
          <w:tcPr>
            <w:tcW w:type="dxa" w:w="1930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Capital Towers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«Бадаевского», «Веспера» и «Дома Дау» это цена без отделки — на ремонт нужно добавить ещё примерно 250 тыс. ₽/м². С учётом отделки бюджет даёт там 74, 82 и 125 м² соответственно.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— 12 квартир. Наш лот выделен в таблице;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30"/>
        <w:gridCol w:w="900"/>
        <w:gridCol w:w="1330"/>
        <w:gridCol w:w="1450"/>
        <w:gridCol w:w="1670"/>
        <w:gridCol w:w="145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6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-6konzkifzcj_76l9fi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9_ff2m-dgnlbmxvxutv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em_3zulfasf-y7ogkzl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kxb-xe8piir6be51b2b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c1b0451h84iotkcpapm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ek43o70u_xdmwxx73qb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9y82ep4qwevwogoxqhe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9gbxjsd6x_zs_lg-hbv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gfffcfbg3yxbseuico7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n_wloiouxszzlctic7o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it-2picak7dz104eyrb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1rdtzja2zp1d-yfiwuy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Выгрузка Циан содержит 14 объявлений, но три из них — это одна и та же квартира 158,3 м², выставленная разными агентствами; дубли схлопнуты. Средняя цена по дому (средневзвешенная по площади) — 1 397 656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двенадцати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Сколько из этой разницы объясняется этажом, разобрано в разделе «Почему квартира не продаётся».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00"/>
        <w:gridCol w:w="1200"/>
        <w:gridCol w:w="1360"/>
        <w:gridCol w:w="1400"/>
        <w:gridCol w:w="144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90,4–111,9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134,4–191,4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1 538 394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1 788 394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1 305 681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1 342 051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688 748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729 752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131 лота выгрузки 120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третий по цене метра из шести оснований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Дороже только две элитные стройки на соседних участках: «Бадаевский» — 1 857 089 ₽/м² (+8 %) и «Веспер Кутузовский» — 1 788 394 ₽/м² (+5 %). Обе сдаются в 2026–2028 годах.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27 %,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нашего лота — только то, во что нельзя заехать.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и «Веспер» — первичка без отделки с ключами через 1,5–2,5 года. Среди готового жилья локации наш лот — самый дорогой метр.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лоты с ремонтом в Capital Towers и Москва-Сити — устоявшаяся вторичка тех же лет, что и наш дом. Первая карточка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ЖК «Кутузовский XII» —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95,0 м², эт. 6/11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1 710 526 ₽/м²</w:t>
            </w:r>
          </w:p>
          <w:p>
            <w:pPr>
              <w:spacing w:after="0" w:line="216" w:lineRule="auto"/>
            </w:pPr>
            <w:hyperlink w:history="1" r:id="rIdfi8ocabvymf1ip0rm0bi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102,7 м², эт. 54/61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1 579 200 ₽/м²</w:t>
            </w:r>
          </w:p>
          <w:p>
            <w:pPr>
              <w:spacing w:after="0" w:line="216" w:lineRule="auto"/>
            </w:pPr>
            <w:hyperlink w:history="1" r:id="rIde4qidfloinzdaftbbj_a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103,9 м², эт. 35/61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170,0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1 636 189 ₽/м²</w:t>
            </w:r>
          </w:p>
          <w:p>
            <w:pPr>
              <w:spacing w:after="0" w:line="216" w:lineRule="auto"/>
            </w:pPr>
            <w:hyperlink w:history="1" r:id="rIdkr_njb0zauybzie5wuoc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109,3 м², эт. 30/67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131,2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1 200 000 ₽/м²</w:t>
            </w:r>
          </w:p>
          <w:p>
            <w:pPr>
              <w:spacing w:after="0" w:line="216" w:lineRule="auto"/>
            </w:pPr>
            <w:hyperlink w:history="1" r:id="rIdxeu8fn41fg1-zfyq0rfr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110,0 м², эт. 53/78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149,0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1 354 545 ₽/м²</w:t>
            </w:r>
          </w:p>
          <w:p>
            <w:pPr>
              <w:spacing w:after="0" w:line="216" w:lineRule="auto"/>
            </w:pPr>
            <w:hyperlink w:history="1" r:id="rIdv52eb0r5uum2lyl1jw3s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120,0 м², эт. 33/78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1 125 000 ₽/м²</w:t>
            </w:r>
          </w:p>
          <w:p>
            <w:pPr>
              <w:spacing w:after="0" w:line="216" w:lineRule="auto"/>
            </w:pPr>
            <w:hyperlink w:history="1" r:id="rIdzrd3dwws25zvrrn8w5sq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апартаменты: другой юридический статус, цена не сопоставима напрямую и в расчёт средних не входит. Фотографии — Яндекс Недвижимость, 30.07.2026; цена нашего лота — Циан.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одиннадцать реальных лотов в бюджете 131–170 млн ₽ из проектов, которые участвуют в этой аналитике. Первая строка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820"/>
        <w:gridCol w:w="1420"/>
        <w:gridCol w:w="1180"/>
        <w:gridCol w:w="1250"/>
        <w:gridCol w:w="1888"/>
      </w:tblGrid>
      <w:tr>
        <w:trPr>
          <w:tblHeader/>
        </w:trPr>
        <w:tc>
          <w:tcPr>
            <w:tcW w:type="dxa" w:w="2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8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8xe5jmsfzx3adnpadni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103,9 м², эт. 35/61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1 636 189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igfrycobxvakvmilfq8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«Бадаевский»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119,3 м², эт. 11/18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z2u3mc0dxovpu6g9-ks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«Дом Дау»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kidzrnk_zahqkwnssi0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102,7 м², эт. 54/61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1 579 200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zntusw3__xyoneq1zgy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eixuawwrg5cmtf-xw8q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15fz5pvyts7fpjtd_jb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53/78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1 354 545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njshujsis6rpgdtg-_l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33/78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1 125 000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mc_1vu_-g_ttxrb9fpz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hejv2bppci0vhx9jeif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 м², эт. 30/67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wyu6twk89mx0h08ao6c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апартаменты, приведены справочно. Циан и Яндекс Недвижимость, 30.07.2026; ссылка ведёт на объявление. Шесть лотов с фотографиями ремонта показаны на предыдущей странице.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самый дорогой метр в списке.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Ближайший по бюджету аналог — Capital Towers, 102,7 м² за 162,2 млн ₽: та же сумма, тот же готовый дизайнерский ремонт с мебелью, метр на 8 % дешевле, дом 2023 года и вид на Москва-Сити.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Девять из одиннадцати лотов продаются с готовым ремонтом, и семь из них дешевле нашего по бюджету. Покупателю не нужно ждать стройку и делать ремонт, чтобы найти альтернативу.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лота без отделки — «Бадаевский» и «Дом Дау» — по бюджету близки, но требуют ещё 30–40 млн ₽ на ремонт и 1,5–2,5 года ожидания. Как альтернативу «заехать сейчас» их рассматривать нельзя.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самой квартире по данным выгрузки изъянов нет: дом премиум-класса, свежий дизайнерский ремонт, средний этаж, ликвидная площадь. Причины — в цене, и их четыре.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Четыре этажа оценены в 29,5 млн 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том же доме и том же корпусе продаётся точно такая же квартира: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95,0 м², дизайнерский ремонт, второй этаж — 133,0 млн ₽.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выгрузке эти два лота отличаются только этажом и ценой.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Наша дороже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29,5 млн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То есть подъём на четыре этажа оценён в 22 % стоимости квартиры.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Столько за этаж не платят.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домах — «Веспере Кутузовском» и «Бадаевском» — 232 квартиры продаёт застройщик по единому прайсу, и там каждый этаж вверх добавляет к цене 2–3 %. Четыре этажа стоят 11,5–17,0 млн ₽, а не 29,5.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Значит, по рынку наша квартира стоит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144,5–150,0 млн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Оставшиеся 12,5–18,0 млн ₽ обосновать нечем — и именно они держат квартиру в экспозиции.</w:t>
      </w:r>
    </w:p>
    <w:p>
      <w:pPr>
        <w:spacing w:after="5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Вилка 144,5–150,0 млн ₽ — потому что в разных домах этаж стоит по-разному: от 2,1 до 3,1 %.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2200"/>
        <w:gridCol w:w="21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Дом, по которому считали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
в продаже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Этажность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Прибавка
за один этаж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19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+2,1 %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+3,1 %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Оба дома вместе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19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+2,3 %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 — не брали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85–91 этаж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+0,2 %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Считали по домам сопоставимой этажности: в одиннадцатиэтажном доме каждый этаж весит больше, чем в башне. У «Дома Дау» (85 этажей) прибавка всего 0,2 % за этаж — поэтому башни в расчёт не брались. Свой дом для такого замера мал: в нём всего 12 квартир в продаже. Этаж объясняет примерно треть разницы в цене метра, остальное — планировка, вид и сторона света; но по этим параметрам обе квартиры в выгрузке описаны одинаково.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Лот конкурирует сам с собой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одновременно экспонируются три трёхкомнатные квартиры около 95 м² с дизайнерским ремонтом: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162,5, 158,0 и 133,0 млн ₽. Наш лот — самый дорогой из трёх.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Покупатель, который уже выбрал «Кутузовский XII», сравнивает не дома, а эти три квартиры между собой. При сопоставимом продукте он берёт дешёвую — и наш лот в этом сравнении проигрывает первым.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За те же деньги локация даёт больше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102,7 м² за 162,2 млн ₽ — ровно наш бюджет.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7,7 м² больше, дизайнерский ремонт с мебелью, 54-й этаж, панорама Москва-Сити, дом 2023 года. Метр там стоит 1 579 200 ₽ против наших 1 710 526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130,0 м² с дизайнерским ремонтом — 156,0 млн ₽: плюс 35 м² и на 6,5 млн ₽ дешевле.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Всего в Москва-Сити и Capital Towers 255 готовых лотов, 111 из них с ремонтом. Это не отложенный спрос и не стройка — это то, что покупатель может купить сегодня вместо нашей квартиры.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4. Цена метра ушла в чужой класс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выше средней цены метра обоих премиум-проектов локации: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 (1 365 400 ₽/м²) и «Дома Дау» (1 049 519 ₽/м²), — и практически вровень с элитным «Веспером Кутузовским» (1 723 998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шестой этаж из одиннадцати — середина дома, а не верх. Ценой лот встал в один ряд с элитными стройками и верхними этажами башен, характеристиками — нет.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auto" w:sz="0"/>
              <w:left w:val="single" w:color="A9762F" w:sz="24"/>
              <w:bottom w:val="none" w:color="auto" w:sz="0"/>
              <w:right w:val="none" w:color="auto" w:sz="0"/>
            </w:tcBorders>
            <w:shd w:fill="F5F2ED" w:color="auto" w:val="clear"/>
            <w:tcMar>
              <w:top w:type="dxa" w:w="170"/>
              <w:left w:type="dxa" w:w="240"/>
              <w:bottom w:type="dxa" w:w="170"/>
              <w:right w:type="dxa" w:w="240"/>
            </w:tcMar>
          </w:tcPr>
          <w:p>
            <w:pPr>
              <w:spacing w:after="9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3"/>
                <w:szCs w:val="23"/>
              </w:rPr>
              <w:t xml:space="preserve">Что с этим делать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Лот переоценён на 12,5–18,0 млн ₽ относительно собственного дома. Это не оценка на глаз: столько остаётся, если из разницы с квартирой-близнецом вычесть рыночную надбавку за четыре этажа.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Ориентир для сделки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9"/>
                <w:szCs w:val="19"/>
              </w:rPr>
              <w:t xml:space="preserve">145–152 млн ₽ (1,53–1,60 млн ₽/м²).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 Нижняя граница — паритет с близнецом на втором этаже с поправкой на этаж. Верхняя — уровень, на котором лот становится заметно дешевле Capital Towers за те же 162 млн ₽ и дешевле соседней квартиры за 158,0 млн ₽.</w:t>
            </w:r>
          </w:p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Если цена остаётся 162,5 млн ₽, сделка упирается в один сценарий: покупатель, которому нужен именно этот дом, именно этот этаж и именно этот ремонт и который не рассматривает Москва-Сити. Такой покупатель существует, но ждать его придётся долго.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объявлений = 12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30.07.2026, лотов после схлопывания дублей: «Дом Дау» 286, «Бадаевский» 144, Capital Towers 124, «Веспер Кутузовский» 88, Москва-Сити 131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ennoumyiospszsta88pz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 ремонта и цены лотов Capital Towers, Neva Towers — Яндекс Недвижимость — </w:t>
      </w:r>
      <w:hyperlink w:history="1" r:id="rIds4jns0jdz8tsjsy8tck78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1vgkhtxj6r8g0ywoewtg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-6konzkifzcj_76l9fi3" Type="http://schemas.openxmlformats.org/officeDocument/2006/relationships/hyperlink" Target="https://www.cian.ru/sale/flat/326057106/" TargetMode="External"/><Relationship Id="rIdt9_ff2m-dgnlbmxvxutvl" Type="http://schemas.openxmlformats.org/officeDocument/2006/relationships/hyperlink" Target="https://www.cian.ru/sale/flat/331300080/" TargetMode="External"/><Relationship Id="rIdmem_3zulfasf-y7ogkzlv" Type="http://schemas.openxmlformats.org/officeDocument/2006/relationships/hyperlink" Target="https://www.cian.ru/sale/flat/329819607/" TargetMode="External"/><Relationship Id="rIdwkxb-xe8piir6be51b2br" Type="http://schemas.openxmlformats.org/officeDocument/2006/relationships/hyperlink" Target="https://www.cian.ru/sale/flat/311987249/" TargetMode="External"/><Relationship Id="rIdrc1b0451h84iotkcpapmv" Type="http://schemas.openxmlformats.org/officeDocument/2006/relationships/hyperlink" Target="https://www.cian.ru/sale/flat/324563722/" TargetMode="External"/><Relationship Id="rIdcek43o70u_xdmwxx73qbw" Type="http://schemas.openxmlformats.org/officeDocument/2006/relationships/hyperlink" Target="https://www.cian.ru/sale/flat/324561779/" TargetMode="External"/><Relationship Id="rIdu9y82ep4qwevwogoxqhen" Type="http://schemas.openxmlformats.org/officeDocument/2006/relationships/hyperlink" Target="https://www.cian.ru/sale/flat/332125658/" TargetMode="External"/><Relationship Id="rIda9gbxjsd6x_zs_lg-hbvc" Type="http://schemas.openxmlformats.org/officeDocument/2006/relationships/hyperlink" Target="https://www.cian.ru/sale/flat/330005368/" TargetMode="External"/><Relationship Id="rIdrgfffcfbg3yxbseuico7a" Type="http://schemas.openxmlformats.org/officeDocument/2006/relationships/hyperlink" Target="https://www.cian.ru/sale/flat/326295861/" TargetMode="External"/><Relationship Id="rIdin_wloiouxszzlctic7ox" Type="http://schemas.openxmlformats.org/officeDocument/2006/relationships/hyperlink" Target="https://www.cian.ru/sale/flat/331945945/" TargetMode="External"/><Relationship Id="rIdmit-2picak7dz104eyrb7" Type="http://schemas.openxmlformats.org/officeDocument/2006/relationships/hyperlink" Target="https://www.cian.ru/sale/flat/324516404/" TargetMode="External"/><Relationship Id="rId01rdtzja2zp1d-yfiwuyi" Type="http://schemas.openxmlformats.org/officeDocument/2006/relationships/hyperlink" Target="https://www.cian.ru/sale/flat/331215495/" TargetMode="External"/><Relationship Id="rIdfi8ocabvymf1ip0rm0bir" Type="http://schemas.openxmlformats.org/officeDocument/2006/relationships/hyperlink" Target="https://www.cian.ru/sale/flat/331300080/" TargetMode="External"/><Relationship Id="rIde4qidfloinzdaftbbj_af" Type="http://schemas.openxmlformats.org/officeDocument/2006/relationships/hyperlink" Target="https://realty.yandex.ru/offer/3939877470324445913/" TargetMode="External"/><Relationship Id="rIdkr_njb0zauybzie5wuoce" Type="http://schemas.openxmlformats.org/officeDocument/2006/relationships/hyperlink" Target="https://realty.yandex.ru/offer/4936239574886085398/" TargetMode="External"/><Relationship Id="rIdxeu8fn41fg1-zfyq0rfrp" Type="http://schemas.openxmlformats.org/officeDocument/2006/relationships/hyperlink" Target="https://realty.yandex.ru/offer/1873461760120024627/" TargetMode="External"/><Relationship Id="rIdv52eb0r5uum2lyl1jw3sd" Type="http://schemas.openxmlformats.org/officeDocument/2006/relationships/hyperlink" Target="https://realty.yandex.ru/offer/2167091926898988289/" TargetMode="External"/><Relationship Id="rIdzrd3dwws25zvrrn8w5sq3" Type="http://schemas.openxmlformats.org/officeDocument/2006/relationships/hyperlink" Target="https://realty.yandex.ru/offer/7312081600090073089/" TargetMode="External"/><Relationship Id="rIdb8xe5jmsfzx3adnpadni-" Type="http://schemas.openxmlformats.org/officeDocument/2006/relationships/hyperlink" Target="https://www.cian.ru/sale/flat/331300080/" TargetMode="External"/><Relationship Id="rIdzigfrycobxvakvmilfq8j" Type="http://schemas.openxmlformats.org/officeDocument/2006/relationships/hyperlink" Target="https://realty.yandex.ru/offer/4936239574886085398/" TargetMode="External"/><Relationship Id="rIdpz2u3mc0dxovpu6g9-ks_" Type="http://schemas.openxmlformats.org/officeDocument/2006/relationships/hyperlink" Target="https://www.cian.ru/sale/flat/332316179/" TargetMode="External"/><Relationship Id="rIdrkidzrnk_zahqkwnssi0a" Type="http://schemas.openxmlformats.org/officeDocument/2006/relationships/hyperlink" Target="https://www.cian.ru/sale/flat/324172645/" TargetMode="External"/><Relationship Id="rIddzntusw3__xyoneq1zgyn" Type="http://schemas.openxmlformats.org/officeDocument/2006/relationships/hyperlink" Target="https://realty.yandex.ru/offer/3939877470324445913/" TargetMode="External"/><Relationship Id="rId8eixuawwrg5cmtf-xw8q4" Type="http://schemas.openxmlformats.org/officeDocument/2006/relationships/hyperlink" Target="https://www.cian.ru/sale/flat/329819607/" TargetMode="External"/><Relationship Id="rIdo15fz5pvyts7fpjtd_jbg" Type="http://schemas.openxmlformats.org/officeDocument/2006/relationships/hyperlink" Target="https://www.cian.ru/sale/flat/331630611/" TargetMode="External"/><Relationship Id="rIdlnjshujsis6rpgdtg-_ls" Type="http://schemas.openxmlformats.org/officeDocument/2006/relationships/hyperlink" Target="https://realty.yandex.ru/offer/2167091926898988289/" TargetMode="External"/><Relationship Id="rIdhmc_1vu_-g_ttxrb9fpzx" Type="http://schemas.openxmlformats.org/officeDocument/2006/relationships/hyperlink" Target="https://realty.yandex.ru/offer/7312081600090073089/" TargetMode="External"/><Relationship Id="rIdjhejv2bppci0vhx9jeifu" Type="http://schemas.openxmlformats.org/officeDocument/2006/relationships/hyperlink" Target="https://www.cian.ru/sale/flat/332125658/" TargetMode="External"/><Relationship Id="rIdzwyu6twk89mx0h08ao6cx" Type="http://schemas.openxmlformats.org/officeDocument/2006/relationships/hyperlink" Target="https://realty.yandex.ru/offer/1873461760120024627/" TargetMode="External"/><Relationship Id="rIdennoumyiospszsta88pzw" Type="http://schemas.openxmlformats.org/officeDocument/2006/relationships/hyperlink" Target="https://www.cian.ru/sale/flat/331300080/" TargetMode="External"/><Relationship Id="rIds4jns0jdz8tsjsy8tck78" Type="http://schemas.openxmlformats.org/officeDocument/2006/relationships/hyperlink" Target="https://realty.yandex.ru/" TargetMode="External"/><Relationship Id="rId1vgkhtxj6r8g0ywoewtgz" Type="http://schemas.openxmlformats.org/officeDocument/2006/relationships/hyperlink" Target="https://yandex.ru/maps/" TargetMode="External"/><Relationship Id="rId8" Type="http://schemas.openxmlformats.org/officeDocument/2006/relationships/image" Target="media/7b955d98a08e57871331c8e6e3147c351609aad7.jpg"/><Relationship Id="rId9" Type="http://schemas.openxmlformats.org/officeDocument/2006/relationships/image" Target="media/ba0563d8436cdae2ef0f33db37c220beb90c8f1d.jpg"/><Relationship Id="rId10" Type="http://schemas.openxmlformats.org/officeDocument/2006/relationships/image" Target="media/15a71dfd79878ed9501f4166e682ed512c220ceb.jpg"/><Relationship Id="rId11" Type="http://schemas.openxmlformats.org/officeDocument/2006/relationships/image" Target="media/8c32711bbf17784d4de31f6f7b45440f536f627b.jpg"/><Relationship Id="rId12" Type="http://schemas.openxmlformats.org/officeDocument/2006/relationships/image" Target="media/250d95d511d958f7f2b4d661cca8e0308ec7a1ca.jpg"/><Relationship Id="rId13" Type="http://schemas.openxmlformats.org/officeDocument/2006/relationships/image" Target="media/e46f27c0d4ac8c9c048e84278b913cba4b7fa121.jpg"/><Relationship Id="rId14" Type="http://schemas.openxmlformats.org/officeDocument/2006/relationships/image" Target="media/44bf94d39762311ac679ed225ccd34dc1c6bd458.jpg"/><Relationship Id="rId15" Type="http://schemas.openxmlformats.org/officeDocument/2006/relationships/image" Target="media/7f5c0b21f8b28b6677a7d663b95fc50820664358.jpg"/><Relationship Id="rId16" Type="http://schemas.openxmlformats.org/officeDocument/2006/relationships/image" Target="media/f73bc233dda23ee1dbaf5730aad9c9c0443303d3.jp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2026-07-30T10:10:13.415Z</dcterms:created>
  <dcterms:modified xsi:type="dcterms:W3CDTF">2026-07-30T10:10:13.415Z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