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{{REPORT_TITLE}}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Report metadata without patient identifiers"/>
        <w:tblDescription w:val="Report metadata without patient identifiers"/>
        <w:tblBorders>
          <w:top w:val="single" w:sz="6" w:space="0" w:color="A5A5A5"/>
          <w:left w:val="single" w:sz="6" w:space="0" w:color="A5A5A5"/>
          <w:bottom w:val="single" w:sz="6" w:space="0" w:color="A5A5A5"/>
          <w:right w:val="single" w:sz="6" w:space="0" w:color="A5A5A5"/>
          <w:insideH w:val="single" w:sz="6" w:space="0" w:color="A5A5A5"/>
          <w:insideV w:val="single" w:sz="6" w:space="0" w:color="A5A5A5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ID: {{REPORT_ID}}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Input allele: {{INPUT_INDEX}}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Genome build: {{GENOME_BUILD}}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state: {{REPORT_STATE}}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Generated: {{GENERATED_DATE}}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Template: {{TEMPLATE_VERSION}}</w:t>
            </w:r>
          </w:p>
        </w:tc>
      </w:tr>
    </w:tbl>
    <w:p>
      <w:pPr>
        <w:pStyle w:val="MajorHeading"/>
      </w:pPr>
      <w:r>
        <w:t>Clinical Features:</w:t>
      </w:r>
    </w:p>
    <w:p>
      <w:pPr>
        <w:pStyle w:val="ReportBody"/>
      </w:pPr>
      <w:r>
        <w:t>{{CLINICAL_FEATURES}}</w:t>
      </w:r>
    </w:p>
    <w:p>
      <w:pPr>
        <w:pStyle w:val="MajorHeading"/>
      </w:pPr>
      <w:r>
        <w:t>Method:</w:t>
      </w:r>
    </w:p>
    <w:p>
      <w:pPr>
        <w:pStyle w:val="ReportBody"/>
      </w:pPr>
      <w:r>
        <w:t>{{METHOD_SCOPE}}</w:t>
      </w:r>
    </w:p>
    <w:p>
      <w:pPr>
        <w:pStyle w:val="MajorHeading"/>
      </w:pPr>
      <w:r>
        <w:t>Conclusive Result(s):</w:t>
      </w:r>
    </w:p>
    <w:tbl>
      <w:tblPr>
        <w:tblW w:type="dxa" w:w="8860"/>
        <w:jc w:val="center"/>
        <w:tblLayout w:type="fixed"/>
        <w:tblLook w:firstColumn="1" w:firstRow="1" w:lastColumn="0" w:lastRow="0" w:noHBand="0" w:noVBand="1" w:val="04A0"/>
        <w:tblInd w:w="200" w:type="dxa"/>
        <w:tblCaption w:val="Conclusive result for one accepted allele"/>
        <w:tblDescription w:val="Conclusive result for one accepted allele"/>
        <w:tblBorders>
          <w:top w:val="single" w:sz="16" w:space="0" w:color="C00000"/>
          <w:left w:val="single" w:sz="16" w:space="0" w:color="C00000"/>
          <w:bottom w:val="single" w:sz="16" w:space="0" w:color="C00000"/>
          <w:right w:val="single" w:sz="16" w:space="0" w:color="C00000"/>
          <w:insideH w:val="single" w:sz="16" w:space="0" w:color="C00000"/>
          <w:insideV w:val="single" w:sz="16" w:space="0" w:color="C00000"/>
        </w:tblBorders>
      </w:tblPr>
      <w:tblGrid>
        <w:gridCol w:w="8860"/>
      </w:tblGrid>
      <w:tr>
        <w:tc>
          <w:tcPr>
            <w:tcW w:type="dxa" w:w="8860"/>
            <w:tcMar>
              <w:top w:w="120" w:type="dxa"/>
              <w:start w:w="200" w:type="dxa"/>
              <w:bottom w:w="120" w:type="dxa"/>
              <w:end w:w="200" w:type="dxa"/>
            </w:tcMar>
            <w:vAlign w:val="center"/>
          </w:tcPr>
          <w:p>
            <w:pPr>
              <w:pStyle w:val="ResultVariant"/>
            </w:pPr>
            <w:r/>
            <w:r>
              <w:t>{{VARIANT_DISPLAY}}</w:t>
            </w:r>
          </w:p>
          <w:p>
            <w:pPr>
              <w:pStyle w:val="ResultVariant"/>
            </w:pPr>
            <w:r>
              <w:t>{{ZYGOSITY}}</w:t>
            </w:r>
          </w:p>
          <w:p>
            <w:pPr>
              <w:pStyle w:val="ResultClassification"/>
            </w:pPr>
            <w:r>
              <w:t>System classification: {{CLASSIFICATION}}</w:t>
            </w:r>
          </w:p>
          <w:p>
            <w:pPr>
              <w:pStyle w:val="ResultSource"/>
            </w:pPr>
            <w:r>
              <w:t>Source: {{CLASSIFICATION_SOURCE}}</w:t>
            </w:r>
          </w:p>
        </w:tc>
      </w:tr>
    </w:tbl>
    <w:p>
      <w:pPr>
        <w:pStyle w:val="MajorHeading"/>
      </w:pPr>
      <w:r>
        <w:t>Brief Interpretation(s):</w:t>
      </w:r>
    </w:p>
    <w:p>
      <w:pPr>
        <w:pStyle w:val="ReportBody"/>
      </w:pPr>
      <w:r>
        <w:t>{{BRIEF_INTERPRETATION}}</w:t>
      </w:r>
    </w:p>
    <w:p>
      <w:pPr>
        <w:pStyle w:val="DecisionSupportNotice"/>
      </w:pPr>
      <w:r>
        <w:t>{{DECISION_SUPPORT_NOTICE}}</w:t>
      </w:r>
    </w:p>
    <w:p>
      <w:r>
        <w:br w:type="page"/>
      </w:r>
    </w:p>
    <w:p>
      <w:pPr>
        <w:pStyle w:val="MajorHeading"/>
      </w:pPr>
      <w:r>
        <w:t>Main Finding(s) in Detail:</w:t>
      </w:r>
    </w:p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{{MAIN_FINDINGS_TABLE}}"/>
        <w:tblDescription w:val="{{MAIN_FINDINGS_TABLE}}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079"/>
        <w:gridCol w:w="993"/>
        <w:gridCol w:w="821"/>
        <w:gridCol w:w="2253"/>
        <w:gridCol w:w="1260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Gene &amp; transcript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Variant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right w:val="nil"/>
            </w:tcBorders>
          </w:tcPr>
          <w:p/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  <w:right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Population frequency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</w:tcBorders>
          </w:tcPr>
          <w:p/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Associated disease &amp; ID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Zygosity</w:t>
            </w:r>
          </w:p>
        </w:tc>
      </w:tr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{{POP_SOURCE_1}}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{{POP_SOURCE_2}}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{{POP_SOURCE_3}}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{{GENE_TRANSCRIPT}}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{{HGVS_DISPLAY}}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{{POP_VALUE_1}}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{{POP_VALUE_2}}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{{POP_VALUE_3}}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{{DISEASE_ASSOCIATION}}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{{ZYGOSITY}}</w:t>
            </w:r>
          </w:p>
        </w:tc>
      </w:tr>
    </w:tbl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Main findings evidence continuation"/>
        <w:tblDescription w:val="Main findings evidence continuation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528"/>
        <w:gridCol w:w="1346"/>
        <w:gridCol w:w="2253"/>
        <w:gridCol w:w="1279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{{COMPUTATIONAL_SOURCE_1}}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{{COMPUTATIONAL_SOURCE_2}}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{{COMPUTATIONAL_SOURCE_3}}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Stable variant ID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Classification context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Inheritance</w:t>
            </w:r>
          </w:p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{{COMPUTATIONAL_VALUE_1}}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{{COMPUTATIONAL_VALUE_2}}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{{COMPUTATIONAL_VALUE_3}}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{{STABLE_VARIANT_ID}}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{{CLASSIFICATION_CONTEXT}}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{{INHERITANCE}}</w:t>
            </w:r>
          </w:p>
        </w:tc>
      </w:tr>
    </w:tbl>
    <w:p>
      <w:pPr>
        <w:pStyle w:val="ReportLegend"/>
      </w:pPr>
      <w:r>
        <w:t>{{TABLE_LEGENDS}}</w:t>
      </w:r>
    </w:p>
    <w:p>
      <w:pPr>
        <w:pStyle w:val="MajorHeading"/>
      </w:pPr>
      <w:r>
        <w:t>Variant interpretation:</w:t>
      </w:r>
    </w:p>
    <w:p>
      <w:pPr>
        <w:pStyle w:val="ReportBody"/>
        <w:keepNext/>
      </w:pPr>
      <w:r/>
      <w:r>
        <w:rPr>
          <w:u w:val="single"/>
        </w:rPr>
        <w:t>{{VARIANT_DISPLAY}}</w:t>
      </w:r>
    </w:p>
    <w:p>
      <w:pPr>
        <w:pStyle w:val="VariantInterpretationBody"/>
      </w:pPr>
      <w:r>
        <w:t>{{VARIANT_INTERPRETATION}}</w:t>
      </w:r>
    </w:p>
    <w:p>
      <w:r>
        <w:br w:type="page"/>
      </w:r>
    </w:p>
    <w:p>
      <w:pPr>
        <w:pStyle w:val="MajorHeading"/>
      </w:pPr>
      <w:r>
        <w:t>Variant(s) classification:</w:t>
      </w:r>
    </w:p>
    <w:p>
      <w:pPr>
        <w:pStyle w:val="ReportBody"/>
      </w:pPr>
      <w:r>
        <w:t>{{CLASSIFICATION_SUMMARY}}</w:t>
      </w:r>
    </w:p>
    <w:p>
      <w:pPr>
        <w:pStyle w:val="MajorHeading"/>
      </w:pPr>
      <w:r>
        <w:t>Method:</w:t>
      </w:r>
    </w:p>
    <w:p>
      <w:pPr>
        <w:pStyle w:val="ReportBody"/>
      </w:pPr>
      <w:r>
        <w:t>{{METHOD_DETAILS}}</w:t>
      </w:r>
    </w:p>
    <w:p>
      <w:pPr>
        <w:pStyle w:val="MajorHeading"/>
      </w:pPr>
      <w:r>
        <w:t>Comments / scope:</w:t>
      </w:r>
    </w:p>
    <w:p>
      <w:pPr>
        <w:pStyle w:val="ReportBody"/>
      </w:pPr>
      <w:r>
        <w:t>{{COMMENTS_AND_SCOPE}}</w:t>
      </w:r>
    </w:p>
    <w:p>
      <w:pPr>
        <w:pStyle w:val="MajorHeading"/>
      </w:pPr>
      <w:r>
        <w:t>References:</w:t>
      </w:r>
    </w:p>
    <w:p>
      <w:pPr>
        <w:pStyle w:val="ReportReference"/>
      </w:pPr>
      <w:r>
        <w:t>{{REFERENCES}}</w:t>
      </w:r>
    </w:p>
    <w:p>
      <w:pPr>
        <w:pStyle w:val="MajorHeading"/>
      </w:pPr>
      <w:r>
        <w:t>Data Sources: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{{DATA_SOURCES}}"/>
        <w:tblDescription w:val="{{DATA_SOURCES}}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440"/>
        <w:gridCol w:w="1440"/>
        <w:gridCol w:w="1080"/>
        <w:gridCol w:w="2160"/>
        <w:gridCol w:w="1800"/>
        <w:gridCol w:w="1440"/>
      </w:tblGrid>
      <w:tr>
        <w:trPr>
          <w:tblHeader w:val="true"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Source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Capability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Status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Record or dataset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Method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Link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{{DATA_SOURCE_NAME}}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{{DATA_SOURCE_CAPABILITY}}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{{DATA_SOURCE_STATUS}}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{{DATA_SOURCE_RECORD}}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{{DATA_SOURCE_METHOD}}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{{DATA_SOURCE_LINK}}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59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200"/>
      <w:jc w:val="center"/>
    </w:pPr>
    <w:rPr>
      <w:rFonts w:ascii="Times New Roman" w:hAnsi="Times New Roman" w:eastAsia="Times New Roman"/>
      <w:b/>
      <w:i/>
      <w:color w:val="000000"/>
      <w:sz w:val="36"/>
    </w:rPr>
  </w:style>
  <w:style w:type="paragraph" w:customStyle="1" w:styleId="MajorHeading">
    <w:name w:val="Major Heading"/>
    <w:pPr>
      <w:keepNext/>
      <w:spacing w:before="160" w:after="80"/>
    </w:pPr>
    <w:rPr>
      <w:rFonts w:ascii="Times New Roman" w:hAnsi="Times New Roman" w:eastAsia="Times New Roman"/>
      <w:b/>
      <w:i w:val="0"/>
      <w:color w:val="000000"/>
      <w:sz w:val="24"/>
    </w:rPr>
  </w:style>
  <w:style w:type="paragraph" w:customStyle="1" w:styleId="ReportBody">
    <w:name w:val="Report Body"/>
    <w:pPr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Metadata">
    <w:name w:val="Report Metadata"/>
    <w:pPr>
      <w:spacing w:before="0" w:after="0"/>
      <w:jc w:val="left"/>
    </w:pPr>
    <w:rPr>
      <w:rFonts w:ascii="Times New Roman" w:hAnsi="Times New Roman" w:eastAsia="Times New Roman"/>
      <w:b w:val="0"/>
      <w:i w:val="0"/>
      <w:color w:val="000000"/>
      <w:sz w:val="17"/>
    </w:rPr>
  </w:style>
  <w:style w:type="paragraph" w:customStyle="1" w:styleId="ResultVariant">
    <w:name w:val="Result Variant"/>
    <w:pPr>
      <w:keepLines/>
      <w:spacing w:before="0" w:after="0"/>
      <w:jc w:val="center"/>
    </w:pPr>
    <w:rPr>
      <w:rFonts w:ascii="Times New Roman" w:hAnsi="Times New Roman" w:eastAsia="Times New Roman"/>
      <w:b/>
      <w:i w:val="0"/>
      <w:color w:val="2F5496"/>
      <w:sz w:val="22"/>
    </w:rPr>
  </w:style>
  <w:style w:type="paragraph" w:customStyle="1" w:styleId="ResultClassification">
    <w:name w:val="Result Classification"/>
    <w:pPr>
      <w:keepLines/>
      <w:spacing w:before="0" w:after="0"/>
      <w:jc w:val="center"/>
    </w:pPr>
    <w:rPr>
      <w:rFonts w:ascii="Times New Roman" w:hAnsi="Times New Roman" w:eastAsia="Times New Roman"/>
      <w:b/>
      <w:i/>
      <w:color w:val="FFC000"/>
      <w:sz w:val="22"/>
    </w:rPr>
  </w:style>
  <w:style w:type="paragraph" w:customStyle="1" w:styleId="ResultSource">
    <w:name w:val="Result Source"/>
    <w:pPr>
      <w:keepLines/>
      <w:spacing w:before="0" w:after="0"/>
      <w:jc w:val="center"/>
    </w:pPr>
    <w:rPr>
      <w:rFonts w:ascii="Times New Roman" w:hAnsi="Times New Roman" w:eastAsia="Times New Roman"/>
      <w:b w:val="0"/>
      <w:i/>
      <w:color w:val="000000"/>
      <w:sz w:val="17"/>
    </w:rPr>
  </w:style>
  <w:style w:type="paragraph" w:customStyle="1" w:styleId="ReportTableText">
    <w:name w:val="Report Table Text"/>
    <w:pPr>
      <w:keepLines/>
      <w:spacing w:before="0" w:after="0"/>
      <w:jc w:val="center"/>
    </w:pPr>
    <w:rPr>
      <w:rFonts w:ascii="Times New Roman" w:hAnsi="Times New Roman" w:eastAsia="Times New Roman"/>
      <w:b w:val="0"/>
      <w:i w:val="0"/>
      <w:color w:val="000000"/>
      <w:sz w:val="19"/>
    </w:rPr>
  </w:style>
  <w:style w:type="paragraph" w:customStyle="1" w:styleId="ReportLegend">
    <w:name w:val="Report Legend"/>
    <w:pPr>
      <w:spacing w:before="60" w:after="60"/>
    </w:pPr>
    <w:rPr>
      <w:rFonts w:ascii="Times New Roman" w:hAnsi="Times New Roman" w:eastAsia="Times New Roman"/>
      <w:b w:val="0"/>
      <w:i w:val="0"/>
      <w:color w:val="000000"/>
      <w:sz w:val="18"/>
    </w:rPr>
  </w:style>
  <w:style w:type="paragraph" w:customStyle="1" w:styleId="VariantInterpretationBody">
    <w:name w:val="Variant Interpretation Body"/>
    <w:pPr>
      <w:widowControl/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Reference">
    <w:name w:val="Report Reference"/>
    <w:pPr>
      <w:keepLines/>
      <w:spacing w:before="0" w:after="0"/>
      <w:ind w:left="288" w:hanging="288"/>
    </w:pPr>
    <w:rPr>
      <w:rFonts w:ascii="Times New Roman" w:hAnsi="Times New Roman" w:eastAsia="Times New Roman"/>
      <w:b w:val="0"/>
      <w:i w:val="0"/>
      <w:color w:val="000000"/>
      <w:sz w:val="14"/>
    </w:rPr>
  </w:style>
  <w:style w:type="paragraph" w:customStyle="1" w:styleId="DecisionSupportNotice">
    <w:name w:val="Decision Support Notice"/>
    <w:pPr>
      <w:spacing w:before="160" w:after="0"/>
    </w:pPr>
    <w:rPr>
      <w:rFonts w:ascii="Times New Roman" w:hAnsi="Times New Roman" w:eastAsia="Times New Roman"/>
      <w:b w:val="0"/>
      <w:i/>
      <w:color w:val="404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Variant Report Template V1</dc:title>
  <dc:subject>One editable report per accepted allele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