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FB42FB" w14:textId="77777777" w:rsidR="00973398" w:rsidRPr="00973398" w:rsidRDefault="00973398" w:rsidP="00973398">
      <w:pPr>
        <w:spacing w:after="0"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pict w14:anchorId="7CEDBEC7">
          <v:rect id="_x0000_i1065" style="width:0;height:1.5pt" o:hralign="center" o:hrstd="t" o:hr="t" fillcolor="#a0a0a0" stroked="f"/>
        </w:pict>
      </w:r>
    </w:p>
    <w:p w14:paraId="68458FAB"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proofErr w:type="spellStart"/>
      <w:r w:rsidRPr="00973398">
        <w:rPr>
          <w:rFonts w:ascii="Times New Roman" w:eastAsia="Times New Roman" w:hAnsi="Times New Roman" w:cs="Times New Roman"/>
          <w:b/>
          <w:bCs/>
          <w:sz w:val="24"/>
          <w:szCs w:val="24"/>
        </w:rPr>
        <w:t>CellBox</w:t>
      </w:r>
      <w:proofErr w:type="spellEnd"/>
      <w:r w:rsidRPr="00973398">
        <w:rPr>
          <w:rFonts w:ascii="Times New Roman" w:eastAsia="Times New Roman" w:hAnsi="Times New Roman" w:cs="Times New Roman"/>
          <w:b/>
          <w:bCs/>
          <w:sz w:val="24"/>
          <w:szCs w:val="24"/>
        </w:rPr>
        <w:t>: A Cell-Granular Hierarchical Scheduler for High-Radix Switch Fabrics</w:t>
      </w:r>
    </w:p>
    <w:p w14:paraId="4FA56FF5"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b/>
          <w:bCs/>
          <w:sz w:val="24"/>
          <w:szCs w:val="24"/>
        </w:rPr>
        <w:t>Abstract</w:t>
      </w:r>
    </w:p>
    <w:p w14:paraId="18C4E5DE"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Hierarchical schedulers such as Gearbox have shown that it is possible to approximate weighted fair queuing in hardware while maintaining a bounded departure-time discrepancy through the use of multi-level scheduling structures. These designs strike a practical balance between fairness and implementation complexity, making them attractive for high-speed programmable switches. However, existing approaches also carry two structural drawbacks that limit their effectiveness in real systems. First, scheduling decisions are made at packet granularity, which ties service time directly to packet size and results in increased delay variance. Second, buffer memory is statically partitioned across hierarchy levels, leading to poor utilization of scarce on-chip memory resources in FPGA and ASIC implementations.</w:t>
      </w:r>
    </w:p>
    <w:p w14:paraId="54B343A6"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This paper introduces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a hierarchical scheduler that generalizes the drain-time discipline of Gearbox while removing both packet-level and memory-allocation inefficiencies. Instead of treating packets as indivisible scheduling units,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segments packets into fixed-size cells and schedules these cells through a hierarchical drain structure. All cells are stored in a shared, dynamically managed memory pool rather than in statically allocated per-level FIFOs. This separation of scheduling precision from packet size yields more predictable delays, while elastic buffer allocation allows memory resources to adapt naturally to traffic dynamics.</w:t>
      </w:r>
    </w:p>
    <w:p w14:paraId="7C371483"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We describe the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architecture, outline the hardware-oriented design choices that make it practical for implementation, and develop an analytical model demonstrating tighter delay bounds and reduced memory requirements compared to packet-based hierarchical schedulers. Designed as a drop-in replacement for existing FPGA QoS schedulers,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provides a foundation for predictable, efficient, and adaptive scheduling in modern programmable data planes.</w:t>
      </w:r>
    </w:p>
    <w:p w14:paraId="681AE44B" w14:textId="77777777" w:rsidR="00973398" w:rsidRPr="00973398" w:rsidRDefault="00973398" w:rsidP="00973398">
      <w:pPr>
        <w:spacing w:after="0"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pict w14:anchorId="47BCCDEE">
          <v:rect id="_x0000_i1066" style="width:0;height:1.5pt" o:hralign="center" o:hrstd="t" o:hr="t" fillcolor="#a0a0a0" stroked="f"/>
        </w:pict>
      </w:r>
    </w:p>
    <w:p w14:paraId="6AB4F114" w14:textId="77777777" w:rsidR="00973398" w:rsidRPr="00973398" w:rsidRDefault="00973398" w:rsidP="00973398">
      <w:pPr>
        <w:spacing w:before="100" w:beforeAutospacing="1" w:after="100" w:afterAutospacing="1" w:line="240" w:lineRule="auto"/>
        <w:outlineLvl w:val="2"/>
        <w:rPr>
          <w:rFonts w:ascii="Times New Roman" w:eastAsia="Times New Roman" w:hAnsi="Times New Roman" w:cs="Times New Roman"/>
          <w:b/>
          <w:bCs/>
          <w:sz w:val="27"/>
          <w:szCs w:val="27"/>
        </w:rPr>
      </w:pPr>
      <w:r w:rsidRPr="00973398">
        <w:rPr>
          <w:rFonts w:ascii="Times New Roman" w:eastAsia="Times New Roman" w:hAnsi="Times New Roman" w:cs="Times New Roman"/>
          <w:b/>
          <w:bCs/>
          <w:sz w:val="27"/>
          <w:szCs w:val="27"/>
        </w:rPr>
        <w:t>1. Introduction</w:t>
      </w:r>
    </w:p>
    <w:p w14:paraId="3A917252"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Programmable switch fabrics are increasingly required to deliver high throughput while simultaneously meeting strict latency constraints and fine-grained quality-of-service guarantees across diverse traffic classes. These requirements place significant pressure on hardware schedulers, particularly in FPGA-based systems where on-chip memory is both limited and expensive. As a result, practical schedulers must not only be fair and predictable but also extremely efficient in their use of hardware resources.</w:t>
      </w:r>
    </w:p>
    <w:p w14:paraId="78DB7666"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Hierarchical schedulers, most notably Gearbox, have emerged as a promising solution to this challenge. By organizing queues across multiple scheduling levels, Gearbox approximates weighted fair queuing with bounded departure-time discrepancy while retaining constant-time scheduling operations. This hierarchical structure allows it to scale in ways that flat priority </w:t>
      </w:r>
      <w:r w:rsidRPr="00973398">
        <w:rPr>
          <w:rFonts w:ascii="Times New Roman" w:eastAsia="Times New Roman" w:hAnsi="Times New Roman" w:cs="Times New Roman"/>
          <w:sz w:val="24"/>
          <w:szCs w:val="24"/>
        </w:rPr>
        <w:lastRenderedPageBreak/>
        <w:t>queues cannot. However, the effectiveness of existing hierarchical schedulers is constrained by two architectural assumptions that become problematic under realistic workloads.</w:t>
      </w:r>
    </w:p>
    <w:p w14:paraId="165A1341"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The first assumption is that packets are scheduled as atomic units. This directly couples scheduling behavior to packet size, leading to unavoidable delay variability and head-of-line blocking when traffic mixes include both small latency-sensitive packets and large bulk transfers. The second assumption is that each level of the scheduling hierarchy owns a fixed portion of the buffer memory. While this simplifies design, it forces worst-case provisioning at every level and results in memory fragmentation when traffic patterns deviate from those assumptions.</w:t>
      </w:r>
    </w:p>
    <w:p w14:paraId="18A1632E"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This paper argues that both limitations stem from treating packets as indivisible entities and hierarchy levels as isolated buffering domains. To address these issues, we propose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a hierarchical scheduler that operates at cell granularity and uses a shared dynamic memory pool. By rethinking both the unit of scheduling and the organization of buffers,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preserves the core advantages of hierarchical scheduling while significantly improving delay predictability and memory efficiency.</w:t>
      </w:r>
    </w:p>
    <w:p w14:paraId="0266A8E4" w14:textId="77777777" w:rsidR="00973398" w:rsidRPr="00973398" w:rsidRDefault="00973398" w:rsidP="00973398">
      <w:pPr>
        <w:spacing w:after="0"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pict w14:anchorId="31350432">
          <v:rect id="_x0000_i1067" style="width:0;height:1.5pt" o:hralign="center" o:hrstd="t" o:hr="t" fillcolor="#a0a0a0" stroked="f"/>
        </w:pict>
      </w:r>
    </w:p>
    <w:p w14:paraId="3769E9C0" w14:textId="77777777" w:rsidR="00973398" w:rsidRPr="00973398" w:rsidRDefault="00973398" w:rsidP="00973398">
      <w:pPr>
        <w:spacing w:before="100" w:beforeAutospacing="1" w:after="100" w:afterAutospacing="1" w:line="240" w:lineRule="auto"/>
        <w:outlineLvl w:val="2"/>
        <w:rPr>
          <w:rFonts w:ascii="Times New Roman" w:eastAsia="Times New Roman" w:hAnsi="Times New Roman" w:cs="Times New Roman"/>
          <w:b/>
          <w:bCs/>
          <w:sz w:val="27"/>
          <w:szCs w:val="27"/>
        </w:rPr>
      </w:pPr>
      <w:r w:rsidRPr="00973398">
        <w:rPr>
          <w:rFonts w:ascii="Times New Roman" w:eastAsia="Times New Roman" w:hAnsi="Times New Roman" w:cs="Times New Roman"/>
          <w:b/>
          <w:bCs/>
          <w:sz w:val="27"/>
          <w:szCs w:val="27"/>
        </w:rPr>
        <w:t>2. Background and Motivation</w:t>
      </w:r>
    </w:p>
    <w:p w14:paraId="75394A0F"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Gearbox introduced the idea of hierarchical drain-time scheduling, in which packets are distributed across multiple levels corresponding to different service timescales. As a packet’s virtual finish time approaches the current time, it migrates toward finer-grained levels in the hierarchy. This mechanism allows Gearbox to approximate weighted fair queuing with bounded departure-time discrepancy while maintaining constant-time operations suitable for hardware.</w:t>
      </w:r>
    </w:p>
    <w:p w14:paraId="31DB1417"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Despite its conceptual elegance, Gearbox relies on two simplifying assumptions that limit its practicality. Packets are scheduled as indivisible units, and each level in the hierarchy is backed by a statically allocated buffer. While these assumptions make the design easier to reason about, they introduce inefficiencies when implemented in hardware that must support diverse and dynamic traffic mixes.</w:t>
      </w:r>
    </w:p>
    <w:p w14:paraId="3C9E8CE6"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Scheduling at packet granularity inherently introduces service-time variability because packet sizes vary widely. Large packets can dominate transmission opportunities, increasing tail latency for smaller packets and amplifying delay jitter. Although Gearbox bounds departure-time discrepancy relative to packet transmission time, that bound remains coarse and strongly dependent on the maximum packet size in the system. This effect is especially harmful in fabrics carrying control traffic, remote procedure calls, and large data transfers simultaneously.</w:t>
      </w:r>
    </w:p>
    <w:p w14:paraId="29902587"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Static buffer partitioning further exacerbates the problem. Hierarchical schedulers typically allocate separate FIFOs for each level, sized to handle worst-case occupancy. In practice, traffic rarely stresses all levels at once, leaving much of the allocated memory underutilized while other levels experience congestion. On FPGA platforms, where block RAM is a scarce resource, this inefficiency directly limits system scale and flexibility.</w:t>
      </w:r>
    </w:p>
    <w:p w14:paraId="19FC7AF2"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lastRenderedPageBreak/>
        <w:t xml:space="preserve">Cell-based switching and shared-memory architectures have each been studied extensively in isolation. Fixed-size cells are known to provide predictable service by eliminating packet-size bias, while shared-memory designs improve utilization through statistical multiplexing. However, these ideas have not previously been integrated into a hierarchical scheduler that approximates weighted fair queuing.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is designed to fill this gap by combining cell-granular scheduling with shared dynamic memory within a hierarchical framework.</w:t>
      </w:r>
    </w:p>
    <w:p w14:paraId="060553A9" w14:textId="77777777" w:rsidR="00973398" w:rsidRPr="00973398" w:rsidRDefault="00973398" w:rsidP="00973398">
      <w:pPr>
        <w:spacing w:after="0"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pict w14:anchorId="59EEB8BF">
          <v:rect id="_x0000_i1068" style="width:0;height:1.5pt" o:hralign="center" o:hrstd="t" o:hr="t" fillcolor="#a0a0a0" stroked="f"/>
        </w:pict>
      </w:r>
    </w:p>
    <w:p w14:paraId="15672149" w14:textId="77777777" w:rsidR="00973398" w:rsidRPr="00973398" w:rsidRDefault="00973398" w:rsidP="00973398">
      <w:pPr>
        <w:spacing w:before="100" w:beforeAutospacing="1" w:after="100" w:afterAutospacing="1" w:line="240" w:lineRule="auto"/>
        <w:outlineLvl w:val="2"/>
        <w:rPr>
          <w:rFonts w:ascii="Times New Roman" w:eastAsia="Times New Roman" w:hAnsi="Times New Roman" w:cs="Times New Roman"/>
          <w:b/>
          <w:bCs/>
          <w:sz w:val="27"/>
          <w:szCs w:val="27"/>
        </w:rPr>
      </w:pPr>
      <w:r w:rsidRPr="00973398">
        <w:rPr>
          <w:rFonts w:ascii="Times New Roman" w:eastAsia="Times New Roman" w:hAnsi="Times New Roman" w:cs="Times New Roman"/>
          <w:b/>
          <w:bCs/>
          <w:sz w:val="27"/>
          <w:szCs w:val="27"/>
        </w:rPr>
        <w:t xml:space="preserve">3. </w:t>
      </w:r>
      <w:proofErr w:type="spellStart"/>
      <w:r w:rsidRPr="00973398">
        <w:rPr>
          <w:rFonts w:ascii="Times New Roman" w:eastAsia="Times New Roman" w:hAnsi="Times New Roman" w:cs="Times New Roman"/>
          <w:b/>
          <w:bCs/>
          <w:sz w:val="27"/>
          <w:szCs w:val="27"/>
        </w:rPr>
        <w:t>CellBox</w:t>
      </w:r>
      <w:proofErr w:type="spellEnd"/>
      <w:r w:rsidRPr="00973398">
        <w:rPr>
          <w:rFonts w:ascii="Times New Roman" w:eastAsia="Times New Roman" w:hAnsi="Times New Roman" w:cs="Times New Roman"/>
          <w:b/>
          <w:bCs/>
          <w:sz w:val="27"/>
          <w:szCs w:val="27"/>
        </w:rPr>
        <w:t xml:space="preserve"> Design Overview</w:t>
      </w:r>
    </w:p>
    <w:p w14:paraId="3074AB69"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The design of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is driven by a small set of guiding principles. Scheduling decisions are made using a fixed service quantum, achieved by operating on fixed-size cells rather than variable-length packets. The hierarchical drain-time structure of prior schedulers is preserved to retain scalability and fairness. All buffering is drawn from a shared memory pool, allowing buffer space to be allocated dynamically where it is needed. Finally, all critical operations are designed to remain constant time, ensuring feasibility in high-speed hardware.</w:t>
      </w:r>
    </w:p>
    <w:p w14:paraId="06E0B656"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At a high level,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consists of three cooperating components. Incoming packets first pass through a </w:t>
      </w:r>
      <w:proofErr w:type="spellStart"/>
      <w:r w:rsidRPr="00973398">
        <w:rPr>
          <w:rFonts w:ascii="Times New Roman" w:eastAsia="Times New Roman" w:hAnsi="Times New Roman" w:cs="Times New Roman"/>
          <w:sz w:val="24"/>
          <w:szCs w:val="24"/>
        </w:rPr>
        <w:t>cellization</w:t>
      </w:r>
      <w:proofErr w:type="spellEnd"/>
      <w:r w:rsidRPr="00973398">
        <w:rPr>
          <w:rFonts w:ascii="Times New Roman" w:eastAsia="Times New Roman" w:hAnsi="Times New Roman" w:cs="Times New Roman"/>
          <w:sz w:val="24"/>
          <w:szCs w:val="24"/>
        </w:rPr>
        <w:t xml:space="preserve"> layer, where they are segmented into fixed-size cells that carry the necessary scheduling metadata. These cells are stored in a global shared memory pool managed through linked-list structures. A hierarchical cell scheduler then selects cells for transmission using a drain-time discipline analogous to Gearbox, but adapted to operate on cells rather than packets. Each hierarchy level maintains logical queues implemented as references into the shared memory pool rather than as dedicated physical buffers.</w:t>
      </w:r>
    </w:p>
    <w:p w14:paraId="75BFB6E3" w14:textId="77777777" w:rsidR="00973398" w:rsidRPr="00973398" w:rsidRDefault="00973398" w:rsidP="00973398">
      <w:pPr>
        <w:spacing w:after="0"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pict w14:anchorId="36325546">
          <v:rect id="_x0000_i1069" style="width:0;height:1.5pt" o:hralign="center" o:hrstd="t" o:hr="t" fillcolor="#a0a0a0" stroked="f"/>
        </w:pict>
      </w:r>
    </w:p>
    <w:p w14:paraId="56D824C4" w14:textId="77777777" w:rsidR="00973398" w:rsidRPr="00973398" w:rsidRDefault="00973398" w:rsidP="00973398">
      <w:pPr>
        <w:spacing w:before="100" w:beforeAutospacing="1" w:after="100" w:afterAutospacing="1" w:line="240" w:lineRule="auto"/>
        <w:outlineLvl w:val="2"/>
        <w:rPr>
          <w:rFonts w:ascii="Times New Roman" w:eastAsia="Times New Roman" w:hAnsi="Times New Roman" w:cs="Times New Roman"/>
          <w:b/>
          <w:bCs/>
          <w:sz w:val="27"/>
          <w:szCs w:val="27"/>
        </w:rPr>
      </w:pPr>
      <w:r w:rsidRPr="00973398">
        <w:rPr>
          <w:rFonts w:ascii="Times New Roman" w:eastAsia="Times New Roman" w:hAnsi="Times New Roman" w:cs="Times New Roman"/>
          <w:b/>
          <w:bCs/>
          <w:sz w:val="27"/>
          <w:szCs w:val="27"/>
        </w:rPr>
        <w:t>4. Cell-Granular Hierarchical Scheduling</w:t>
      </w:r>
    </w:p>
    <w:p w14:paraId="3D07483F"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In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the cell is the fundamental unit of scheduling and service. Every scheduling decision grants exactly one cell, which ensures that the service quantum is constant and independent of packet size. This design choice removes packet-size-induced jitter and prevents large packets from monopolizing transmission opportunities. Although cells inherit their parent packet’s weight and flow identifier, they are scheduled independently within the hierarchy.</w:t>
      </w:r>
    </w:p>
    <w:p w14:paraId="5B6B78F2"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The hierarchical drain-time discipline closely mirrors that of Gearbox. Each level drains a bounded number of cells before deferring service to coarser levels, with a configurable granularity parameter controlling the relative service rates across levels. Because service is measured purely in cells, drain counters advance deterministically, and delay bounds depend only on the hierarchy depth and the cell transmission time rather than on packet size.</w:t>
      </w:r>
    </w:p>
    <w:p w14:paraId="450BB082"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As a result,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provides tighter fairness and latency guarantees under mixed workloads. Flows receive service proportional to their weights regardless of packet length, and latency variation caused by heterogeneous packet sizes is effectively eliminated. This leads to more predictable behavior, particularly for latency-sensitive traffic.</w:t>
      </w:r>
    </w:p>
    <w:p w14:paraId="6C7F47D6" w14:textId="77777777" w:rsidR="00973398" w:rsidRPr="00973398" w:rsidRDefault="00973398" w:rsidP="00973398">
      <w:pPr>
        <w:spacing w:after="0"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lastRenderedPageBreak/>
        <w:pict w14:anchorId="43FE28C2">
          <v:rect id="_x0000_i1070" style="width:0;height:1.5pt" o:hralign="center" o:hrstd="t" o:hr="t" fillcolor="#a0a0a0" stroked="f"/>
        </w:pict>
      </w:r>
    </w:p>
    <w:p w14:paraId="69F3CA0F" w14:textId="77777777" w:rsidR="00973398" w:rsidRPr="00973398" w:rsidRDefault="00973398" w:rsidP="00973398">
      <w:pPr>
        <w:spacing w:before="100" w:beforeAutospacing="1" w:after="100" w:afterAutospacing="1" w:line="240" w:lineRule="auto"/>
        <w:outlineLvl w:val="2"/>
        <w:rPr>
          <w:rFonts w:ascii="Times New Roman" w:eastAsia="Times New Roman" w:hAnsi="Times New Roman" w:cs="Times New Roman"/>
          <w:b/>
          <w:bCs/>
          <w:sz w:val="27"/>
          <w:szCs w:val="27"/>
        </w:rPr>
      </w:pPr>
      <w:r w:rsidRPr="00973398">
        <w:rPr>
          <w:rFonts w:ascii="Times New Roman" w:eastAsia="Times New Roman" w:hAnsi="Times New Roman" w:cs="Times New Roman"/>
          <w:b/>
          <w:bCs/>
          <w:sz w:val="27"/>
          <w:szCs w:val="27"/>
        </w:rPr>
        <w:t>5. Shared Dynamic Memory Architecture</w:t>
      </w:r>
    </w:p>
    <w:p w14:paraId="489BA240"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Static buffer partitioning forces designers to allocate memory based on worst-case assumptions at each hierarchy level, even though such worst cases rarely occur simultaneously.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replaces this rigid structure with a unified memory pool that dynamically adapts to traffic demands across the entire hierarchy.</w:t>
      </w:r>
    </w:p>
    <w:p w14:paraId="15AC544F"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Each logical queue in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is implemented as a linked list of cell buffers drawn from the shared pool. Per-queue head and tail pointers track active cells, while free buffers are managed globally. This approach allows buffer resources to flow naturally between hierarchy levels as traffic conditions change, providing efficient support for </w:t>
      </w:r>
      <w:proofErr w:type="spellStart"/>
      <w:r w:rsidRPr="00973398">
        <w:rPr>
          <w:rFonts w:ascii="Times New Roman" w:eastAsia="Times New Roman" w:hAnsi="Times New Roman" w:cs="Times New Roman"/>
          <w:sz w:val="24"/>
          <w:szCs w:val="24"/>
        </w:rPr>
        <w:t>bursty</w:t>
      </w:r>
      <w:proofErr w:type="spellEnd"/>
      <w:r w:rsidRPr="00973398">
        <w:rPr>
          <w:rFonts w:ascii="Times New Roman" w:eastAsia="Times New Roman" w:hAnsi="Times New Roman" w:cs="Times New Roman"/>
          <w:sz w:val="24"/>
          <w:szCs w:val="24"/>
        </w:rPr>
        <w:t xml:space="preserve"> and uneven workloads.</w:t>
      </w:r>
    </w:p>
    <w:p w14:paraId="0F2B1320"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By enabling buffers to migrate implicitly across levels,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achieves the benefits of statistical multiplexing that are impossible with static partitioning. Memory provisioning scales with actual aggregate demand rather than with the sum of per-level worst-case requirements, resulting in significantly improved utilization, especially in deep hierarchies with variable traffic patterns.</w:t>
      </w:r>
    </w:p>
    <w:p w14:paraId="02895D7D" w14:textId="77777777" w:rsidR="00973398" w:rsidRPr="00973398" w:rsidRDefault="00973398" w:rsidP="00973398">
      <w:pPr>
        <w:spacing w:after="0"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pict w14:anchorId="086E7B83">
          <v:rect id="_x0000_i1071" style="width:0;height:1.5pt" o:hralign="center" o:hrstd="t" o:hr="t" fillcolor="#a0a0a0" stroked="f"/>
        </w:pict>
      </w:r>
    </w:p>
    <w:p w14:paraId="6AD433FD" w14:textId="77777777" w:rsidR="00973398" w:rsidRPr="00973398" w:rsidRDefault="00973398" w:rsidP="00973398">
      <w:pPr>
        <w:spacing w:before="100" w:beforeAutospacing="1" w:after="100" w:afterAutospacing="1" w:line="240" w:lineRule="auto"/>
        <w:outlineLvl w:val="2"/>
        <w:rPr>
          <w:rFonts w:ascii="Times New Roman" w:eastAsia="Times New Roman" w:hAnsi="Times New Roman" w:cs="Times New Roman"/>
          <w:b/>
          <w:bCs/>
          <w:sz w:val="27"/>
          <w:szCs w:val="27"/>
        </w:rPr>
      </w:pPr>
      <w:r w:rsidRPr="00973398">
        <w:rPr>
          <w:rFonts w:ascii="Times New Roman" w:eastAsia="Times New Roman" w:hAnsi="Times New Roman" w:cs="Times New Roman"/>
          <w:b/>
          <w:bCs/>
          <w:sz w:val="27"/>
          <w:szCs w:val="27"/>
        </w:rPr>
        <w:t>6. Analytical Properties</w:t>
      </w:r>
    </w:p>
    <w:p w14:paraId="69DB57DD"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The analytical properties of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reflect its cell-based design. If the transmission time of a single cell is denoted as (T_{cell}), then in a hierarchy of depth (L), the maximum departure-time discrepancy is bounded by ((L - 1) \</w:t>
      </w:r>
      <w:proofErr w:type="spellStart"/>
      <w:r w:rsidRPr="00973398">
        <w:rPr>
          <w:rFonts w:ascii="Times New Roman" w:eastAsia="Times New Roman" w:hAnsi="Times New Roman" w:cs="Times New Roman"/>
          <w:sz w:val="24"/>
          <w:szCs w:val="24"/>
        </w:rPr>
        <w:t>cdot</w:t>
      </w:r>
      <w:proofErr w:type="spellEnd"/>
      <w:r w:rsidRPr="00973398">
        <w:rPr>
          <w:rFonts w:ascii="Times New Roman" w:eastAsia="Times New Roman" w:hAnsi="Times New Roman" w:cs="Times New Roman"/>
          <w:sz w:val="24"/>
          <w:szCs w:val="24"/>
        </w:rPr>
        <w:t xml:space="preserve"> T_{cell}). This bound is independent of packet size and is strictly tighter than the bounds of packet-granular schedulers, which scale with the maximum packet transmission time.</w:t>
      </w:r>
    </w:p>
    <w:p w14:paraId="1EC699DF"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Memory utilization can also be analyzed more favorably under the shared-memory model. In statically partitioned designs, total buffer memory is the sum of worst-case requirements across all hierarchy levels. In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required memory instead approaches the maximum concurrent occupancy across levels. The advantage of this approach grows with both hierarchy depth and traffic variability, making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particularly attractive for large, heterogeneous systems.</w:t>
      </w:r>
    </w:p>
    <w:p w14:paraId="4409B8A8"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From a hardware perspective,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preserves constant-time enqueue and dequeue operations. The additional complexity introduced by cell segmentation and linked-list management maps naturally onto FPGA and ASIC primitives and does not compromise throughput or timing.</w:t>
      </w:r>
    </w:p>
    <w:p w14:paraId="43FDEB29" w14:textId="77777777" w:rsidR="00973398" w:rsidRPr="00973398" w:rsidRDefault="00973398" w:rsidP="00973398">
      <w:pPr>
        <w:spacing w:after="0"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pict w14:anchorId="11850CAF">
          <v:rect id="_x0000_i1072" style="width:0;height:1.5pt" o:hralign="center" o:hrstd="t" o:hr="t" fillcolor="#a0a0a0" stroked="f"/>
        </w:pict>
      </w:r>
    </w:p>
    <w:p w14:paraId="7F334D78" w14:textId="77777777" w:rsidR="00973398" w:rsidRPr="00973398" w:rsidRDefault="00973398" w:rsidP="00973398">
      <w:pPr>
        <w:spacing w:before="100" w:beforeAutospacing="1" w:after="100" w:afterAutospacing="1" w:line="240" w:lineRule="auto"/>
        <w:outlineLvl w:val="2"/>
        <w:rPr>
          <w:rFonts w:ascii="Times New Roman" w:eastAsia="Times New Roman" w:hAnsi="Times New Roman" w:cs="Times New Roman"/>
          <w:b/>
          <w:bCs/>
          <w:sz w:val="27"/>
          <w:szCs w:val="27"/>
        </w:rPr>
      </w:pPr>
      <w:r w:rsidRPr="00973398">
        <w:rPr>
          <w:rFonts w:ascii="Times New Roman" w:eastAsia="Times New Roman" w:hAnsi="Times New Roman" w:cs="Times New Roman"/>
          <w:b/>
          <w:bCs/>
          <w:sz w:val="27"/>
          <w:szCs w:val="27"/>
        </w:rPr>
        <w:t>7. Implementation Considerations</w:t>
      </w:r>
    </w:p>
    <w:p w14:paraId="6E300308"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proofErr w:type="spellStart"/>
      <w:r w:rsidRPr="00973398">
        <w:rPr>
          <w:rFonts w:ascii="Times New Roman" w:eastAsia="Times New Roman" w:hAnsi="Times New Roman" w:cs="Times New Roman"/>
          <w:sz w:val="24"/>
          <w:szCs w:val="24"/>
        </w:rPr>
        <w:lastRenderedPageBreak/>
        <w:t>CellBox</w:t>
      </w:r>
      <w:proofErr w:type="spellEnd"/>
      <w:r w:rsidRPr="00973398">
        <w:rPr>
          <w:rFonts w:ascii="Times New Roman" w:eastAsia="Times New Roman" w:hAnsi="Times New Roman" w:cs="Times New Roman"/>
          <w:sz w:val="24"/>
          <w:szCs w:val="24"/>
        </w:rPr>
        <w:t xml:space="preserve"> is designed to integrate cleanly into existing programmable switch fabrics. It can replace traditional QoS schedulers without requiring changes to upstream or downstream pipeline stages and interfaces naturally with shared memory subsystems and control planes.</w:t>
      </w:r>
    </w:p>
    <w:p w14:paraId="42F12F49"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Key design parameters, including cell size, hierarchy depth, and scheduling granularity, are exposed through a control interface. This allows operators to tune the scheduler at runtime to match workload characteristics without redesigning hardware. Cells are reassembled into packets only after scheduling decisions are complete, ensuring that downstream components remain unaware of the internal cell-based operation.</w:t>
      </w:r>
    </w:p>
    <w:p w14:paraId="39AFD438" w14:textId="77777777" w:rsidR="00973398" w:rsidRPr="00973398" w:rsidRDefault="00973398" w:rsidP="00973398">
      <w:pPr>
        <w:spacing w:after="0"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pict w14:anchorId="384462FA">
          <v:rect id="_x0000_i1073" style="width:0;height:1.5pt" o:hralign="center" o:hrstd="t" o:hr="t" fillcolor="#a0a0a0" stroked="f"/>
        </w:pict>
      </w:r>
    </w:p>
    <w:p w14:paraId="296D33E0" w14:textId="77777777" w:rsidR="00973398" w:rsidRPr="00973398" w:rsidRDefault="00973398" w:rsidP="00973398">
      <w:pPr>
        <w:spacing w:before="100" w:beforeAutospacing="1" w:after="100" w:afterAutospacing="1" w:line="240" w:lineRule="auto"/>
        <w:outlineLvl w:val="2"/>
        <w:rPr>
          <w:rFonts w:ascii="Times New Roman" w:eastAsia="Times New Roman" w:hAnsi="Times New Roman" w:cs="Times New Roman"/>
          <w:b/>
          <w:bCs/>
          <w:sz w:val="27"/>
          <w:szCs w:val="27"/>
        </w:rPr>
      </w:pPr>
      <w:r w:rsidRPr="00973398">
        <w:rPr>
          <w:rFonts w:ascii="Times New Roman" w:eastAsia="Times New Roman" w:hAnsi="Times New Roman" w:cs="Times New Roman"/>
          <w:b/>
          <w:bCs/>
          <w:sz w:val="27"/>
          <w:szCs w:val="27"/>
        </w:rPr>
        <w:t>8. Related Work</w:t>
      </w:r>
    </w:p>
    <w:p w14:paraId="5D6BCF72"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builds on prior research in hierarchical scheduling, shared-memory switching, and cell-based fabrics. While hierarchical schedulers such as Gearbox approximate weighted fair queuing efficiently, and shared-memory designs improve buffer utilization, prior work has not combined these techniques with cell-granular scheduling in a single hardware-oriented architecture. To the best of our knowledge,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is the first design to unify these ideas in a cohesive and practical system.</w:t>
      </w:r>
    </w:p>
    <w:p w14:paraId="0C0235AA" w14:textId="77777777" w:rsidR="00973398" w:rsidRPr="00973398" w:rsidRDefault="00973398" w:rsidP="00973398">
      <w:pPr>
        <w:spacing w:after="0"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pict w14:anchorId="3295DCA6">
          <v:rect id="_x0000_i1074" style="width:0;height:1.5pt" o:hralign="center" o:hrstd="t" o:hr="t" fillcolor="#a0a0a0" stroked="f"/>
        </w:pict>
      </w:r>
    </w:p>
    <w:p w14:paraId="4BD167CA" w14:textId="77777777" w:rsidR="00973398" w:rsidRPr="00973398" w:rsidRDefault="00973398" w:rsidP="00973398">
      <w:pPr>
        <w:spacing w:before="100" w:beforeAutospacing="1" w:after="100" w:afterAutospacing="1" w:line="240" w:lineRule="auto"/>
        <w:outlineLvl w:val="2"/>
        <w:rPr>
          <w:rFonts w:ascii="Times New Roman" w:eastAsia="Times New Roman" w:hAnsi="Times New Roman" w:cs="Times New Roman"/>
          <w:b/>
          <w:bCs/>
          <w:sz w:val="27"/>
          <w:szCs w:val="27"/>
        </w:rPr>
      </w:pPr>
      <w:r w:rsidRPr="00973398">
        <w:rPr>
          <w:rFonts w:ascii="Times New Roman" w:eastAsia="Times New Roman" w:hAnsi="Times New Roman" w:cs="Times New Roman"/>
          <w:b/>
          <w:bCs/>
          <w:sz w:val="27"/>
          <w:szCs w:val="27"/>
        </w:rPr>
        <w:t>9. Discussion and Future Work</w:t>
      </w:r>
    </w:p>
    <w:p w14:paraId="3B879097"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The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architecture opens several avenues for future exploration. Adaptive control of scheduling granularity, integration with credit-based flow control mechanisms, and formal verification of fairness and delay guarantees are all promising directions. An FPGA prototype and large-scale experimental evaluation would provide valuable validation of the analytical benefits described in this paper.</w:t>
      </w:r>
    </w:p>
    <w:p w14:paraId="5AC2D363" w14:textId="77777777" w:rsidR="00973398" w:rsidRPr="00973398" w:rsidRDefault="00973398" w:rsidP="00973398">
      <w:pPr>
        <w:spacing w:after="0"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pict w14:anchorId="3A3E9F40">
          <v:rect id="_x0000_i1075" style="width:0;height:1.5pt" o:hralign="center" o:hrstd="t" o:hr="t" fillcolor="#a0a0a0" stroked="f"/>
        </w:pict>
      </w:r>
    </w:p>
    <w:p w14:paraId="7F345155" w14:textId="77777777" w:rsidR="00973398" w:rsidRPr="00973398" w:rsidRDefault="00973398" w:rsidP="00973398">
      <w:pPr>
        <w:spacing w:before="100" w:beforeAutospacing="1" w:after="100" w:afterAutospacing="1" w:line="240" w:lineRule="auto"/>
        <w:outlineLvl w:val="2"/>
        <w:rPr>
          <w:rFonts w:ascii="Times New Roman" w:eastAsia="Times New Roman" w:hAnsi="Times New Roman" w:cs="Times New Roman"/>
          <w:b/>
          <w:bCs/>
          <w:sz w:val="27"/>
          <w:szCs w:val="27"/>
        </w:rPr>
      </w:pPr>
      <w:r w:rsidRPr="00973398">
        <w:rPr>
          <w:rFonts w:ascii="Times New Roman" w:eastAsia="Times New Roman" w:hAnsi="Times New Roman" w:cs="Times New Roman"/>
          <w:b/>
          <w:bCs/>
          <w:sz w:val="27"/>
          <w:szCs w:val="27"/>
        </w:rPr>
        <w:t>10. Conclusion</w:t>
      </w:r>
    </w:p>
    <w:p w14:paraId="152117F4" w14:textId="77777777" w:rsidR="00973398" w:rsidRPr="00973398" w:rsidRDefault="00973398" w:rsidP="00973398">
      <w:pPr>
        <w:spacing w:before="100" w:beforeAutospacing="1" w:after="100" w:afterAutospacing="1" w:line="240" w:lineRule="auto"/>
        <w:rPr>
          <w:rFonts w:ascii="Times New Roman" w:eastAsia="Times New Roman" w:hAnsi="Times New Roman" w:cs="Times New Roman"/>
          <w:sz w:val="24"/>
          <w:szCs w:val="24"/>
        </w:rPr>
      </w:pPr>
      <w:r w:rsidRPr="00973398">
        <w:rPr>
          <w:rFonts w:ascii="Times New Roman" w:eastAsia="Times New Roman" w:hAnsi="Times New Roman" w:cs="Times New Roman"/>
          <w:sz w:val="24"/>
          <w:szCs w:val="24"/>
        </w:rPr>
        <w:t xml:space="preserve">This paper introduced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a cell-granular hierarchical scheduler designed for modern programmable switch fabrics. By decoupling scheduling precision from packet size and eliminating static buffer partitioning, </w:t>
      </w:r>
      <w:proofErr w:type="spellStart"/>
      <w:r w:rsidRPr="00973398">
        <w:rPr>
          <w:rFonts w:ascii="Times New Roman" w:eastAsia="Times New Roman" w:hAnsi="Times New Roman" w:cs="Times New Roman"/>
          <w:sz w:val="24"/>
          <w:szCs w:val="24"/>
        </w:rPr>
        <w:t>CellBox</w:t>
      </w:r>
      <w:proofErr w:type="spellEnd"/>
      <w:r w:rsidRPr="00973398">
        <w:rPr>
          <w:rFonts w:ascii="Times New Roman" w:eastAsia="Times New Roman" w:hAnsi="Times New Roman" w:cs="Times New Roman"/>
          <w:sz w:val="24"/>
          <w:szCs w:val="24"/>
        </w:rPr>
        <w:t xml:space="preserve"> addresses fundamental limitations of existing hierarchical schedulers. The proposed architecture preserves hardware efficiency while offering tighter delay bounds and significantly improved memory utilization, making it a strong candidate for next-generation programmable data planes.</w:t>
      </w:r>
    </w:p>
    <w:p w14:paraId="6E573CB8" w14:textId="43A297C1" w:rsidR="00B46230" w:rsidRPr="00973398" w:rsidRDefault="00B46230" w:rsidP="00973398"/>
    <w:sectPr w:rsidR="00B46230" w:rsidRPr="009733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E4E80"/>
    <w:multiLevelType w:val="multilevel"/>
    <w:tmpl w:val="A4FE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1053"/>
    <w:multiLevelType w:val="multilevel"/>
    <w:tmpl w:val="F3B63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BC6DA7"/>
    <w:multiLevelType w:val="multilevel"/>
    <w:tmpl w:val="0260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0162D9"/>
    <w:multiLevelType w:val="multilevel"/>
    <w:tmpl w:val="B650B2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CF3E49"/>
    <w:multiLevelType w:val="multilevel"/>
    <w:tmpl w:val="5218B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C34A2"/>
    <w:multiLevelType w:val="multilevel"/>
    <w:tmpl w:val="ABA2F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AA66EF"/>
    <w:multiLevelType w:val="multilevel"/>
    <w:tmpl w:val="622A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2A1D7C"/>
    <w:multiLevelType w:val="multilevel"/>
    <w:tmpl w:val="91B4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6A618E"/>
    <w:multiLevelType w:val="multilevel"/>
    <w:tmpl w:val="80B4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A167A4"/>
    <w:multiLevelType w:val="multilevel"/>
    <w:tmpl w:val="8E90A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D170C4"/>
    <w:multiLevelType w:val="multilevel"/>
    <w:tmpl w:val="C2B4F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200368"/>
    <w:multiLevelType w:val="multilevel"/>
    <w:tmpl w:val="C6343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1B366B"/>
    <w:multiLevelType w:val="multilevel"/>
    <w:tmpl w:val="DCA68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097F5A"/>
    <w:multiLevelType w:val="multilevel"/>
    <w:tmpl w:val="C618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976E04"/>
    <w:multiLevelType w:val="multilevel"/>
    <w:tmpl w:val="C3345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05328"/>
    <w:multiLevelType w:val="multilevel"/>
    <w:tmpl w:val="FEAE1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973D6B"/>
    <w:multiLevelType w:val="multilevel"/>
    <w:tmpl w:val="BF2E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A96206"/>
    <w:multiLevelType w:val="multilevel"/>
    <w:tmpl w:val="8AB24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0E765B"/>
    <w:multiLevelType w:val="multilevel"/>
    <w:tmpl w:val="9EB02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273DC2"/>
    <w:multiLevelType w:val="multilevel"/>
    <w:tmpl w:val="D58E3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D5335B"/>
    <w:multiLevelType w:val="multilevel"/>
    <w:tmpl w:val="DACED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6A0F08"/>
    <w:multiLevelType w:val="multilevel"/>
    <w:tmpl w:val="A870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BF142D"/>
    <w:multiLevelType w:val="multilevel"/>
    <w:tmpl w:val="6DBC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AF6DC7"/>
    <w:multiLevelType w:val="multilevel"/>
    <w:tmpl w:val="632C1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727336"/>
    <w:multiLevelType w:val="multilevel"/>
    <w:tmpl w:val="3AC8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0A55E0"/>
    <w:multiLevelType w:val="multilevel"/>
    <w:tmpl w:val="76DE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91797B"/>
    <w:multiLevelType w:val="multilevel"/>
    <w:tmpl w:val="4DEA7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4265919"/>
    <w:multiLevelType w:val="multilevel"/>
    <w:tmpl w:val="BE02F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F525E8"/>
    <w:multiLevelType w:val="multilevel"/>
    <w:tmpl w:val="D24A1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9B719D"/>
    <w:multiLevelType w:val="multilevel"/>
    <w:tmpl w:val="C99E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9421E2"/>
    <w:multiLevelType w:val="multilevel"/>
    <w:tmpl w:val="1456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570E9E"/>
    <w:multiLevelType w:val="multilevel"/>
    <w:tmpl w:val="D0FC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E2010D"/>
    <w:multiLevelType w:val="multilevel"/>
    <w:tmpl w:val="F438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4423722">
    <w:abstractNumId w:val="24"/>
  </w:num>
  <w:num w:numId="2" w16cid:durableId="1308507840">
    <w:abstractNumId w:val="28"/>
  </w:num>
  <w:num w:numId="3" w16cid:durableId="338892109">
    <w:abstractNumId w:val="10"/>
  </w:num>
  <w:num w:numId="4" w16cid:durableId="1286043199">
    <w:abstractNumId w:val="15"/>
  </w:num>
  <w:num w:numId="5" w16cid:durableId="711343238">
    <w:abstractNumId w:val="9"/>
  </w:num>
  <w:num w:numId="6" w16cid:durableId="317420227">
    <w:abstractNumId w:val="14"/>
  </w:num>
  <w:num w:numId="7" w16cid:durableId="1826319611">
    <w:abstractNumId w:val="31"/>
  </w:num>
  <w:num w:numId="8" w16cid:durableId="2049184231">
    <w:abstractNumId w:val="26"/>
  </w:num>
  <w:num w:numId="9" w16cid:durableId="57092283">
    <w:abstractNumId w:val="7"/>
  </w:num>
  <w:num w:numId="10" w16cid:durableId="1274093436">
    <w:abstractNumId w:val="19"/>
  </w:num>
  <w:num w:numId="11" w16cid:durableId="193079191">
    <w:abstractNumId w:val="0"/>
  </w:num>
  <w:num w:numId="12" w16cid:durableId="2076659574">
    <w:abstractNumId w:val="4"/>
  </w:num>
  <w:num w:numId="13" w16cid:durableId="958612636">
    <w:abstractNumId w:val="18"/>
  </w:num>
  <w:num w:numId="14" w16cid:durableId="1602833131">
    <w:abstractNumId w:val="22"/>
  </w:num>
  <w:num w:numId="15" w16cid:durableId="1851873220">
    <w:abstractNumId w:val="1"/>
  </w:num>
  <w:num w:numId="16" w16cid:durableId="909001700">
    <w:abstractNumId w:val="13"/>
  </w:num>
  <w:num w:numId="17" w16cid:durableId="1294826888">
    <w:abstractNumId w:val="12"/>
  </w:num>
  <w:num w:numId="18" w16cid:durableId="659044829">
    <w:abstractNumId w:val="25"/>
  </w:num>
  <w:num w:numId="19" w16cid:durableId="341974399">
    <w:abstractNumId w:val="27"/>
  </w:num>
  <w:num w:numId="20" w16cid:durableId="1304778195">
    <w:abstractNumId w:val="3"/>
  </w:num>
  <w:num w:numId="21" w16cid:durableId="1347175867">
    <w:abstractNumId w:val="30"/>
  </w:num>
  <w:num w:numId="22" w16cid:durableId="1549298627">
    <w:abstractNumId w:val="21"/>
  </w:num>
  <w:num w:numId="23" w16cid:durableId="1446924045">
    <w:abstractNumId w:val="16"/>
  </w:num>
  <w:num w:numId="24" w16cid:durableId="2067875609">
    <w:abstractNumId w:val="2"/>
  </w:num>
  <w:num w:numId="25" w16cid:durableId="1593394240">
    <w:abstractNumId w:val="8"/>
  </w:num>
  <w:num w:numId="26" w16cid:durableId="62605970">
    <w:abstractNumId w:val="5"/>
  </w:num>
  <w:num w:numId="27" w16cid:durableId="156894035">
    <w:abstractNumId w:val="32"/>
  </w:num>
  <w:num w:numId="28" w16cid:durableId="721248354">
    <w:abstractNumId w:val="11"/>
  </w:num>
  <w:num w:numId="29" w16cid:durableId="833882117">
    <w:abstractNumId w:val="17"/>
  </w:num>
  <w:num w:numId="30" w16cid:durableId="1707372010">
    <w:abstractNumId w:val="23"/>
  </w:num>
  <w:num w:numId="31" w16cid:durableId="2009019060">
    <w:abstractNumId w:val="29"/>
  </w:num>
  <w:num w:numId="32" w16cid:durableId="1589079255">
    <w:abstractNumId w:val="20"/>
  </w:num>
  <w:num w:numId="33" w16cid:durableId="9565214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BCE"/>
    <w:rsid w:val="004A55F2"/>
    <w:rsid w:val="00973398"/>
    <w:rsid w:val="009F5BCE"/>
    <w:rsid w:val="00B46230"/>
    <w:rsid w:val="00D7366A"/>
    <w:rsid w:val="00DC525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D2414"/>
  <w15:chartTrackingRefBased/>
  <w15:docId w15:val="{17652400-BE98-4266-B58A-97FFDAF3F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F5BC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F5BC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F5BC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BC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F5BCE"/>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F5BCE"/>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9F5BC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F5BCE"/>
    <w:rPr>
      <w:b/>
      <w:bCs/>
    </w:rPr>
  </w:style>
  <w:style w:type="character" w:styleId="Emphasis">
    <w:name w:val="Emphasis"/>
    <w:basedOn w:val="DefaultParagraphFont"/>
    <w:uiPriority w:val="20"/>
    <w:qFormat/>
    <w:rsid w:val="009F5BCE"/>
    <w:rPr>
      <w:i/>
      <w:iCs/>
    </w:rPr>
  </w:style>
  <w:style w:type="character" w:styleId="HTMLCode">
    <w:name w:val="HTML Code"/>
    <w:basedOn w:val="DefaultParagraphFont"/>
    <w:uiPriority w:val="99"/>
    <w:semiHidden/>
    <w:unhideWhenUsed/>
    <w:rsid w:val="009F5BC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F5B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F5BCE"/>
    <w:rPr>
      <w:rFonts w:ascii="Courier New" w:eastAsia="Times New Roman" w:hAnsi="Courier New" w:cs="Courier New"/>
      <w:sz w:val="20"/>
      <w:szCs w:val="20"/>
    </w:rPr>
  </w:style>
  <w:style w:type="character" w:customStyle="1" w:styleId="katex-mathml">
    <w:name w:val="katex-mathml"/>
    <w:basedOn w:val="DefaultParagraphFont"/>
    <w:rsid w:val="00D7366A"/>
  </w:style>
  <w:style w:type="character" w:customStyle="1" w:styleId="mord">
    <w:name w:val="mord"/>
    <w:basedOn w:val="DefaultParagraphFont"/>
    <w:rsid w:val="00D7366A"/>
  </w:style>
  <w:style w:type="character" w:customStyle="1" w:styleId="vlist-s">
    <w:name w:val="vlist-s"/>
    <w:basedOn w:val="DefaultParagraphFont"/>
    <w:rsid w:val="00D7366A"/>
  </w:style>
  <w:style w:type="character" w:customStyle="1" w:styleId="mrel">
    <w:name w:val="mrel"/>
    <w:basedOn w:val="DefaultParagraphFont"/>
    <w:rsid w:val="00D7366A"/>
  </w:style>
  <w:style w:type="character" w:customStyle="1" w:styleId="mopen">
    <w:name w:val="mopen"/>
    <w:basedOn w:val="DefaultParagraphFont"/>
    <w:rsid w:val="00D7366A"/>
  </w:style>
  <w:style w:type="character" w:customStyle="1" w:styleId="mbin">
    <w:name w:val="mbin"/>
    <w:basedOn w:val="DefaultParagraphFont"/>
    <w:rsid w:val="00D7366A"/>
  </w:style>
  <w:style w:type="character" w:customStyle="1" w:styleId="mclose">
    <w:name w:val="mclose"/>
    <w:basedOn w:val="DefaultParagraphFont"/>
    <w:rsid w:val="00D736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737382">
      <w:bodyDiv w:val="1"/>
      <w:marLeft w:val="0"/>
      <w:marRight w:val="0"/>
      <w:marTop w:val="0"/>
      <w:marBottom w:val="0"/>
      <w:divBdr>
        <w:top w:val="none" w:sz="0" w:space="0" w:color="auto"/>
        <w:left w:val="none" w:sz="0" w:space="0" w:color="auto"/>
        <w:bottom w:val="none" w:sz="0" w:space="0" w:color="auto"/>
        <w:right w:val="none" w:sz="0" w:space="0" w:color="auto"/>
      </w:divBdr>
      <w:divsChild>
        <w:div w:id="1686976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7516445">
      <w:bodyDiv w:val="1"/>
      <w:marLeft w:val="0"/>
      <w:marRight w:val="0"/>
      <w:marTop w:val="0"/>
      <w:marBottom w:val="0"/>
      <w:divBdr>
        <w:top w:val="none" w:sz="0" w:space="0" w:color="auto"/>
        <w:left w:val="none" w:sz="0" w:space="0" w:color="auto"/>
        <w:bottom w:val="none" w:sz="0" w:space="0" w:color="auto"/>
        <w:right w:val="none" w:sz="0" w:space="0" w:color="auto"/>
      </w:divBdr>
    </w:div>
    <w:div w:id="530345487">
      <w:bodyDiv w:val="1"/>
      <w:marLeft w:val="0"/>
      <w:marRight w:val="0"/>
      <w:marTop w:val="0"/>
      <w:marBottom w:val="0"/>
      <w:divBdr>
        <w:top w:val="none" w:sz="0" w:space="0" w:color="auto"/>
        <w:left w:val="none" w:sz="0" w:space="0" w:color="auto"/>
        <w:bottom w:val="none" w:sz="0" w:space="0" w:color="auto"/>
        <w:right w:val="none" w:sz="0" w:space="0" w:color="auto"/>
      </w:divBdr>
    </w:div>
    <w:div w:id="921526327">
      <w:bodyDiv w:val="1"/>
      <w:marLeft w:val="0"/>
      <w:marRight w:val="0"/>
      <w:marTop w:val="0"/>
      <w:marBottom w:val="0"/>
      <w:divBdr>
        <w:top w:val="none" w:sz="0" w:space="0" w:color="auto"/>
        <w:left w:val="none" w:sz="0" w:space="0" w:color="auto"/>
        <w:bottom w:val="none" w:sz="0" w:space="0" w:color="auto"/>
        <w:right w:val="none" w:sz="0" w:space="0" w:color="auto"/>
      </w:divBdr>
    </w:div>
    <w:div w:id="1686207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5</Pages>
  <Words>2028</Words>
  <Characters>11564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Parham Soltani</dc:creator>
  <cp:keywords/>
  <dc:description/>
  <cp:lastModifiedBy>Parham Soltani</cp:lastModifiedBy>
  <cp:revision>3</cp:revision>
  <dcterms:created xsi:type="dcterms:W3CDTF">2026-01-21T20:16:00Z</dcterms:created>
  <dcterms:modified xsi:type="dcterms:W3CDTF">2026-01-21T21:58:00Z</dcterms:modified>
</cp:coreProperties>
</file>