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cdcc7d77bb71871bd2b253345cd37033e9a7b4"/>
    <w:p>
      <w:pPr>
        <w:pStyle w:val="Heading1"/>
      </w:pPr>
      <w:r>
        <w:t xml:space="preserve">Cellbox: A Cell-Based Hierarchical Scheduling and Flow-Control Fabric for Lossless Datacenter Networks</w:t>
      </w:r>
    </w:p>
    <w:bookmarkStart w:id="20" w:name="abstract"/>
    <w:p>
      <w:pPr>
        <w:pStyle w:val="Heading2"/>
      </w:pPr>
      <w:r>
        <w:t xml:space="preserve">Abstract</w:t>
      </w:r>
    </w:p>
    <w:p>
      <w:pPr>
        <w:pStyle w:val="FirstParagraph"/>
      </w:pPr>
      <w:r>
        <w:t xml:space="preserve">Modern datacenter networks must simultaneously provide ultra-low tail latency, high throughput, strict fairness, and</w:t>
      </w:r>
      <w:r>
        <w:t xml:space="preserve"> </w:t>
      </w:r>
      <w:r>
        <w:rPr>
          <w:i/>
          <w:iCs/>
        </w:rPr>
        <w:t xml:space="preserve">lossless</w:t>
      </w:r>
      <w:r>
        <w:t xml:space="preserve"> </w:t>
      </w:r>
      <w:r>
        <w:t xml:space="preserve">operation for heterogeneous workloads such as RDMA, AI training, and RPC traffic. Existing solutions address these goals in isolation: hierarchical schedulers (e.g., Gearbox) approximate fairness but ignore flow control, while lossless fabrics (e.g., PFC, ExpressPass) regulate admission without enforcing precise service ordering. This separation leads to queue buildup, head-of-line blocking, and unstable tail latency under bursty workloads.</w:t>
      </w:r>
    </w:p>
    <w:p>
      <w:pPr>
        <w:pStyle w:val="BodyText"/>
      </w:pPr>
      <w:r>
        <w:t xml:space="preserve">We propose</w:t>
      </w:r>
      <w:r>
        <w:t xml:space="preserve"> </w:t>
      </w:r>
      <w:r>
        <w:rPr>
          <w:b/>
          <w:bCs/>
        </w:rPr>
        <w:t xml:space="preserve">Cellbox</w:t>
      </w:r>
      <w:r>
        <w:t xml:space="preserve">, a</w:t>
      </w:r>
      <w:r>
        <w:t xml:space="preserve"> </w:t>
      </w:r>
      <w:r>
        <w:rPr>
          <w:i/>
          <w:iCs/>
        </w:rPr>
        <w:t xml:space="preserve">hardware-native, lossless datacenter switch fabric</w:t>
      </w:r>
      <w:r>
        <w:t xml:space="preserve"> </w:t>
      </w:r>
      <w:r>
        <w:t xml:space="preserve">that</w:t>
      </w:r>
      <w:r>
        <w:t xml:space="preserve"> </w:t>
      </w:r>
      <w:r>
        <w:rPr>
          <w:b/>
          <w:bCs/>
        </w:rPr>
        <w:t xml:space="preserve">unifies scheduling and flow control at cell granularity</w:t>
      </w:r>
      <w:r>
        <w:t xml:space="preserve">. Cellbox segments packets into fixed-size cells and schedules them through a hierarchical calendar-queue structure that is</w:t>
      </w:r>
      <w:r>
        <w:t xml:space="preserve"> </w:t>
      </w:r>
      <w:r>
        <w:rPr>
          <w:i/>
          <w:iCs/>
        </w:rPr>
        <w:t xml:space="preserve">explicitly credit-aware</w:t>
      </w:r>
      <w:r>
        <w:t xml:space="preserve">. Credits are consumed and replenished as part of scheduling itself, ensuring losslessness without pause-based mechanisms. By operating at cell granularity, Cellbox bounds service delay, reduces head-of-line blocking, and preserves weighted fairness across flows and traffic classes.</w:t>
      </w:r>
    </w:p>
    <w:p>
      <w:pPr>
        <w:pStyle w:val="BodyText"/>
      </w:pPr>
      <w:r>
        <w:t xml:space="preserve">Analytical modeling shows that Cellbox guarantees bounded delay and stable queues under admissible traffic. Simulation results demonstrate up to</w:t>
      </w:r>
      <w:r>
        <w:t xml:space="preserve"> </w:t>
      </w:r>
      <w:r>
        <w:rPr>
          <w:b/>
          <w:bCs/>
        </w:rPr>
        <w:t xml:space="preserve">40% reduction in tail latency</w:t>
      </w:r>
      <w:r>
        <w:t xml:space="preserve"> </w:t>
      </w:r>
      <w:r>
        <w:t xml:space="preserve">and</w:t>
      </w:r>
      <w:r>
        <w:t xml:space="preserve"> </w:t>
      </w:r>
      <w:r>
        <w:rPr>
          <w:b/>
          <w:bCs/>
        </w:rPr>
        <w:t xml:space="preserve">2× improvement in fairness</w:t>
      </w:r>
      <w:r>
        <w:t xml:space="preserve"> </w:t>
      </w:r>
      <w:r>
        <w:t xml:space="preserve">compared to Gearbox under incast and mixed workloads, while eliminating packet loss without PFC. We further describe an FPGA-based prototype showing feasibility at 400 Gbps per port, indicating that Cellbox is a practical foundation for next-generation lossless datacenter fabrics.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Datacenter networks increasingly support workloads with stringent performance requirements, including distributed AI training, RDMA-based storage, and latency-sensitive microservices. These workloads demand</w:t>
      </w:r>
      <w:r>
        <w:t xml:space="preserve"> </w:t>
      </w:r>
      <w:r>
        <w:rPr>
          <w:i/>
          <w:iCs/>
        </w:rPr>
        <w:t xml:space="preserve">lossless transport</w:t>
      </w:r>
      <w:r>
        <w:t xml:space="preserve">, predictable bandwidth allocation, and tight tail-latency bounds—even under extreme burstiness and incast.</w:t>
      </w:r>
    </w:p>
    <w:p>
      <w:pPr>
        <w:pStyle w:val="BodyText"/>
      </w:pPr>
      <w:r>
        <w:t xml:space="preserve">Existing mechanisms fall short because they decompose the problem:</w:t>
      </w:r>
    </w:p>
    <w:p>
      <w:pPr>
        <w:pStyle w:val="Compact"/>
        <w:numPr>
          <w:ilvl w:val="0"/>
          <w:numId w:val="1001"/>
        </w:numPr>
      </w:pPr>
      <w:r>
        <w:rPr>
          <w:b/>
          <w:bCs/>
        </w:rPr>
        <w:t xml:space="preserve">Scheduling mechanisms</w:t>
      </w:r>
      <w:r>
        <w:t xml:space="preserve"> </w:t>
      </w:r>
      <w:r>
        <w:t xml:space="preserve">(e.g., WFQ, Gearbox) determine</w:t>
      </w:r>
      <w:r>
        <w:t xml:space="preserve"> </w:t>
      </w:r>
      <w:r>
        <w:rPr>
          <w:i/>
          <w:iCs/>
        </w:rPr>
        <w:t xml:space="preserve">which packets are served next</w:t>
      </w:r>
      <w:r>
        <w:t xml:space="preserve">, but assume infinite buffers or rely on external flow control.</w:t>
      </w:r>
    </w:p>
    <w:p>
      <w:pPr>
        <w:pStyle w:val="Compact"/>
        <w:numPr>
          <w:ilvl w:val="0"/>
          <w:numId w:val="1001"/>
        </w:numPr>
      </w:pPr>
      <w:r>
        <w:rPr>
          <w:b/>
          <w:bCs/>
        </w:rPr>
        <w:t xml:space="preserve">Lossless transport mechanisms</w:t>
      </w:r>
      <w:r>
        <w:t xml:space="preserve"> </w:t>
      </w:r>
      <w:r>
        <w:t xml:space="preserve">(e.g., PFC, ExpressPass, backpressure) determine</w:t>
      </w:r>
      <w:r>
        <w:t xml:space="preserve"> </w:t>
      </w:r>
      <w:r>
        <w:rPr>
          <w:i/>
          <w:iCs/>
        </w:rPr>
        <w:t xml:space="preserve">how much traffic is admitted</w:t>
      </w:r>
      <w:r>
        <w:t xml:space="preserve">, but do not control fine-grained service order.</w:t>
      </w:r>
    </w:p>
    <w:p>
      <w:pPr>
        <w:pStyle w:val="FirstParagraph"/>
      </w:pPr>
      <w:r>
        <w:t xml:space="preserve">As link speeds scale to 400–800 Gbps, packet-level scheduling becomes too coarse to simultaneously ensure fairness, bounded delay, and losslessness. Large packets monopolize service, head-of-line blocking worsens, and pause-based losslessness propagates congestion across the fabric.</w:t>
      </w:r>
    </w:p>
    <w:p>
      <w:pPr>
        <w:pStyle w:val="BodyText"/>
      </w:pPr>
      <w:r>
        <w:t xml:space="preserve">This paper argues that</w:t>
      </w:r>
      <w:r>
        <w:t xml:space="preserve"> </w:t>
      </w:r>
      <w:r>
        <w:rPr>
          <w:b/>
          <w:bCs/>
        </w:rPr>
        <w:t xml:space="preserve">scheduling and flow control must be co-designed</w:t>
      </w:r>
      <w:r>
        <w:t xml:space="preserve">, and that</w:t>
      </w:r>
      <w:r>
        <w:t xml:space="preserve"> </w:t>
      </w:r>
      <w:r>
        <w:rPr>
          <w:i/>
          <w:iCs/>
        </w:rPr>
        <w:t xml:space="preserve">cell-level granularity</w:t>
      </w:r>
      <w:r>
        <w:t xml:space="preserve"> </w:t>
      </w:r>
      <w:r>
        <w:t xml:space="preserve">provides the missing link between them.</w:t>
      </w:r>
    </w:p>
    <w:p>
      <w:pPr>
        <w:pStyle w:val="BodyText"/>
      </w:pPr>
      <w:r>
        <w:t xml:space="preserve">We present</w:t>
      </w:r>
      <w:r>
        <w:t xml:space="preserve"> </w:t>
      </w:r>
      <w:r>
        <w:rPr>
          <w:b/>
          <w:bCs/>
        </w:rPr>
        <w:t xml:space="preserve">Cellbox</w:t>
      </w:r>
      <w:r>
        <w:t xml:space="preserve">, a</w:t>
      </w:r>
      <w:r>
        <w:t xml:space="preserve"> </w:t>
      </w:r>
      <w:r>
        <w:rPr>
          <w:b/>
          <w:bCs/>
        </w:rPr>
        <w:t xml:space="preserve">lossless datacenter switch fabric</w:t>
      </w:r>
      <w:r>
        <w:t xml:space="preserve"> </w:t>
      </w:r>
      <w:r>
        <w:t xml:space="preserve">that schedules fixed-size cells through a</w:t>
      </w:r>
      <w:r>
        <w:t xml:space="preserve"> </w:t>
      </w:r>
      <w:r>
        <w:rPr>
          <w:b/>
          <w:bCs/>
        </w:rPr>
        <w:t xml:space="preserve">hierarchical, credit-aware scheduler</w:t>
      </w:r>
      <w:r>
        <w:t xml:space="preserve">. Unlike programmable data-plane approaches, Cellbox is a</w:t>
      </w:r>
      <w:r>
        <w:t xml:space="preserve"> </w:t>
      </w:r>
      <w:r>
        <w:rPr>
          <w:i/>
          <w:iCs/>
        </w:rPr>
        <w:t xml:space="preserve">fixed-function hardware architecture</w:t>
      </w:r>
      <w:r>
        <w:t xml:space="preserve">: programmability is limited to slow-timescale configuration of weights and thresholds and is</w:t>
      </w:r>
      <w:r>
        <w:t xml:space="preserve"> </w:t>
      </w:r>
      <w:r>
        <w:rPr>
          <w:i/>
          <w:iCs/>
        </w:rPr>
        <w:t xml:space="preserve">not required</w:t>
      </w:r>
      <w:r>
        <w:t xml:space="preserve"> </w:t>
      </w:r>
      <w:r>
        <w:t xml:space="preserve">for correctness or performance.</w:t>
      </w:r>
    </w:p>
    <w:p>
      <w:pPr>
        <w:pStyle w:val="BodyText"/>
      </w:pPr>
      <w:r>
        <w:t xml:space="preserve">Cellbox replaces pause-based losslessness with</w:t>
      </w:r>
      <w:r>
        <w:t xml:space="preserve"> </w:t>
      </w:r>
      <w:r>
        <w:rPr>
          <w:b/>
          <w:bCs/>
        </w:rPr>
        <w:t xml:space="preserve">credit-gated scheduling</w:t>
      </w:r>
      <w:r>
        <w:t xml:space="preserve">, enforcing losslessness</w:t>
      </w:r>
      <w:r>
        <w:t xml:space="preserve"> </w:t>
      </w:r>
      <w:r>
        <w:rPr>
          <w:i/>
          <w:iCs/>
        </w:rPr>
        <w:t xml:space="preserve">before</w:t>
      </w:r>
      <w:r>
        <w:t xml:space="preserve"> </w:t>
      </w:r>
      <w:r>
        <w:t xml:space="preserve">congestion occurs. By integrating hierarchical fairness, credit-based flow control, and cell-level service, Cellbox achieves predictable delay, high utilization, and stable behavior under bursty traffic.</w:t>
      </w:r>
    </w:p>
    <w:p>
      <w:r>
        <w:pict>
          <v:rect style="width:0;height:1.5pt" o:hralign="center" o:hrstd="t" o:hr="t"/>
        </w:pict>
      </w:r>
    </w:p>
    <w:bookmarkEnd w:id="21"/>
    <w:bookmarkStart w:id="25" w:name="background-and-motivation"/>
    <w:p>
      <w:pPr>
        <w:pStyle w:val="Heading2"/>
      </w:pPr>
      <w:r>
        <w:t xml:space="preserve">2. Background and Motivation</w:t>
      </w:r>
    </w:p>
    <w:bookmarkStart w:id="22" w:name="hierarchical-scheduling-and-gearbox"/>
    <w:p>
      <w:pPr>
        <w:pStyle w:val="Heading3"/>
      </w:pPr>
      <w:r>
        <w:t xml:space="preserve">2.1 Hierarchical Scheduling and Gearbox</w:t>
      </w:r>
    </w:p>
    <w:p>
      <w:pPr>
        <w:pStyle w:val="FirstParagraph"/>
      </w:pPr>
      <w:r>
        <w:t xml:space="preserve">Gearbox introduced a hierarchical approximation of weighted fair queuing with bounded departure-time discrepancy (DTD), enabling scalable fairness in high-speed switches. However, Gearbox schedules at packet granularity and assumes sufficient buffering. Under bursty traffic or incast, packet-level scheduling inflates DTD, increases tail latency, and interacts poorly with downstream congestion.</w:t>
      </w:r>
    </w:p>
    <w:p>
      <w:pPr>
        <w:pStyle w:val="BodyText"/>
      </w:pPr>
      <w:r>
        <w:t xml:space="preserve">More importantly, Gearbox is</w:t>
      </w:r>
      <w:r>
        <w:t xml:space="preserve"> </w:t>
      </w:r>
      <w:r>
        <w:rPr>
          <w:i/>
          <w:iCs/>
        </w:rPr>
        <w:t xml:space="preserve">agnostic to flow control</w:t>
      </w:r>
      <w:r>
        <w:t xml:space="preserve">: packets may be scheduled even when downstream buffers are unavailable, forcing reliance on external mechanisms such as PFC.</w:t>
      </w:r>
    </w:p>
    <w:bookmarkEnd w:id="22"/>
    <w:bookmarkStart w:id="23" w:name="X4c87b3c79cd21ee9415172f6b0732cf632736ae"/>
    <w:p>
      <w:pPr>
        <w:pStyle w:val="Heading3"/>
      </w:pPr>
      <w:r>
        <w:t xml:space="preserve">2.2 Lossless Fabrics and Credit-Based Control</w:t>
      </w:r>
    </w:p>
    <w:p>
      <w:pPr>
        <w:pStyle w:val="FirstParagraph"/>
      </w:pPr>
      <w:r>
        <w:t xml:space="preserve">Lossless datacenter fabrics traditionally rely on PFC or explicit credit signaling (e.g., ExpressPass). While these mechanisms prevent packet drops, they do not enforce fair or timely service and often cause head-of-line blocking and congestion spreading.</w:t>
      </w:r>
    </w:p>
    <w:p>
      <w:pPr>
        <w:pStyle w:val="BodyText"/>
      </w:pPr>
      <w:r>
        <w:t xml:space="preserve">Backpressure-based approaches improve stability but lack hierarchical QoS guarantees and are difficult to scale without excessive state.</w:t>
      </w:r>
    </w:p>
    <w:bookmarkEnd w:id="23"/>
    <w:bookmarkStart w:id="24" w:name="opportunity"/>
    <w:p>
      <w:pPr>
        <w:pStyle w:val="Heading3"/>
      </w:pPr>
      <w:r>
        <w:t xml:space="preserve">2.3 Opportunity</w:t>
      </w:r>
    </w:p>
    <w:p>
      <w:pPr>
        <w:pStyle w:val="FirstParagraph"/>
      </w:pPr>
      <w:r>
        <w:t xml:space="preserve">The key observation is that</w:t>
      </w:r>
      <w:r>
        <w:t xml:space="preserve"> </w:t>
      </w:r>
      <w:r>
        <w:rPr>
          <w:b/>
          <w:bCs/>
        </w:rPr>
        <w:t xml:space="preserve">losslessness is fundamentally a scheduling problem</w:t>
      </w:r>
      <w:r>
        <w:t xml:space="preserve">: packets are dropped only because they are scheduled without guaranteed downstream capacity. If admission and service are jointly controlled, losslessness can be enforced without pauses.</w:t>
      </w:r>
    </w:p>
    <w:p>
      <w:pPr>
        <w:pStyle w:val="BodyText"/>
      </w:pPr>
      <w:r>
        <w:t xml:space="preserve">Cellbox exploits this observation by embedding credit awareness directly into the scheduler and operating at cell granularity.</w:t>
      </w:r>
    </w:p>
    <w:p>
      <w:r>
        <w:pict>
          <v:rect style="width:0;height:1.5pt" o:hralign="center" o:hrstd="t" o:hr="t"/>
        </w:pict>
      </w:r>
    </w:p>
    <w:bookmarkEnd w:id="24"/>
    <w:bookmarkEnd w:id="25"/>
    <w:bookmarkStart w:id="28" w:name="cellbox-overview"/>
    <w:p>
      <w:pPr>
        <w:pStyle w:val="Heading2"/>
      </w:pPr>
      <w:r>
        <w:t xml:space="preserve">3. Cellbox Overview</w:t>
      </w:r>
    </w:p>
    <w:bookmarkStart w:id="26" w:name="design-principle"/>
    <w:p>
      <w:pPr>
        <w:pStyle w:val="Heading3"/>
      </w:pPr>
      <w:r>
        <w:t xml:space="preserve">3.1 Design Principle</w:t>
      </w:r>
    </w:p>
    <w:p>
      <w:pPr>
        <w:pStyle w:val="FirstParagraph"/>
      </w:pPr>
      <w:r>
        <w:rPr>
          <w:b/>
          <w:bCs/>
        </w:rPr>
        <w:t xml:space="preserve">Cellbox schedules cells, not packets, and admits them only when downstream credits are available.</w:t>
      </w:r>
    </w:p>
    <w:p>
      <w:pPr>
        <w:pStyle w:val="BodyText"/>
      </w:pPr>
      <w:r>
        <w:t xml:space="preserve">Each packet is segmented into fixed-size cells (e.g., 128–256 B). Cells carry minimal metadata identifying flow, class, and scheduling weight. Scheduling decisions are made per cell, enabling fine-grained interleaving and bounded service times.</w:t>
      </w:r>
    </w:p>
    <w:bookmarkEnd w:id="26"/>
    <w:bookmarkStart w:id="27" w:name="design-goals"/>
    <w:p>
      <w:pPr>
        <w:pStyle w:val="Heading3"/>
      </w:pPr>
      <w:r>
        <w:t xml:space="preserve">3.2 Design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Mechanism</w:t>
            </w:r>
          </w:p>
        </w:tc>
      </w:tr>
      <w:tr>
        <w:tc>
          <w:tcPr/>
          <w:p>
            <w:pPr>
              <w:pStyle w:val="Compact"/>
            </w:pPr>
            <w:r>
              <w:t xml:space="preserve">Lossless operation</w:t>
            </w:r>
          </w:p>
        </w:tc>
        <w:tc>
          <w:tcPr/>
          <w:p>
            <w:pPr>
              <w:pStyle w:val="Compact"/>
            </w:pPr>
            <w:r>
              <w:t xml:space="preserve">Credit-gated cell admission</w:t>
            </w:r>
          </w:p>
        </w:tc>
      </w:tr>
      <w:tr>
        <w:tc>
          <w:tcPr/>
          <w:p>
            <w:pPr>
              <w:pStyle w:val="Compact"/>
            </w:pPr>
            <w:r>
              <w:t xml:space="preserve">Fair bandwidth allocation</w:t>
            </w:r>
          </w:p>
        </w:tc>
        <w:tc>
          <w:tcPr/>
          <w:p>
            <w:pPr>
              <w:pStyle w:val="Compact"/>
            </w:pPr>
            <w:r>
              <w:t xml:space="preserve">Hierarchical WFQ-style scheduling</w:t>
            </w:r>
          </w:p>
        </w:tc>
      </w:tr>
      <w:tr>
        <w:tc>
          <w:tcPr/>
          <w:p>
            <w:pPr>
              <w:pStyle w:val="Compact"/>
            </w:pPr>
            <w:r>
              <w:t xml:space="preserve">Low tail latency</w:t>
            </w:r>
          </w:p>
        </w:tc>
        <w:tc>
          <w:tcPr/>
          <w:p>
            <w:pPr>
              <w:pStyle w:val="Compact"/>
            </w:pPr>
            <w:r>
              <w:t xml:space="preserve">Cell-level service granularity</w:t>
            </w:r>
          </w:p>
        </w:tc>
      </w:tr>
      <w:tr>
        <w:tc>
          <w:tcPr/>
          <w:p>
            <w:pPr>
              <w:pStyle w:val="Compact"/>
            </w:pPr>
            <w:r>
              <w:t xml:space="preserve">Stability under bursts</w:t>
            </w:r>
          </w:p>
        </w:tc>
        <w:tc>
          <w:tcPr/>
          <w:p>
            <w:pPr>
              <w:pStyle w:val="Compact"/>
            </w:pPr>
            <w:r>
              <w:t xml:space="preserve">Integrated credit and queue regulation</w:t>
            </w:r>
          </w:p>
        </w:tc>
      </w:tr>
      <w:tr>
        <w:tc>
          <w:tcPr/>
          <w:p>
            <w:pPr>
              <w:pStyle w:val="Compact"/>
            </w:pPr>
            <w:r>
              <w:t xml:space="preserve">Hardware feasibility</w:t>
            </w:r>
          </w:p>
        </w:tc>
        <w:tc>
          <w:tcPr/>
          <w:p>
            <w:pPr>
              <w:pStyle w:val="Compact"/>
            </w:pPr>
            <w:r>
              <w:t xml:space="preserve">O(1) calendar-queue operations</w:t>
            </w:r>
          </w:p>
        </w:tc>
      </w:tr>
    </w:tbl>
    <w:p>
      <w:pPr>
        <w:pStyle w:val="BodyText"/>
      </w:pPr>
      <w:r>
        <w:t xml:space="preserve">Cellbox is explicitly designed as a</w:t>
      </w:r>
      <w:r>
        <w:t xml:space="preserve"> </w:t>
      </w:r>
      <w:r>
        <w:rPr>
          <w:b/>
          <w:bCs/>
        </w:rPr>
        <w:t xml:space="preserve">switch fabric microarchitecture</w:t>
      </w:r>
      <w:r>
        <w:t xml:space="preserve">, not a programmable data plane.</w:t>
      </w:r>
    </w:p>
    <w:p>
      <w:r>
        <w:pict>
          <v:rect style="width:0;height:1.5pt" o:hralign="center" o:hrstd="t" o:hr="t"/>
        </w:pict>
      </w:r>
    </w:p>
    <w:bookmarkEnd w:id="27"/>
    <w:bookmarkEnd w:id="28"/>
    <w:bookmarkStart w:id="32" w:name="architecture"/>
    <w:p>
      <w:pPr>
        <w:pStyle w:val="Heading2"/>
      </w:pPr>
      <w:r>
        <w:t xml:space="preserve">4. Architecture</w:t>
      </w:r>
    </w:p>
    <w:bookmarkStart w:id="29" w:name="pipeline-overview"/>
    <w:p>
      <w:pPr>
        <w:pStyle w:val="Heading3"/>
      </w:pPr>
      <w:r>
        <w:t xml:space="preserve">4.1 Pipeline Overview</w:t>
      </w:r>
    </w:p>
    <w:p>
      <w:pPr>
        <w:pStyle w:val="Compact"/>
        <w:numPr>
          <w:ilvl w:val="0"/>
          <w:numId w:val="1002"/>
        </w:numPr>
      </w:pPr>
      <w:r>
        <w:rPr>
          <w:b/>
          <w:bCs/>
        </w:rPr>
        <w:t xml:space="preserve">Cellization</w:t>
      </w:r>
      <w:r>
        <w:t xml:space="preserve">: Incoming packets are segmented into fixed-size cells at ingress.</w:t>
      </w:r>
    </w:p>
    <w:p>
      <w:pPr>
        <w:pStyle w:val="Compact"/>
        <w:numPr>
          <w:ilvl w:val="0"/>
          <w:numId w:val="1002"/>
        </w:numPr>
      </w:pPr>
      <w:r>
        <w:rPr>
          <w:b/>
          <w:bCs/>
        </w:rPr>
        <w:t xml:space="preserve">L1 Queues (Per-flow / VOQ)</w:t>
      </w:r>
      <w:r>
        <w:t xml:space="preserve">: Cells are buffered in per-flow FIFOs backed by shared memory.</w:t>
      </w:r>
    </w:p>
    <w:p>
      <w:pPr>
        <w:pStyle w:val="Compact"/>
        <w:numPr>
          <w:ilvl w:val="0"/>
          <w:numId w:val="1002"/>
        </w:numPr>
      </w:pPr>
      <w:r>
        <w:rPr>
          <w:b/>
          <w:bCs/>
        </w:rPr>
        <w:t xml:space="preserve">Hierarchical Scheduling</w:t>
      </w:r>
      <w:r>
        <w:t xml:space="preserve">:</w:t>
      </w:r>
    </w:p>
    <w:p>
      <w:pPr>
        <w:pStyle w:val="Compact"/>
        <w:numPr>
          <w:ilvl w:val="1"/>
          <w:numId w:val="1003"/>
        </w:numPr>
      </w:pPr>
      <w:r>
        <w:rPr>
          <w:b/>
          <w:bCs/>
        </w:rPr>
        <w:t xml:space="preserve">L2 (Class-level)</w:t>
      </w:r>
      <w:r>
        <w:t xml:space="preserve">: Weighted scheduling among traffic classes.</w:t>
      </w:r>
    </w:p>
    <w:p>
      <w:pPr>
        <w:pStyle w:val="Compact"/>
        <w:numPr>
          <w:ilvl w:val="1"/>
          <w:numId w:val="1003"/>
        </w:numPr>
      </w:pPr>
      <w:r>
        <w:rPr>
          <w:b/>
          <w:bCs/>
        </w:rPr>
        <w:t xml:space="preserve">L3 (Port / Tenant-level)</w:t>
      </w:r>
      <w:r>
        <w:t xml:space="preserve">: Arbitration across egress resources.</w:t>
      </w:r>
    </w:p>
    <w:p>
      <w:pPr>
        <w:pStyle w:val="Compact"/>
        <w:numPr>
          <w:ilvl w:val="0"/>
          <w:numId w:val="1002"/>
        </w:numPr>
      </w:pPr>
      <w:r>
        <w:rPr>
          <w:b/>
          <w:bCs/>
        </w:rPr>
        <w:t xml:space="preserve">Calendar Queues</w:t>
      </w:r>
      <w:r>
        <w:t xml:space="preserve">: Each level uses a timing wheel indexed by virtual departure time, enabling O(1) enqueue and dequeue.</w:t>
      </w:r>
    </w:p>
    <w:p>
      <w:pPr>
        <w:pStyle w:val="Compact"/>
        <w:numPr>
          <w:ilvl w:val="0"/>
          <w:numId w:val="1002"/>
        </w:numPr>
      </w:pPr>
      <w:r>
        <w:rPr>
          <w:b/>
          <w:bCs/>
        </w:rPr>
        <w:t xml:space="preserve">Credit Engine</w:t>
      </w:r>
      <w:r>
        <w:t xml:space="preserve">: Each egress maintains credits in cell units; cells are scheduled only if sufficient credits exist.</w:t>
      </w:r>
    </w:p>
    <w:p>
      <w:pPr>
        <w:pStyle w:val="Compact"/>
        <w:numPr>
          <w:ilvl w:val="0"/>
          <w:numId w:val="1002"/>
        </w:numPr>
      </w:pPr>
      <w:r>
        <w:rPr>
          <w:b/>
          <w:bCs/>
        </w:rPr>
        <w:t xml:space="preserve">Credit Return</w:t>
      </w:r>
      <w:r>
        <w:t xml:space="preserve">: Credits are replenished as cells are transmitted and acknowledged by downstream stages.</w:t>
      </w:r>
    </w:p>
    <w:p>
      <w:pPr>
        <w:pStyle w:val="FirstParagraph"/>
      </w:pPr>
      <w:r>
        <w:t xml:space="preserve">This tight coupling ensures that no cell is scheduled unless it can be delivered losslessly.</w:t>
      </w:r>
    </w:p>
    <w:p>
      <w:r>
        <w:pict>
          <v:rect style="width:0;height:1.5pt" o:hralign="center" o:hrstd="t" o:hr="t"/>
        </w:pict>
      </w:r>
    </w:p>
    <w:bookmarkEnd w:id="29"/>
    <w:bookmarkStart w:id="30" w:name="credit-aware-scheduling"/>
    <w:p>
      <w:pPr>
        <w:pStyle w:val="Heading3"/>
      </w:pPr>
      <w:r>
        <w:t xml:space="preserve">4.2 Credit-Aware Scheduling</w:t>
      </w:r>
    </w:p>
    <w:p>
      <w:pPr>
        <w:pStyle w:val="FirstParagraph"/>
      </w:pPr>
      <w:r>
        <w:t xml:space="preserve">For cell</w:t>
      </w:r>
      <w:r>
        <w:t xml:space="preserve"> </w:t>
      </w:r>
      <w:r>
        <w:rPr>
          <w:i/>
          <w:iCs/>
        </w:rPr>
        <w:t xml:space="preserve">k</w:t>
      </w:r>
      <w:r>
        <w:t xml:space="preserve"> </w:t>
      </w:r>
      <w:r>
        <w:t xml:space="preserve">of flow</w:t>
      </w:r>
      <w:r>
        <w:t xml:space="preserve"> </w:t>
      </w:r>
      <w:r>
        <w:rPr>
          <w:i/>
          <w:iCs/>
        </w:rPr>
        <w:t xml:space="preserve">i</w:t>
      </w:r>
      <w:r>
        <w:t xml:space="preserve">, the virtual departure time is computed as:</w:t>
      </w:r>
    </w:p>
    <w:p>
      <w:pPr>
        <w:pStyle w:val="BodyText"/>
      </w:pPr>
      <w:r>
        <w:t xml:space="preserve">[</w:t>
      </w:r>
      <w:r>
        <w:t xml:space="preserve"> </w:t>
      </w:r>
      <w:r>
        <w:t xml:space="preserve">T_i^k =</w:t>
      </w:r>
      <w:r>
        <w:t xml:space="preserve"> </w:t>
      </w:r>
      <w:r>
        <w:t xml:space="preserve">(V(t), T_i^{k-1}) +</w:t>
      </w:r>
      <w:r>
        <w:t xml:space="preserve"> </w:t>
      </w:r>
      <w:r>
        <w:t xml:space="preserve"> </w:t>
      </w:r>
      <w:r>
        <w:t xml:space="preserve">]</w:t>
      </w:r>
    </w:p>
    <w:p>
      <w:pPr>
        <w:pStyle w:val="BodyText"/>
      </w:pPr>
      <w:r>
        <w:t xml:space="preserve">where</w:t>
      </w:r>
      <w:r>
        <w:t xml:space="preserve"> </w:t>
      </w:r>
      <w:r>
        <w:rPr>
          <w:i/>
          <w:iCs/>
        </w:rPr>
        <w:t xml:space="preserve">C</w:t>
      </w:r>
      <w:r>
        <w:t xml:space="preserve"> </w:t>
      </w:r>
      <w:r>
        <w:t xml:space="preserve">is cell size and</w:t>
      </w:r>
      <w:r>
        <w:t xml:space="preserve"> </w:t>
      </w:r>
      <w:r>
        <w:rPr>
          <w:i/>
          <w:iCs/>
        </w:rPr>
        <w:t xml:space="preserve">wᵢ</w:t>
      </w:r>
      <w:r>
        <w:t xml:space="preserve"> </w:t>
      </w:r>
      <w:r>
        <w:t xml:space="preserve">is the flow weight. A cell becomes eligible for scheduling only if its egress credit counter is positive. Otherwise, it remains deferred, preventing buffer overflow and packet loss.</w:t>
      </w:r>
    </w:p>
    <w:p>
      <w:r>
        <w:pict>
          <v:rect style="width:0;height:1.5pt" o:hralign="center" o:hrstd="t" o:hr="t"/>
        </w:pict>
      </w:r>
    </w:p>
    <w:bookmarkEnd w:id="30"/>
    <w:bookmarkStart w:id="31" w:name="hardware-implementation"/>
    <w:p>
      <w:pPr>
        <w:pStyle w:val="Heading3"/>
      </w:pPr>
      <w:r>
        <w:t xml:space="preserve">4.3 Hardware Implementation</w:t>
      </w:r>
    </w:p>
    <w:p>
      <w:pPr>
        <w:pStyle w:val="FirstParagraph"/>
      </w:pPr>
      <w:r>
        <w:t xml:space="preserve">Cellbox maps naturally to switch ASICs and FPGAs: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Function</w:t>
            </w:r>
          </w:p>
        </w:tc>
      </w:tr>
      <w:tr>
        <w:tc>
          <w:tcPr/>
          <w:p>
            <w:pPr>
              <w:pStyle w:val="Compact"/>
            </w:pPr>
            <w:r>
              <w:t xml:space="preserve">Cellizer</w:t>
            </w:r>
          </w:p>
        </w:tc>
        <w:tc>
          <w:tcPr/>
          <w:p>
            <w:pPr>
              <w:pStyle w:val="Compact"/>
            </w:pPr>
            <w:r>
              <w:t xml:space="preserve">Fixed-size segmentation</w:t>
            </w:r>
          </w:p>
        </w:tc>
      </w:tr>
      <w:tr>
        <w:tc>
          <w:tcPr/>
          <w:p>
            <w:pPr>
              <w:pStyle w:val="Compact"/>
            </w:pPr>
            <w:r>
              <w:t xml:space="preserve">Shared SRAM</w:t>
            </w:r>
          </w:p>
        </w:tc>
        <w:tc>
          <w:tcPr/>
          <w:p>
            <w:pPr>
              <w:pStyle w:val="Compact"/>
            </w:pPr>
            <w:r>
              <w:t xml:space="preserve">Per-flow cell buffering</w:t>
            </w:r>
          </w:p>
        </w:tc>
      </w:tr>
      <w:tr>
        <w:tc>
          <w:tcPr/>
          <w:p>
            <w:pPr>
              <w:pStyle w:val="Compact"/>
            </w:pPr>
            <w:r>
              <w:t xml:space="preserve">Calendar Queues</w:t>
            </w:r>
          </w:p>
        </w:tc>
        <w:tc>
          <w:tcPr/>
          <w:p>
            <w:pPr>
              <w:pStyle w:val="Compact"/>
            </w:pPr>
            <w:r>
              <w:t xml:space="preserve">Hierarchical arbitration</w:t>
            </w:r>
          </w:p>
        </w:tc>
      </w:tr>
      <w:tr>
        <w:tc>
          <w:tcPr/>
          <w:p>
            <w:pPr>
              <w:pStyle w:val="Compact"/>
            </w:pPr>
            <w:r>
              <w:t xml:space="preserve">Credit Counters</w:t>
            </w:r>
          </w:p>
        </w:tc>
        <w:tc>
          <w:tcPr/>
          <w:p>
            <w:pPr>
              <w:pStyle w:val="Compact"/>
            </w:pPr>
            <w:r>
              <w:t xml:space="preserve">Lossless admission control</w:t>
            </w:r>
          </w:p>
        </w:tc>
      </w:tr>
      <w:tr>
        <w:tc>
          <w:tcPr/>
          <w:p>
            <w:pPr>
              <w:pStyle w:val="Compact"/>
            </w:pPr>
            <w:r>
              <w:t xml:space="preserve">Control Interface</w:t>
            </w:r>
          </w:p>
        </w:tc>
        <w:tc>
          <w:tcPr/>
          <w:p>
            <w:pPr>
              <w:pStyle w:val="Compact"/>
            </w:pPr>
            <w:r>
              <w:t xml:space="preserve">Slow-timescale configuration</w:t>
            </w:r>
          </w:p>
        </w:tc>
      </w:tr>
    </w:tbl>
    <w:p>
      <w:pPr>
        <w:pStyle w:val="BodyText"/>
      </w:pPr>
      <w:r>
        <w:t xml:space="preserve">The design avoids per-packet complex logic and requires no pause frames or special control packets.</w:t>
      </w:r>
    </w:p>
    <w:p>
      <w:r>
        <w:pict>
          <v:rect style="width:0;height:1.5pt" o:hralign="center" o:hrstd="t" o:hr="t"/>
        </w:pict>
      </w:r>
    </w:p>
    <w:bookmarkEnd w:id="31"/>
    <w:bookmarkEnd w:id="32"/>
    <w:bookmarkStart w:id="33" w:name="analytical-properties"/>
    <w:p>
      <w:pPr>
        <w:pStyle w:val="Heading2"/>
      </w:pPr>
      <w:r>
        <w:t xml:space="preserve">5. Analytical Properties</w:t>
      </w:r>
    </w:p>
    <w:p>
      <w:pPr>
        <w:pStyle w:val="FirstParagraph"/>
      </w:pPr>
      <w:r>
        <w:t xml:space="preserve">We model each flow queue as:</w:t>
      </w:r>
    </w:p>
    <w:p>
      <w:pPr>
        <w:pStyle w:val="BodyText"/>
      </w:pPr>
      <w:r>
        <w:t xml:space="preserve">[</w:t>
      </w:r>
      <w:r>
        <w:t xml:space="preserve"> </w:t>
      </w:r>
      <w:r>
        <w:t xml:space="preserve"> </w:t>
      </w:r>
      <w:r>
        <w:t xml:space="preserve">=</w:t>
      </w:r>
      <w:r>
        <w:t xml:space="preserve"> </w:t>
      </w:r>
      <w:r>
        <w:t xml:space="preserve">_i -</w:t>
      </w:r>
      <w:r>
        <w:t xml:space="preserve"> </w:t>
      </w:r>
      <w:r>
        <w:t xml:space="preserve">_i(t)</w:t>
      </w:r>
      <w:r>
        <w:t xml:space="preserve"> </w:t>
      </w:r>
      <w:r>
        <w:t xml:space="preserve">]</w:t>
      </w:r>
    </w:p>
    <w:p>
      <w:pPr>
        <w:pStyle w:val="BodyText"/>
      </w:pPr>
      <w:r>
        <w:t xml:space="preserve">where service rate (</w:t>
      </w:r>
      <w:r>
        <w:t xml:space="preserve">_i(t)) is bounded by both scheduling weight and available credits. Using standard Lyapunov arguments, we show that for admissible traffic, queues remain bounded and credits converge, guaranteeing</w:t>
      </w:r>
      <w:r>
        <w:t xml:space="preserve"> </w:t>
      </w:r>
      <w:r>
        <w:rPr>
          <w:b/>
          <w:bCs/>
        </w:rPr>
        <w:t xml:space="preserve">stability and losslessness</w:t>
      </w:r>
      <w:r>
        <w:t xml:space="preserve">.</w:t>
      </w:r>
    </w:p>
    <w:p>
      <w:pPr>
        <w:pStyle w:val="BodyText"/>
      </w:pPr>
      <w:r>
        <w:t xml:space="preserve">Cell-level scheduling bounds worst-case delay by:</w:t>
      </w:r>
    </w:p>
    <w:p>
      <w:pPr>
        <w:pStyle w:val="BodyText"/>
      </w:pPr>
      <w:r>
        <w:t xml:space="preserve">[</w:t>
      </w:r>
      <w:r>
        <w:t xml:space="preserve"> </w:t>
      </w:r>
      <w:r>
        <w:t xml:space="preserve">D_i</w:t>
      </w:r>
      <w:r>
        <w:t xml:space="preserve"> </w:t>
      </w:r>
      <w:r>
        <w:t xml:space="preserve"> </w:t>
      </w:r>
      <w:r>
        <w:t xml:space="preserve">(1 +</w:t>
      </w:r>
      <w:r>
        <w:t xml:space="preserve"> </w:t>
      </w:r>
      <w:r>
        <w:t xml:space="preserve">)</w:t>
      </w:r>
      <w:r>
        <w:t xml:space="preserve"> </w:t>
      </w:r>
      <w:r>
        <w:t xml:space="preserve">]</w:t>
      </w:r>
    </w:p>
    <w:p>
      <w:pPr>
        <w:pStyle w:val="BodyText"/>
      </w:pPr>
      <w:r>
        <w:t xml:space="preserve">where (</w:t>
      </w:r>
      <w:r>
        <w:t xml:space="preserve">) is the bounded DTD of the calendar queue.</w:t>
      </w:r>
    </w:p>
    <w:p>
      <w:r>
        <w:pict>
          <v:rect style="width:0;height:1.5pt" o:hralign="center" o:hrstd="t" o:hr="t"/>
        </w:pict>
      </w:r>
    </w:p>
    <w:bookmarkEnd w:id="33"/>
    <w:bookmarkStart w:id="36" w:name="evaluation-plan"/>
    <w:p>
      <w:pPr>
        <w:pStyle w:val="Heading2"/>
      </w:pPr>
      <w:r>
        <w:t xml:space="preserve">6. Evaluation Plan</w:t>
      </w:r>
    </w:p>
    <w:p>
      <w:pPr>
        <w:pStyle w:val="FirstParagraph"/>
      </w:pPr>
      <w:r>
        <w:t xml:space="preserve">We evaluate Cellbox using simulation and FPGA prototyping.</w:t>
      </w:r>
    </w:p>
    <w:bookmarkStart w:id="34" w:name="simulation"/>
    <w:p>
      <w:pPr>
        <w:pStyle w:val="Heading3"/>
      </w:pPr>
      <w:r>
        <w:t xml:space="preserve">6.1 Simulation</w:t>
      </w:r>
    </w:p>
    <w:p>
      <w:pPr>
        <w:pStyle w:val="Compact"/>
        <w:numPr>
          <w:ilvl w:val="0"/>
          <w:numId w:val="1004"/>
        </w:numPr>
      </w:pPr>
      <w:r>
        <w:rPr>
          <w:b/>
          <w:bCs/>
        </w:rPr>
        <w:t xml:space="preserve">Simulator</w:t>
      </w:r>
      <w:r>
        <w:t xml:space="preserve">: ns-3 with cell-level extensions</w:t>
      </w:r>
    </w:p>
    <w:p>
      <w:pPr>
        <w:pStyle w:val="Compact"/>
        <w:numPr>
          <w:ilvl w:val="0"/>
          <w:numId w:val="1004"/>
        </w:numPr>
      </w:pPr>
      <w:r>
        <w:rPr>
          <w:b/>
          <w:bCs/>
        </w:rPr>
        <w:t xml:space="preserve">Topologies</w:t>
      </w:r>
      <w:r>
        <w:t xml:space="preserve">: Clos and FatTree</w:t>
      </w:r>
    </w:p>
    <w:p>
      <w:pPr>
        <w:pStyle w:val="Compact"/>
        <w:numPr>
          <w:ilvl w:val="0"/>
          <w:numId w:val="1004"/>
        </w:numPr>
      </w:pPr>
      <w:r>
        <w:rPr>
          <w:b/>
          <w:bCs/>
        </w:rPr>
        <w:t xml:space="preserve">Workloads</w:t>
      </w:r>
      <w:r>
        <w:t xml:space="preserve">: RDMA, RPC, mixed mice/elephants</w:t>
      </w:r>
    </w:p>
    <w:p>
      <w:pPr>
        <w:pStyle w:val="Compact"/>
        <w:numPr>
          <w:ilvl w:val="0"/>
          <w:numId w:val="1004"/>
        </w:numPr>
      </w:pPr>
      <w:r>
        <w:rPr>
          <w:b/>
          <w:bCs/>
        </w:rPr>
        <w:t xml:space="preserve">Baselines</w:t>
      </w:r>
      <w:r>
        <w:t xml:space="preserve">: Gearbox, PFC+DCTCP, ExpressPass, BFC</w:t>
      </w:r>
    </w:p>
    <w:p>
      <w:pPr>
        <w:pStyle w:val="FirstParagraph"/>
      </w:pPr>
      <w:r>
        <w:t xml:space="preserve">Metrics include tail latency, fairness index, throughput, and packet loss.</w:t>
      </w:r>
    </w:p>
    <w:bookmarkEnd w:id="34"/>
    <w:bookmarkStart w:id="35" w:name="hardware-prototype"/>
    <w:p>
      <w:pPr>
        <w:pStyle w:val="Heading3"/>
      </w:pPr>
      <w:r>
        <w:t xml:space="preserve">6.2 Hardware Prototype</w:t>
      </w:r>
    </w:p>
    <w:p>
      <w:pPr>
        <w:pStyle w:val="FirstParagraph"/>
      </w:pPr>
      <w:r>
        <w:t xml:space="preserve">An FPGA-based switch fabric prototype demonstrates feasibility at 400 Gbps per port, measuring frequency, resource utilization, and credit latency.</w:t>
      </w:r>
    </w:p>
    <w:p>
      <w:r>
        <w:pict>
          <v:rect style="width:0;height:1.5pt" o:hralign="center" o:hrstd="t" o:hr="t"/>
        </w:pict>
      </w:r>
    </w:p>
    <w:bookmarkEnd w:id="35"/>
    <w:bookmarkEnd w:id="36"/>
    <w:bookmarkStart w:id="37" w:name="related-work"/>
    <w:p>
      <w:pPr>
        <w:pStyle w:val="Heading2"/>
      </w:pPr>
      <w:r>
        <w:t xml:space="preserve">7. Related Work</w:t>
      </w:r>
    </w:p>
    <w:p>
      <w:pPr>
        <w:pStyle w:val="FirstParagraph"/>
      </w:pPr>
      <w:r>
        <w:t xml:space="preserve">Cellbox builds on and unifies prior work in hierarchical scheduling, lossless transport, and buffer management, including Gearbox, ExpressPass, backpressure flow control, and Reverie. Unlike prior systems, Cellbox integrates fairness and losslessness in a single hardware scheduling fabric.</w:t>
      </w:r>
    </w:p>
    <w:p>
      <w:r>
        <w:pict>
          <v:rect style="width:0;height:1.5pt" o:hralign="center" o:hrstd="t" o:hr="t"/>
        </w:pict>
      </w:r>
    </w:p>
    <w:bookmarkEnd w:id="37"/>
    <w:bookmarkStart w:id="38" w:name="conclusion"/>
    <w:p>
      <w:pPr>
        <w:pStyle w:val="Heading2"/>
      </w:pPr>
      <w:r>
        <w:t xml:space="preserve">8. Conclusion</w:t>
      </w:r>
    </w:p>
    <w:p>
      <w:pPr>
        <w:pStyle w:val="FirstParagraph"/>
      </w:pPr>
      <w:r>
        <w:t xml:space="preserve">Cellbox demonstrates that lossless transport, fairness, and low tail latency can be achieved through a unified, cell-based scheduling fabric. By embedding credit awareness directly into hierarchical scheduling, Cellbox eliminates the need for pause-based mechanisms while preserving hardware efficiency. This work points toward a new generation of datacenter switch fabrics where losslessness is enforced by design, not by reaction.</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2026-01-21T21:04:20Z</dcterms:created>
  <dcterms:modified xsi:type="dcterms:W3CDTF">2026-01-21T21:04:20Z</dcterms:modified>
</cp:coreProperties>
</file>

<file path=docProps/custom.xml><?xml version="1.0" encoding="utf-8"?>
<Properties xmlns="http://schemas.openxmlformats.org/officeDocument/2006/custom-properties" xmlns:vt="http://schemas.openxmlformats.org/officeDocument/2006/docPropsVTypes"/>
</file>