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The dataset field_</w:t>
      </w:r>
      <w:proofErr w:type="gramStart"/>
      <w:r w:rsidRPr="003F61A6">
        <w:rPr>
          <w:sz w:val="24"/>
          <w:szCs w:val="24"/>
        </w:rPr>
        <w:t>survey.geojson</w:t>
      </w:r>
      <w:proofErr w:type="gramEnd"/>
      <w:r w:rsidRPr="003F61A6">
        <w:rPr>
          <w:sz w:val="24"/>
          <w:szCs w:val="24"/>
        </w:rPr>
        <w:t xml:space="preserve">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3B40DB">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 xml:space="preserve">illustrates the distribution of </w:t>
      </w:r>
      <w:proofErr w:type="gramStart"/>
      <w:r w:rsidR="0088761E" w:rsidRPr="0088761E">
        <w:rPr>
          <w:sz w:val="24"/>
          <w:szCs w:val="24"/>
        </w:rPr>
        <w:t>tree</w:t>
      </w:r>
      <w:proofErr w:type="gramEnd"/>
      <w:r w:rsidR="0088761E" w:rsidRPr="0088761E">
        <w:rPr>
          <w:sz w:val="24"/>
          <w:szCs w:val="24"/>
        </w:rPr>
        <w:t xml:space="preserv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3FB6452C"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9C5BBA">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fldChar w:fldCharType="begin"/>
      </w:r>
      <w:r w:rsidRPr="00F7407B">
        <w:instrText xml:space="preserve"> REF _Ref186801422 \h </w:instrText>
      </w:r>
      <w:r w:rsidR="00F7407B">
        <w:instrText xml:space="preserve"> \* MERGEFORMAT </w:instrText>
      </w:r>
      <w:r>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0B51B605"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9C5BBA">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Pr>
          <w:lang w:val="en-US"/>
        </w:rPr>
        <w:lastRenderedPageBreak/>
        <w:fldChar w:fldCharType="begin"/>
      </w:r>
      <w:r w:rsidRPr="00F7407B">
        <w:rPr>
          <w:lang w:val="en-US"/>
        </w:rPr>
        <w:instrText xml:space="preserve"> REF _Ref187145493 \h </w:instrText>
      </w:r>
      <w:r>
        <w:rPr>
          <w:lang w:val="en-US"/>
        </w:rPr>
        <w:instrText xml:space="preserve"> \* MERGEFORMAT </w:instrText>
      </w:r>
      <w:r>
        <w:rPr>
          <w:lang w:val="en-US"/>
        </w:rPr>
      </w:r>
      <w:r>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shows the variation in DBH across the 9 tree species. Spruce has the largest variability, with a wide interquartile range (IQR) and a few outliers. In contrast, Willow and Alder have narrower distributions, indicating more uniform DBH values. Birch and Tilia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noProof/>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1BF7EEF4"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009C5BBA">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Pr>
          <w:lang w:val="en-US"/>
        </w:rPr>
        <w:t>Plot</w:t>
      </w:r>
    </w:p>
    <w:p w14:paraId="7B160CE6" w14:textId="60B622E1" w:rsidR="000A5515" w:rsidRDefault="0022227E" w:rsidP="00F7407B">
      <w:pPr>
        <w:jc w:val="both"/>
        <w:rPr>
          <w:sz w:val="24"/>
          <w:szCs w:val="24"/>
          <w:lang w:val="en-US"/>
        </w:rPr>
      </w:pPr>
      <w:r w:rsidRPr="0022227E">
        <w:rPr>
          <w:sz w:val="24"/>
          <w:szCs w:val="24"/>
          <w:lang w:val="en-US"/>
        </w:rPr>
        <w:t>This feature represents rectangular ground plots surveyed in the dataset. These plots are associated with both .</w:t>
      </w:r>
      <w:proofErr w:type="spellStart"/>
      <w:r w:rsidRPr="0022227E">
        <w:rPr>
          <w:sz w:val="24"/>
          <w:szCs w:val="24"/>
          <w:lang w:val="en-US"/>
        </w:rPr>
        <w:t>tif</w:t>
      </w:r>
      <w:proofErr w:type="spellEnd"/>
      <w:r w:rsidRPr="0022227E">
        <w:rPr>
          <w:sz w:val="24"/>
          <w:szCs w:val="24"/>
          <w:lang w:val="en-US"/>
        </w:rPr>
        <w:t xml:space="preserve"> and .las files. </w:t>
      </w:r>
      <w:r w:rsidR="00F7407B">
        <w:rPr>
          <w:lang w:val="en-US"/>
        </w:rPr>
        <w:fldChar w:fldCharType="begin"/>
      </w:r>
      <w:r w:rsidR="00F7407B" w:rsidRPr="00F7407B">
        <w:rPr>
          <w:lang w:val="en-US"/>
        </w:rPr>
        <w:instrText xml:space="preserve"> REF _Ref186816345 \h </w:instrText>
      </w:r>
      <w:r w:rsidR="00F7407B">
        <w:rPr>
          <w:lang w:val="en-US"/>
        </w:rPr>
        <w:instrText xml:space="preserve"> \* MERGEFORMAT </w:instrText>
      </w:r>
      <w:r w:rsidR="00F7407B">
        <w:rPr>
          <w:lang w:val="en-US"/>
        </w:rPr>
      </w:r>
      <w:r w:rsid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6DAD20D7"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9C5BBA">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Pr>
          <w:lang w:val="en-US"/>
        </w:rPr>
        <w:fldChar w:fldCharType="begin"/>
      </w:r>
      <w:r w:rsidRPr="00F7407B">
        <w:rPr>
          <w:lang w:val="en-US"/>
        </w:rPr>
        <w:instrText xml:space="preserve"> REF _Ref186816466 \h </w:instrText>
      </w:r>
      <w:r>
        <w:rPr>
          <w:lang w:val="en-US"/>
        </w:rPr>
        <w:instrText xml:space="preserve"> \* MERGEFORMAT </w:instrText>
      </w:r>
      <w:r>
        <w:rPr>
          <w:lang w:val="en-US"/>
        </w:rPr>
      </w:r>
      <w:r>
        <w:rPr>
          <w:lang w:val="en-US"/>
        </w:rPr>
        <w:fldChar w:fldCharType="separate"/>
      </w:r>
      <w:r w:rsidRPr="00F7407B">
        <w:t>Figure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4874ADD7"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9C5BBA">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Pr>
          <w:lang w:val="en-US"/>
        </w:rPr>
        <w:fldChar w:fldCharType="begin"/>
      </w:r>
      <w:r w:rsidRPr="00F7407B">
        <w:rPr>
          <w:lang w:val="en-US"/>
        </w:rPr>
        <w:instrText xml:space="preserve"> REF _Ref187145689 \h </w:instrText>
      </w:r>
      <w:r>
        <w:rPr>
          <w:lang w:val="en-US"/>
        </w:rPr>
        <w:instrText xml:space="preserve"> \* MERGEFORMAT </w:instrText>
      </w:r>
      <w:r>
        <w:rPr>
          <w:lang w:val="en-US"/>
        </w:rPr>
      </w:r>
      <w:r>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w:t>
      </w:r>
      <w:proofErr w:type="gramStart"/>
      <w:r w:rsidR="003463E1" w:rsidRPr="003463E1">
        <w:rPr>
          <w:sz w:val="24"/>
          <w:szCs w:val="24"/>
          <w:lang w:val="en-US"/>
        </w:rPr>
        <w:t>tree</w:t>
      </w:r>
      <w:proofErr w:type="gramEnd"/>
      <w:r w:rsidR="003463E1" w:rsidRPr="003463E1">
        <w:rPr>
          <w:sz w:val="24"/>
          <w:szCs w:val="24"/>
          <w:lang w:val="en-US"/>
        </w:rPr>
        <w:t xml:space="preserv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62D4D96C"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9C5BBA">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 MERGEFORMAT </w:instrText>
      </w:r>
      <w:r>
        <w:rPr>
          <w:sz w:val="24"/>
          <w:szCs w:val="24"/>
          <w:lang w:val="en-US"/>
        </w:rPr>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23A9C591"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9C5BBA">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78D2658A" w14:textId="77777777" w:rsidR="00347A22" w:rsidRDefault="00347A22" w:rsidP="00347A22">
      <w:pPr>
        <w:rPr>
          <w:lang w:val="en-US"/>
        </w:rPr>
      </w:pPr>
    </w:p>
    <w:p w14:paraId="0C120675" w14:textId="131DF209" w:rsidR="00347A22" w:rsidRDefault="00347A22" w:rsidP="00347A22">
      <w:pPr>
        <w:pStyle w:val="Heading2"/>
      </w:pPr>
      <w:r w:rsidRPr="003F61A6">
        <w:t xml:space="preserve">Data </w:t>
      </w:r>
      <w:r>
        <w:t>Preprocessing</w:t>
      </w:r>
    </w:p>
    <w:p w14:paraId="6E48BB37" w14:textId="33BA7D80" w:rsidR="009C5BBA" w:rsidRPr="009C5BBA" w:rsidRDefault="009C5BBA" w:rsidP="000D5F6F">
      <w:pPr>
        <w:jc w:val="both"/>
        <w:rPr>
          <w:sz w:val="24"/>
          <w:szCs w:val="24"/>
        </w:rPr>
      </w:pPr>
      <w:r w:rsidRPr="009C5BBA">
        <w:rPr>
          <w:sz w:val="24"/>
          <w:szCs w:val="24"/>
        </w:rPr>
        <w:t>Through analyzing the loaded point clouds, we identified two primary classifications:</w:t>
      </w:r>
    </w:p>
    <w:p w14:paraId="65B3922C" w14:textId="77777777" w:rsidR="009C5BBA" w:rsidRPr="009C5BBA" w:rsidRDefault="009C5BBA" w:rsidP="009C5BBA">
      <w:pPr>
        <w:rPr>
          <w:sz w:val="24"/>
          <w:szCs w:val="24"/>
          <w:lang w:val="en-US"/>
        </w:rPr>
      </w:pPr>
    </w:p>
    <w:p w14:paraId="4D4AF6C8" w14:textId="77777777" w:rsidR="009C5BBA" w:rsidRPr="009C5BBA" w:rsidRDefault="009C5BBA" w:rsidP="009C5BBA">
      <w:pPr>
        <w:pStyle w:val="ListParagraph"/>
        <w:numPr>
          <w:ilvl w:val="0"/>
          <w:numId w:val="6"/>
        </w:numPr>
        <w:rPr>
          <w:sz w:val="24"/>
          <w:szCs w:val="24"/>
        </w:rPr>
      </w:pPr>
      <w:r w:rsidRPr="009C5BBA">
        <w:rPr>
          <w:sz w:val="24"/>
          <w:szCs w:val="24"/>
        </w:rPr>
        <w:t>Classification 2: Ground points</w:t>
      </w:r>
    </w:p>
    <w:p w14:paraId="4FEA2F98" w14:textId="77777777" w:rsidR="009C5BBA" w:rsidRPr="009C5BBA" w:rsidRDefault="009C5BBA" w:rsidP="009C5BBA">
      <w:pPr>
        <w:pStyle w:val="ListParagraph"/>
        <w:numPr>
          <w:ilvl w:val="0"/>
          <w:numId w:val="6"/>
        </w:numPr>
        <w:rPr>
          <w:sz w:val="24"/>
          <w:szCs w:val="24"/>
        </w:rPr>
      </w:pPr>
      <w:r w:rsidRPr="009C5BBA">
        <w:rPr>
          <w:sz w:val="24"/>
          <w:szCs w:val="24"/>
        </w:rPr>
        <w:t>Classification 5: High vegetation points</w:t>
      </w:r>
    </w:p>
    <w:p w14:paraId="6294C5E8" w14:textId="77777777" w:rsidR="009C5BBA" w:rsidRPr="009C5BBA" w:rsidRDefault="009C5BBA" w:rsidP="009C5BBA">
      <w:pPr>
        <w:pStyle w:val="ListParagraph"/>
        <w:rPr>
          <w:sz w:val="24"/>
          <w:szCs w:val="24"/>
        </w:rPr>
      </w:pPr>
    </w:p>
    <w:p w14:paraId="5B902955" w14:textId="27780EE2" w:rsidR="009C5BBA" w:rsidRPr="004F5C8A" w:rsidRDefault="009C5BBA" w:rsidP="004F5C8A">
      <w:pPr>
        <w:jc w:val="both"/>
        <w:rPr>
          <w:sz w:val="24"/>
          <w:szCs w:val="24"/>
          <w:lang w:val="en-US"/>
        </w:rPr>
      </w:pPr>
      <w:r w:rsidRPr="009C5BBA">
        <w:rPr>
          <w:sz w:val="24"/>
          <w:szCs w:val="24"/>
        </w:rPr>
        <w:t xml:space="preserve">Ground points (classification 2) are considered noise for further processing and should be removed. To address this, we implemented a load and filter function that handles this step by filtering out ground points during data </w:t>
      </w:r>
      <w:r w:rsidR="003B52BE">
        <w:rPr>
          <w:sz w:val="24"/>
          <w:szCs w:val="24"/>
        </w:rPr>
        <w:t>loading</w:t>
      </w:r>
      <w:r w:rsidRPr="009C5BBA">
        <w:rPr>
          <w:sz w:val="24"/>
          <w:szCs w:val="24"/>
        </w:rPr>
        <w:t>.</w:t>
      </w:r>
      <w:r>
        <w:rPr>
          <w:sz w:val="24"/>
          <w:szCs w:val="24"/>
        </w:rPr>
        <w:t xml:space="preserve"> </w:t>
      </w:r>
      <w:r w:rsidRPr="009C5BBA">
        <w:fldChar w:fldCharType="begin"/>
      </w:r>
      <w:r w:rsidRPr="009C5BBA">
        <w:instrText xml:space="preserve"> REF _Ref187964062 \h </w:instrText>
      </w:r>
      <w:r w:rsidRPr="009C5BBA">
        <w:instrText xml:space="preserve"> \* MERGEFORMAT </w:instrText>
      </w:r>
      <w:r w:rsidRPr="009C5BBA">
        <w:fldChar w:fldCharType="separate"/>
      </w:r>
      <w:r w:rsidRPr="009C5BBA">
        <w:t xml:space="preserve">Figure </w:t>
      </w:r>
      <w:r w:rsidRPr="009C5BBA">
        <w:rPr>
          <w:noProof/>
        </w:rPr>
        <w:t>8</w:t>
      </w:r>
      <w:r w:rsidRPr="009C5BBA">
        <w:fldChar w:fldCharType="end"/>
      </w:r>
      <w:r>
        <w:rPr>
          <w:sz w:val="24"/>
          <w:szCs w:val="24"/>
        </w:rPr>
        <w:t xml:space="preserve"> </w:t>
      </w:r>
      <w:r w:rsidRPr="009C5BBA">
        <w:rPr>
          <w:sz w:val="24"/>
          <w:szCs w:val="24"/>
        </w:rPr>
        <w:t>is a 3D</w:t>
      </w:r>
      <w:r w:rsidR="000D5F6F">
        <w:rPr>
          <w:sz w:val="24"/>
          <w:szCs w:val="24"/>
        </w:rPr>
        <w:t xml:space="preserve"> </w:t>
      </w:r>
      <w:r w:rsidRPr="009C5BBA">
        <w:rPr>
          <w:sz w:val="24"/>
          <w:szCs w:val="24"/>
        </w:rPr>
        <w:t>visualization of one of the plots, where ground points are shown in red for clarity</w:t>
      </w:r>
      <w:r w:rsidR="000D5F6F">
        <w:rPr>
          <w:sz w:val="24"/>
          <w:szCs w:val="24"/>
        </w:rPr>
        <w:t>.</w:t>
      </w:r>
      <w:r w:rsidR="004F5C8A">
        <w:rPr>
          <w:sz w:val="24"/>
          <w:szCs w:val="24"/>
          <w:lang w:val="en-US"/>
        </w:rPr>
        <w:t xml:space="preserve"> </w:t>
      </w:r>
      <w:r w:rsidR="004F5C8A" w:rsidRPr="004F5C8A">
        <w:rPr>
          <w:sz w:val="24"/>
          <w:szCs w:val="24"/>
          <w:lang w:val="en-US"/>
        </w:rPr>
        <w:t>Additionally, 3D plots of other LiDAR point clouds, with ground points highlighted in red, have been saved in the folder:</w:t>
      </w:r>
      <w:r w:rsidR="004F5C8A">
        <w:rPr>
          <w:sz w:val="24"/>
          <w:szCs w:val="24"/>
          <w:lang w:val="en-US"/>
        </w:rPr>
        <w:t xml:space="preserve"> </w:t>
      </w:r>
      <w:r w:rsidR="004F5C8A" w:rsidRPr="004F5C8A">
        <w:rPr>
          <w:sz w:val="24"/>
          <w:szCs w:val="24"/>
          <w:lang w:val="en-US"/>
        </w:rPr>
        <w:t>/docs/lidar_normalized_plots</w:t>
      </w:r>
      <w:r w:rsidR="004F5C8A">
        <w:rPr>
          <w:sz w:val="24"/>
          <w:szCs w:val="24"/>
          <w:lang w:val="en-US"/>
        </w:rPr>
        <w:t>.</w:t>
      </w:r>
    </w:p>
    <w:p w14:paraId="18FA1727" w14:textId="77777777" w:rsidR="009C5BBA" w:rsidRDefault="009C5BBA" w:rsidP="009C5BBA">
      <w:pPr>
        <w:keepNext/>
        <w:jc w:val="center"/>
      </w:pPr>
      <w:r w:rsidRPr="009C5BBA">
        <w:rPr>
          <w:sz w:val="24"/>
          <w:szCs w:val="24"/>
        </w:rPr>
        <w:lastRenderedPageBreak/>
        <w:drawing>
          <wp:inline distT="0" distB="0" distL="0" distR="0" wp14:anchorId="3C3A4129" wp14:editId="0FBB8E92">
            <wp:extent cx="3562325" cy="3843655"/>
            <wp:effectExtent l="0" t="0" r="635" b="4445"/>
            <wp:docPr id="823818748" name="Picture 1" descr="A graph of grou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18748" name="Picture 1" descr="A graph of ground points&#10;&#10;Description automatically generated"/>
                    <pic:cNvPicPr/>
                  </pic:nvPicPr>
                  <pic:blipFill rotWithShape="1">
                    <a:blip r:embed="rId17"/>
                    <a:srcRect t="5614"/>
                    <a:stretch/>
                  </pic:blipFill>
                  <pic:spPr bwMode="auto">
                    <a:xfrm>
                      <a:off x="0" y="0"/>
                      <a:ext cx="3565193" cy="3846749"/>
                    </a:xfrm>
                    <a:prstGeom prst="rect">
                      <a:avLst/>
                    </a:prstGeom>
                    <a:ln>
                      <a:noFill/>
                    </a:ln>
                    <a:extLst>
                      <a:ext uri="{53640926-AAD7-44D8-BBD7-CCE9431645EC}">
                        <a14:shadowObscured xmlns:a14="http://schemas.microsoft.com/office/drawing/2010/main"/>
                      </a:ext>
                    </a:extLst>
                  </pic:spPr>
                </pic:pic>
              </a:graphicData>
            </a:graphic>
          </wp:inline>
        </w:drawing>
      </w:r>
    </w:p>
    <w:p w14:paraId="2F6B1815" w14:textId="57BD7C6E" w:rsidR="009C5BBA" w:rsidRPr="009C5BBA" w:rsidRDefault="009C5BBA" w:rsidP="009C5BBA">
      <w:pPr>
        <w:pStyle w:val="Caption"/>
        <w:jc w:val="center"/>
        <w:rPr>
          <w:color w:val="auto"/>
          <w:sz w:val="28"/>
          <w:szCs w:val="28"/>
        </w:rPr>
      </w:pPr>
      <w:bookmarkStart w:id="9" w:name="_Ref187964062"/>
      <w:r w:rsidRPr="009C5BBA">
        <w:rPr>
          <w:color w:val="auto"/>
          <w:sz w:val="20"/>
          <w:szCs w:val="20"/>
        </w:rPr>
        <w:t xml:space="preserve">Figure </w:t>
      </w:r>
      <w:r w:rsidRPr="009C5BBA">
        <w:rPr>
          <w:color w:val="auto"/>
          <w:sz w:val="20"/>
          <w:szCs w:val="20"/>
        </w:rPr>
        <w:fldChar w:fldCharType="begin"/>
      </w:r>
      <w:r w:rsidRPr="009C5BBA">
        <w:rPr>
          <w:color w:val="auto"/>
          <w:sz w:val="20"/>
          <w:szCs w:val="20"/>
        </w:rPr>
        <w:instrText xml:space="preserve"> SEQ Figure \* ARABIC </w:instrText>
      </w:r>
      <w:r w:rsidRPr="009C5BBA">
        <w:rPr>
          <w:color w:val="auto"/>
          <w:sz w:val="20"/>
          <w:szCs w:val="20"/>
        </w:rPr>
        <w:fldChar w:fldCharType="separate"/>
      </w:r>
      <w:r w:rsidRPr="009C5BBA">
        <w:rPr>
          <w:noProof/>
          <w:color w:val="auto"/>
          <w:sz w:val="20"/>
          <w:szCs w:val="20"/>
        </w:rPr>
        <w:t>8</w:t>
      </w:r>
      <w:r w:rsidRPr="009C5BBA">
        <w:rPr>
          <w:color w:val="auto"/>
          <w:sz w:val="20"/>
          <w:szCs w:val="20"/>
        </w:rPr>
        <w:fldChar w:fldCharType="end"/>
      </w:r>
      <w:bookmarkEnd w:id="9"/>
      <w:r w:rsidRPr="009C5BBA">
        <w:rPr>
          <w:color w:val="auto"/>
          <w:sz w:val="20"/>
          <w:szCs w:val="20"/>
          <w:lang w:val="en-US"/>
        </w:rPr>
        <w:t xml:space="preserve"> LiDAR Point Cloud Visualization (Normalized)</w:t>
      </w:r>
    </w:p>
    <w:p w14:paraId="036E0A15" w14:textId="77777777" w:rsidR="009C5BBA" w:rsidRDefault="009C5BBA" w:rsidP="009C5BBA"/>
    <w:p w14:paraId="2BE52E1B" w14:textId="77777777" w:rsidR="009C5BBA" w:rsidRDefault="009C5BBA" w:rsidP="009C5BBA"/>
    <w:p w14:paraId="6DB54668" w14:textId="77777777" w:rsidR="009C5BBA" w:rsidRDefault="009C5BBA" w:rsidP="009C5BBA"/>
    <w:p w14:paraId="61D4CD66" w14:textId="77777777" w:rsidR="009C5BBA" w:rsidRDefault="009C5BBA" w:rsidP="009C5BBA"/>
    <w:p w14:paraId="03BB6582" w14:textId="77777777" w:rsidR="009C5BBA" w:rsidRDefault="009C5BBA" w:rsidP="009C5BBA"/>
    <w:p w14:paraId="6031A49F" w14:textId="77777777" w:rsidR="009C5BBA" w:rsidRDefault="009C5BBA" w:rsidP="009C5BBA"/>
    <w:p w14:paraId="730A18EA" w14:textId="77777777" w:rsidR="009C5BBA" w:rsidRDefault="009C5BBA" w:rsidP="009C5BBA"/>
    <w:p w14:paraId="4C5432C3" w14:textId="77777777" w:rsidR="009C5BBA" w:rsidRDefault="009C5BBA" w:rsidP="009C5BBA"/>
    <w:p w14:paraId="012D5175" w14:textId="77777777" w:rsidR="003B52BE" w:rsidRDefault="003B52BE" w:rsidP="009C5BBA"/>
    <w:p w14:paraId="41EFBB41" w14:textId="77777777" w:rsidR="003B52BE" w:rsidRDefault="003B52BE" w:rsidP="009C5BBA"/>
    <w:p w14:paraId="13ACC5D3" w14:textId="77777777" w:rsidR="003B52BE" w:rsidRDefault="003B52BE" w:rsidP="009C5BBA"/>
    <w:p w14:paraId="0B43C595" w14:textId="77777777" w:rsidR="003B52BE" w:rsidRDefault="003B52BE" w:rsidP="009C5BBA"/>
    <w:p w14:paraId="084E844D" w14:textId="77777777" w:rsidR="003B52BE" w:rsidRDefault="003B52BE" w:rsidP="009C5BBA"/>
    <w:p w14:paraId="032E104F" w14:textId="77777777" w:rsidR="003B52BE" w:rsidRDefault="003B52BE" w:rsidP="009C5BBA"/>
    <w:p w14:paraId="1C1B1CA7" w14:textId="77777777" w:rsidR="009C5BBA" w:rsidRDefault="009C5BBA" w:rsidP="009C5BBA"/>
    <w:p w14:paraId="0EBBD88D" w14:textId="77777777" w:rsidR="009C5BBA" w:rsidRDefault="009C5BBA" w:rsidP="009C5BBA"/>
    <w:p w14:paraId="63CA219A" w14:textId="77777777" w:rsidR="009C5BBA" w:rsidRDefault="009C5BBA" w:rsidP="009C5BBA"/>
    <w:p w14:paraId="03B861AE" w14:textId="77777777" w:rsidR="009C5BBA" w:rsidRDefault="009C5BBA" w:rsidP="009C5BBA"/>
    <w:p w14:paraId="25979660" w14:textId="77777777" w:rsidR="009C5BBA" w:rsidRDefault="009C5BBA" w:rsidP="009C5BBA"/>
    <w:p w14:paraId="55CEFAA0" w14:textId="77777777" w:rsidR="009C5BBA" w:rsidRDefault="009C5BBA" w:rsidP="009C5BBA"/>
    <w:p w14:paraId="26EF78C1" w14:textId="77777777" w:rsidR="009C5BBA" w:rsidRPr="009C5BBA" w:rsidRDefault="009C5BBA" w:rsidP="009C5BBA"/>
    <w:p w14:paraId="4002C735" w14:textId="77777777" w:rsidR="00A6550D" w:rsidRPr="00A6550D" w:rsidRDefault="00A6550D" w:rsidP="00A6550D"/>
    <w:p w14:paraId="0803B0B5" w14:textId="4A1B5BAA" w:rsidR="0051254A" w:rsidRPr="0051254A" w:rsidRDefault="000927CC" w:rsidP="0051254A">
      <w:pPr>
        <w:jc w:val="both"/>
        <w:rPr>
          <w:sz w:val="24"/>
          <w:szCs w:val="24"/>
          <w:lang w:val="en-US"/>
        </w:rPr>
      </w:pPr>
      <w:r w:rsidRPr="0051254A">
        <w:rPr>
          <w:sz w:val="24"/>
          <w:szCs w:val="24"/>
          <w:lang w:val="en-US"/>
        </w:rPr>
        <w:lastRenderedPageBreak/>
        <w:t xml:space="preserve">To preprocess the LiDAR point cloud data, we examined the Z-elevation distribution to understand the vertical structure </w:t>
      </w:r>
      <w:r w:rsidR="0051254A" w:rsidRPr="0051254A">
        <w:rPr>
          <w:sz w:val="24"/>
          <w:szCs w:val="24"/>
          <w:lang w:val="en-US"/>
        </w:rPr>
        <w:t>(</w:t>
      </w:r>
      <w:r w:rsidR="0051254A">
        <w:rPr>
          <w:lang w:val="en-US"/>
        </w:rPr>
        <w:fldChar w:fldCharType="begin"/>
      </w:r>
      <w:r w:rsidR="0051254A" w:rsidRPr="0051254A">
        <w:rPr>
          <w:lang w:val="en-US"/>
        </w:rPr>
        <w:instrText xml:space="preserve"> REF _Ref187182881 \h </w:instrText>
      </w:r>
      <w:r w:rsidR="0051254A">
        <w:rPr>
          <w:lang w:val="en-US"/>
        </w:rPr>
        <w:instrText xml:space="preserve"> \* MERGEFORMAT </w:instrText>
      </w:r>
      <w:r w:rsidR="0051254A">
        <w:rPr>
          <w:lang w:val="en-US"/>
        </w:rPr>
      </w:r>
      <w:r w:rsidR="0051254A">
        <w:rPr>
          <w:lang w:val="en-US"/>
        </w:rPr>
        <w:fldChar w:fldCharType="separate"/>
      </w:r>
      <w:r w:rsidR="0051254A" w:rsidRPr="0051254A">
        <w:t>Figure</w:t>
      </w:r>
      <w:r w:rsidR="0051254A" w:rsidRPr="00A6550D">
        <w:rPr>
          <w:sz w:val="20"/>
          <w:szCs w:val="20"/>
        </w:rPr>
        <w:t xml:space="preserve"> </w:t>
      </w:r>
      <w:r w:rsidR="0051254A" w:rsidRPr="00A6550D">
        <w:rPr>
          <w:noProof/>
          <w:sz w:val="20"/>
          <w:szCs w:val="20"/>
        </w:rPr>
        <w:t>8</w:t>
      </w:r>
      <w:r w:rsidR="0051254A">
        <w:rPr>
          <w:lang w:val="en-US"/>
        </w:rPr>
        <w:fldChar w:fldCharType="end"/>
      </w:r>
      <w:r w:rsidR="0051254A" w:rsidRPr="0051254A">
        <w:rPr>
          <w:sz w:val="24"/>
          <w:szCs w:val="24"/>
          <w:lang w:val="en-US"/>
        </w:rPr>
        <w:t>)</w:t>
      </w:r>
      <w:r w:rsidRPr="0051254A">
        <w:rPr>
          <w:sz w:val="24"/>
          <w:szCs w:val="24"/>
          <w:lang w:val="en-US"/>
        </w:rPr>
        <w:t xml:space="preserve">. Points classified as high vegetation (Classification 5) were retained, while ground points (Classification 2) were excluded to focus </w:t>
      </w:r>
      <w:r w:rsidR="0051254A">
        <w:rPr>
          <w:sz w:val="24"/>
          <w:szCs w:val="24"/>
          <w:lang w:val="en-US"/>
        </w:rPr>
        <w:t xml:space="preserve">only </w:t>
      </w:r>
      <w:r w:rsidRPr="0051254A">
        <w:rPr>
          <w:sz w:val="24"/>
          <w:szCs w:val="24"/>
          <w:lang w:val="en-US"/>
        </w:rPr>
        <w:t xml:space="preserve">on vegetation </w:t>
      </w:r>
      <w:r w:rsidR="0051254A">
        <w:rPr>
          <w:sz w:val="24"/>
          <w:szCs w:val="24"/>
          <w:lang w:val="en-US"/>
        </w:rPr>
        <w:t>points</w:t>
      </w:r>
      <w:r w:rsidRPr="0051254A">
        <w:rPr>
          <w:sz w:val="24"/>
          <w:szCs w:val="24"/>
          <w:lang w:val="en-US"/>
        </w:rPr>
        <w:t xml:space="preserve">. </w:t>
      </w:r>
      <w:r w:rsidR="0051254A" w:rsidRPr="0051254A">
        <w:rPr>
          <w:sz w:val="24"/>
          <w:szCs w:val="24"/>
          <w:lang w:val="en-US"/>
        </w:rPr>
        <w:t>To remove low outliers, a threshold was applied, keeping only points with Z-values above the 5th percentile.</w:t>
      </w:r>
    </w:p>
    <w:p w14:paraId="0B3808F1" w14:textId="109EBD17" w:rsidR="00A6550D" w:rsidRPr="0051254A" w:rsidRDefault="00A6550D" w:rsidP="000927CC">
      <w:pPr>
        <w:rPr>
          <w:sz w:val="24"/>
          <w:szCs w:val="24"/>
          <w:lang w:val="en-US"/>
        </w:rPr>
      </w:pPr>
    </w:p>
    <w:p w14:paraId="217CB421" w14:textId="77777777" w:rsidR="00A6550D" w:rsidRDefault="00A6550D" w:rsidP="00A6550D">
      <w:pPr>
        <w:keepNext/>
      </w:pPr>
      <w:r w:rsidRPr="00A6550D">
        <w:rPr>
          <w:noProof/>
          <w:lang w:val="en-US"/>
        </w:rPr>
        <w:drawing>
          <wp:inline distT="0" distB="0" distL="0" distR="0" wp14:anchorId="70F753FB" wp14:editId="0B9F8DA1">
            <wp:extent cx="5943600" cy="2992755"/>
            <wp:effectExtent l="0" t="0" r="0" b="0"/>
            <wp:docPr id="937811304" name="Picture 1" descr="A green graph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11304" name="Picture 1" descr="A green graph on a white background&#10;&#10;Description automatically generated"/>
                    <pic:cNvPicPr/>
                  </pic:nvPicPr>
                  <pic:blipFill rotWithShape="1">
                    <a:blip r:embed="rId18"/>
                    <a:srcRect t="5075"/>
                    <a:stretch/>
                  </pic:blipFill>
                  <pic:spPr bwMode="auto">
                    <a:xfrm>
                      <a:off x="0" y="0"/>
                      <a:ext cx="5943600" cy="2992755"/>
                    </a:xfrm>
                    <a:prstGeom prst="rect">
                      <a:avLst/>
                    </a:prstGeom>
                    <a:ln>
                      <a:noFill/>
                    </a:ln>
                    <a:extLst>
                      <a:ext uri="{53640926-AAD7-44D8-BBD7-CCE9431645EC}">
                        <a14:shadowObscured xmlns:a14="http://schemas.microsoft.com/office/drawing/2010/main"/>
                      </a:ext>
                    </a:extLst>
                  </pic:spPr>
                </pic:pic>
              </a:graphicData>
            </a:graphic>
          </wp:inline>
        </w:drawing>
      </w:r>
    </w:p>
    <w:p w14:paraId="6E5FE425" w14:textId="77777777" w:rsidR="00A6550D" w:rsidRDefault="00A6550D" w:rsidP="00A6550D">
      <w:pPr>
        <w:keepNext/>
      </w:pPr>
    </w:p>
    <w:p w14:paraId="01FAC2DB" w14:textId="47A58083" w:rsidR="00347A22" w:rsidRDefault="00A6550D" w:rsidP="00A6550D">
      <w:pPr>
        <w:pStyle w:val="Caption"/>
        <w:jc w:val="center"/>
        <w:rPr>
          <w:color w:val="auto"/>
          <w:sz w:val="20"/>
          <w:szCs w:val="20"/>
          <w:lang w:val="en-US"/>
        </w:rPr>
      </w:pPr>
      <w:bookmarkStart w:id="10" w:name="_Ref187182881"/>
      <w:r w:rsidRPr="00A6550D">
        <w:rPr>
          <w:color w:val="auto"/>
          <w:sz w:val="20"/>
          <w:szCs w:val="20"/>
        </w:rPr>
        <w:t xml:space="preserve">Figure </w:t>
      </w:r>
      <w:r w:rsidRPr="00A6550D">
        <w:rPr>
          <w:color w:val="auto"/>
          <w:sz w:val="20"/>
          <w:szCs w:val="20"/>
        </w:rPr>
        <w:fldChar w:fldCharType="begin"/>
      </w:r>
      <w:r w:rsidRPr="00A6550D">
        <w:rPr>
          <w:color w:val="auto"/>
          <w:sz w:val="20"/>
          <w:szCs w:val="20"/>
        </w:rPr>
        <w:instrText xml:space="preserve"> SEQ Figure \* ARABIC </w:instrText>
      </w:r>
      <w:r w:rsidRPr="00A6550D">
        <w:rPr>
          <w:color w:val="auto"/>
          <w:sz w:val="20"/>
          <w:szCs w:val="20"/>
        </w:rPr>
        <w:fldChar w:fldCharType="separate"/>
      </w:r>
      <w:r w:rsidR="009C5BBA">
        <w:rPr>
          <w:noProof/>
          <w:color w:val="auto"/>
          <w:sz w:val="20"/>
          <w:szCs w:val="20"/>
        </w:rPr>
        <w:t>9</w:t>
      </w:r>
      <w:r w:rsidRPr="00A6550D">
        <w:rPr>
          <w:color w:val="auto"/>
          <w:sz w:val="20"/>
          <w:szCs w:val="20"/>
        </w:rPr>
        <w:fldChar w:fldCharType="end"/>
      </w:r>
      <w:bookmarkEnd w:id="10"/>
      <w:r w:rsidRPr="00A6550D">
        <w:rPr>
          <w:color w:val="auto"/>
          <w:sz w:val="20"/>
          <w:szCs w:val="20"/>
          <w:lang w:val="en-US"/>
        </w:rPr>
        <w:t xml:space="preserve"> Z Elevation Distribution for Vegetation Points Across LiDAR Plots</w:t>
      </w:r>
    </w:p>
    <w:p w14:paraId="64815DE1" w14:textId="77777777" w:rsidR="000927CC" w:rsidRDefault="000927CC" w:rsidP="000927CC">
      <w:pPr>
        <w:rPr>
          <w:lang w:val="en-US"/>
        </w:rPr>
      </w:pPr>
    </w:p>
    <w:p w14:paraId="36BFA40C" w14:textId="77777777" w:rsidR="000927CC" w:rsidRPr="000927CC" w:rsidRDefault="000927CC" w:rsidP="000927CC">
      <w:pPr>
        <w:rPr>
          <w:lang w:val="en-US"/>
        </w:rPr>
      </w:pPr>
    </w:p>
    <w:sectPr w:rsidR="000927CC" w:rsidRPr="000927CC">
      <w:headerReference w:type="default" r:id="rId19"/>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1A7E9" w14:textId="77777777" w:rsidR="00D13343" w:rsidRDefault="00D13343">
      <w:pPr>
        <w:spacing w:line="240" w:lineRule="auto"/>
      </w:pPr>
      <w:r>
        <w:separator/>
      </w:r>
    </w:p>
  </w:endnote>
  <w:endnote w:type="continuationSeparator" w:id="0">
    <w:p w14:paraId="0A09D1B0" w14:textId="77777777" w:rsidR="00D13343" w:rsidRDefault="00D133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9C9494EA-164C-436D-BEC1-33E17DD9784F}"/>
    <w:embedBold r:id="rId2" w:fontKey="{EF1D370E-4DF0-417D-B644-946F16DF1BEF}"/>
  </w:font>
  <w:font w:name="Calibri">
    <w:panose1 w:val="020F0502020204030204"/>
    <w:charset w:val="00"/>
    <w:family w:val="swiss"/>
    <w:pitch w:val="variable"/>
    <w:sig w:usb0="E4002EFF" w:usb1="C200247B" w:usb2="00000009" w:usb3="00000000" w:csb0="000001FF" w:csb1="00000000"/>
    <w:embedRegular r:id="rId3" w:fontKey="{C4A7D8C6-EC8A-430A-943D-67F623E40636}"/>
  </w:font>
  <w:font w:name="Cambria">
    <w:panose1 w:val="02040503050406030204"/>
    <w:charset w:val="00"/>
    <w:family w:val="roman"/>
    <w:pitch w:val="variable"/>
    <w:sig w:usb0="E00006FF" w:usb1="420024FF" w:usb2="02000000" w:usb3="00000000" w:csb0="0000019F" w:csb1="00000000"/>
    <w:embedRegular r:id="rId4" w:fontKey="{5162FBD9-4AE9-4AC4-9B55-FB5DF164E17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1F800" w14:textId="77777777" w:rsidR="00D13343" w:rsidRDefault="00D13343">
      <w:pPr>
        <w:spacing w:line="240" w:lineRule="auto"/>
      </w:pPr>
      <w:r>
        <w:separator/>
      </w:r>
    </w:p>
  </w:footnote>
  <w:footnote w:type="continuationSeparator" w:id="0">
    <w:p w14:paraId="13A9841A" w14:textId="77777777" w:rsidR="00D13343" w:rsidRDefault="00D1334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C637342"/>
    <w:multiLevelType w:val="hybridMultilevel"/>
    <w:tmpl w:val="CF684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5"/>
  </w:num>
  <w:num w:numId="4" w16cid:durableId="1782266456">
    <w:abstractNumId w:val="2"/>
  </w:num>
  <w:num w:numId="5" w16cid:durableId="1213812997">
    <w:abstractNumId w:val="4"/>
  </w:num>
  <w:num w:numId="6" w16cid:durableId="1248033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927CC"/>
    <w:rsid w:val="00095C9C"/>
    <w:rsid w:val="000A5515"/>
    <w:rsid w:val="000B7E0D"/>
    <w:rsid w:val="000D5F6F"/>
    <w:rsid w:val="000D7C61"/>
    <w:rsid w:val="000F160A"/>
    <w:rsid w:val="00103F2B"/>
    <w:rsid w:val="00113F7D"/>
    <w:rsid w:val="00172433"/>
    <w:rsid w:val="001A2A32"/>
    <w:rsid w:val="001F46C2"/>
    <w:rsid w:val="0022227E"/>
    <w:rsid w:val="00276349"/>
    <w:rsid w:val="00292F8B"/>
    <w:rsid w:val="00345EB1"/>
    <w:rsid w:val="003463E1"/>
    <w:rsid w:val="00347A22"/>
    <w:rsid w:val="003B40DB"/>
    <w:rsid w:val="003B52BE"/>
    <w:rsid w:val="003F61A6"/>
    <w:rsid w:val="00462333"/>
    <w:rsid w:val="004F5C8A"/>
    <w:rsid w:val="0050645D"/>
    <w:rsid w:val="005066F3"/>
    <w:rsid w:val="0051254A"/>
    <w:rsid w:val="005B21FC"/>
    <w:rsid w:val="006217DC"/>
    <w:rsid w:val="00647853"/>
    <w:rsid w:val="006623F7"/>
    <w:rsid w:val="0074545C"/>
    <w:rsid w:val="00781A12"/>
    <w:rsid w:val="0082245B"/>
    <w:rsid w:val="0088761E"/>
    <w:rsid w:val="008A0DD1"/>
    <w:rsid w:val="00976595"/>
    <w:rsid w:val="0099708B"/>
    <w:rsid w:val="009C5BBA"/>
    <w:rsid w:val="00A20C78"/>
    <w:rsid w:val="00A6550D"/>
    <w:rsid w:val="00B173C2"/>
    <w:rsid w:val="00B6547A"/>
    <w:rsid w:val="00BF258F"/>
    <w:rsid w:val="00CD7D11"/>
    <w:rsid w:val="00D07559"/>
    <w:rsid w:val="00D13343"/>
    <w:rsid w:val="00D4759E"/>
    <w:rsid w:val="00D66A39"/>
    <w:rsid w:val="00DA39E0"/>
    <w:rsid w:val="00E65A3A"/>
    <w:rsid w:val="00E72784"/>
    <w:rsid w:val="00E80C45"/>
    <w:rsid w:val="00EB46E8"/>
    <w:rsid w:val="00F520C0"/>
    <w:rsid w:val="00F575D4"/>
    <w:rsid w:val="00F7407B"/>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 w:type="paragraph" w:styleId="ListParagraph">
    <w:name w:val="List Paragraph"/>
    <w:basedOn w:val="Normal"/>
    <w:uiPriority w:val="34"/>
    <w:qFormat/>
    <w:rsid w:val="009C5B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3208">
      <w:bodyDiv w:val="1"/>
      <w:marLeft w:val="0"/>
      <w:marRight w:val="0"/>
      <w:marTop w:val="0"/>
      <w:marBottom w:val="0"/>
      <w:divBdr>
        <w:top w:val="none" w:sz="0" w:space="0" w:color="auto"/>
        <w:left w:val="none" w:sz="0" w:space="0" w:color="auto"/>
        <w:bottom w:val="none" w:sz="0" w:space="0" w:color="auto"/>
        <w:right w:val="none" w:sz="0" w:space="0" w:color="auto"/>
      </w:divBdr>
    </w:div>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971906457">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812</Words>
  <Characters>4632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39</cp:revision>
  <cp:lastPrinted>2025-01-03T15:59:00Z</cp:lastPrinted>
  <dcterms:created xsi:type="dcterms:W3CDTF">2025-01-02T14:31:00Z</dcterms:created>
  <dcterms:modified xsi:type="dcterms:W3CDTF">2025-01-16T23:00:00Z</dcterms:modified>
</cp:coreProperties>
</file>