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Website Copy — Three Versions</w:t>
      </w:r>
    </w:p>
    <w:p>
      <w:r>
        <w:rPr>
          <w:color w:val="666666"/>
        </w:rPr>
        <w:t xml:space="preserve">For Paridhi Mehra · paridhi.life</w:t>
      </w:r>
    </w:p>
    <w:p>
      <w:r>
        <w:t xml:space="preserve"/>
      </w:r>
    </w:p>
    <w:p>
      <w:r>
        <w:t xml:space="preserve">Three iterations of the body copy for the personal website. Each section below lists Version 1 (initial), Version 2 (verbose, drew on LinkedIn About text verbatim), and Version 3 (current, trimmed and rewritten in original phrasing).</w:t>
      </w:r>
    </w:p>
    <w:p>
      <w:r>
        <w:t xml:space="preserve"/>
      </w:r>
    </w:p>
    <w:p>
      <w:r>
        <w:t xml:space="preserve">Mix and match — you don't have to pick one version wholesale. Highlight what you like, edit freely, send back.</w:t>
      </w:r>
    </w:p>
    <w:p>
      <w:pPr>
        <w:pBdr>
          <w:bottom w:val="single" w:color="CCCCCC" w:sz="6" w:space="1"/>
        </w:pBdr>
        <w:spacing w:after="120" w:before="240"/>
      </w:pPr>
      <w:r>
        <w:t xml:space="preserve"/>
      </w:r>
    </w:p>
    <w:p>
      <w:pPr>
        <w:pStyle w:val="Heading1"/>
      </w:pPr>
      <w:r>
        <w:t xml:space="preserve">Hero</w:t>
      </w:r>
    </w:p>
    <w:p>
      <w:r>
        <w:t xml:space="preserve">All three versions keep the same three-line structure: dental origin → product decade → HappiNest punchline.</w:t>
      </w:r>
    </w:p>
    <w:p>
      <w:pPr>
        <w:pStyle w:val="Heading2"/>
      </w:pPr>
      <w:r>
        <w:t xml:space="preserve">Version 1 — Initial</w:t>
      </w:r>
    </w:p>
    <w:p>
      <w:r>
        <w:t xml:space="preserve">I trained as a dentist.</w:t>
      </w:r>
    </w:p>
    <w:p>
      <w:r>
        <w:t xml:space="preserve">Then I spent ten years building healthcare products for 2.6 million people.</w:t>
      </w:r>
    </w:p>
    <w:p>
      <w:r>
        <w:t xml:space="preserve">Now I'm building HappiNest.</w:t>
      </w:r>
    </w:p>
    <w:p>
      <w:pPr>
        <w:pStyle w:val="Heading2"/>
      </w:pPr>
      <w:r>
        <w:t xml:space="preserve">Version 2 — Verbose (LinkedIn-influenced)</w:t>
      </w:r>
    </w:p>
    <w:p>
      <w:r>
        <w:t xml:space="preserve">I trained as a dentist.</w:t>
      </w:r>
    </w:p>
    <w:p>
      <w:r>
        <w:t xml:space="preserve">Then I spent ten years turning good intent into working software — for startups, for the Government of India, for 2.6 million patients.</w:t>
      </w:r>
    </w:p>
    <w:p>
      <w:r>
        <w:t xml:space="preserve">Now I'm building HappiNest.</w:t>
      </w:r>
    </w:p>
    <w:p>
      <w:pPr>
        <w:pStyle w:val="Heading2"/>
      </w:pPr>
      <w:r>
        <w:t xml:space="preserve">Version 3 — Current</w:t>
      </w:r>
    </w:p>
    <w:p>
      <w:r>
        <w:t xml:space="preserve">I trained as a dentist.</w:t>
      </w:r>
    </w:p>
    <w:p>
      <w:r>
        <w:t xml:space="preserve">Then ten years building healthcare products — including Nikshay, India's TB platform with 2.6 million patients.</w:t>
      </w:r>
    </w:p>
    <w:p>
      <w:r>
        <w:t xml:space="preserve">Now I'm building HappiNest.</w:t>
      </w:r>
    </w:p>
    <w:p>
      <w:pPr>
        <w:spacing w:after="60" w:before="60"/>
      </w:pPr>
      <w:r>
        <w:rPr>
          <w:i/>
          <w:iCs/>
          <w:color w:val="666666"/>
          <w:sz w:val="20"/>
          <w:szCs w:val="20"/>
        </w:rPr>
        <w:t xml:space="preserve">Credential ribbon (all versions): Govt of India · BMGF · USAID · KNCV · HappiNest</w:t>
      </w:r>
    </w:p>
    <w:p>
      <w:pPr>
        <w:pBdr>
          <w:bottom w:val="single" w:color="CCCCCC" w:sz="6" w:space="1"/>
        </w:pBdr>
        <w:spacing w:after="120" w:before="240"/>
      </w:pPr>
      <w:r>
        <w:t xml:space="preserve"/>
      </w:r>
    </w:p>
    <w:p>
      <w:pPr>
        <w:pStyle w:val="Heading1"/>
      </w:pPr>
      <w:r>
        <w:t xml:space="preserve">Where I Started</w:t>
      </w:r>
    </w:p>
    <w:p>
      <w:r>
        <w:t xml:space="preserve">The origin / arc section. Sublabel is the small italic line that sits under the section title.</w:t>
      </w:r>
    </w:p>
    <w:p>
      <w:pPr>
        <w:pStyle w:val="Heading2"/>
      </w:pPr>
      <w:r>
        <w:t xml:space="preserve">Version 1</w:t>
      </w:r>
    </w:p>
    <w:p>
      <w:pPr>
        <w:spacing w:after="60" w:before="60"/>
      </w:pPr>
      <w:r>
        <w:rPr>
          <w:i/>
          <w:iCs/>
          <w:color w:val="666666"/>
          <w:sz w:val="20"/>
          <w:szCs w:val="20"/>
        </w:rPr>
        <w:t xml:space="preserve">Sublabel: (spoiler: a dental chair)</w:t>
      </w:r>
    </w:p>
    <w:p>
      <w:r>
        <w:t xml:space="preserve">I trained as a dentist at Saraswati Dental College in Lucknow and graduated as a gold medallist in 2013. Within a couple of years, I realised the part of medicine I was really drawn to was the system around the patient, not the chair in front of one.</w:t>
      </w:r>
    </w:p>
    <w:p>
      <w:r>
        <w:t xml:space="preserve">An MBA in Hospital and Healthcare Management at IIHMR Jaipur was the bridge. Product management was the landing — a way to use clinical instinct at the scale of millions, not one mouth at a time.</w:t>
      </w:r>
    </w:p>
    <w:p>
      <w:pPr>
        <w:pStyle w:val="Heading2"/>
      </w:pPr>
      <w:r>
        <w:t xml:space="preserve">Version 2</w:t>
      </w:r>
    </w:p>
    <w:p>
      <w:pPr>
        <w:spacing w:after="60" w:before="60"/>
      </w:pPr>
      <w:r>
        <w:rPr>
          <w:i/>
          <w:iCs/>
          <w:color w:val="666666"/>
          <w:sz w:val="20"/>
          <w:szCs w:val="20"/>
        </w:rPr>
        <w:t xml:space="preserve">Sublabel: (medicine → product → public health → founder)</w:t>
      </w:r>
    </w:p>
    <w:p>
      <w:r>
        <w:t xml:space="preserve">Dentistry was the original plan. Five years at Saraswati Dental College in Lucknow, gold medallist in 2013 — and then a slow realisation that the part of medicine I was actually drawn to was the system around the patient, not the chair in front of one.</w:t>
      </w:r>
    </w:p>
    <w:p>
      <w:r>
        <w:t xml:space="preserve">An MBA in Hospital and Healthcare Management at IIHMR Jaipur was the bridge. Product management was the landing — a way to use clinical instinct at the scale of millions, not one mouth at a time.</w:t>
      </w:r>
    </w:p>
    <w:p>
      <w:r>
        <w:t xml:space="preserve">The decade since has run the full range. Seed-stage startups (Portea, Celes Care, eKincare) where speed matters and resources are tight. Growth-stage companies. Large public health systems where I worked alongside governments, donors, clinicians, and engineers to ship Nikshay and Everwell Hub for millions of patients across sixteen countries. Different stages, same job: turn good intent into working software.</w:t>
      </w:r>
    </w:p>
    <w:p>
      <w:r>
        <w:t xml:space="preserve">HappiNest is the founder chapter. Building it from scratch has taught me more about users, unit economics, and trade-offs than any roadmap ever could.</w:t>
      </w:r>
    </w:p>
    <w:p>
      <w:pPr>
        <w:pStyle w:val="Heading2"/>
      </w:pPr>
      <w:r>
        <w:t xml:space="preserve">Version 3</w:t>
      </w:r>
    </w:p>
    <w:p>
      <w:pPr>
        <w:spacing w:after="60" w:before="60"/>
      </w:pPr>
      <w:r>
        <w:rPr>
          <w:i/>
          <w:iCs/>
          <w:color w:val="666666"/>
          <w:sz w:val="20"/>
          <w:szCs w:val="20"/>
        </w:rPr>
        <w:t xml:space="preserve">Sublabel: (medicine → product → public health → founder)</w:t>
      </w:r>
    </w:p>
    <w:p>
      <w:r>
        <w:t xml:space="preserve">Dentistry was the original plan. Five years at Saraswati Dental College, gold medallist in 2013 — and then a slow realisation that what I was drawn to was the system around the patient, not the chair in front of one.</w:t>
      </w:r>
    </w:p>
    <w:p>
      <w:r>
        <w:t xml:space="preserve">An MBA at IIHMR Jaipur was the bridge. The decade since has run from seed-stage startups where every rupee counts, to public health systems where the products I designed touched patients in sixteen countries. The craft is the same at every stage.</w:t>
      </w:r>
    </w:p>
    <w:p>
      <w:pPr>
        <w:pBdr>
          <w:bottom w:val="single" w:color="CCCCCC" w:sz="6" w:space="1"/>
        </w:pBdr>
        <w:spacing w:after="120" w:before="240"/>
      </w:pPr>
      <w:r>
        <w:t xml:space="preserve"/>
      </w:r>
    </w:p>
    <w:p>
      <w:pPr>
        <w:pStyle w:val="Heading1"/>
      </w:pPr>
      <w:r>
        <w:t xml:space="preserve">What I've Built</w:t>
      </w:r>
    </w:p>
    <w:p>
      <w:r>
        <w:t xml:space="preserve">V1 organised this as 3 product cases (all from Everwell only). V2 and V3 expanded to four full companies: Everwell, Future World, eKincare, Portea.</w:t>
      </w:r>
    </w:p>
    <w:p>
      <w:pPr>
        <w:pStyle w:val="Heading2"/>
      </w:pPr>
      <w:r>
        <w:t xml:space="preserve">Version 1 — three Everwell products only</w:t>
      </w:r>
    </w:p>
    <w:p>
      <w:pPr>
        <w:spacing w:after="60" w:before="60"/>
      </w:pPr>
      <w:r>
        <w:rPr>
          <w:i/>
          <w:iCs/>
          <w:color w:val="666666"/>
          <w:sz w:val="20"/>
          <w:szCs w:val="20"/>
        </w:rPr>
        <w:t xml:space="preserve">Sublabel: (ten years, sixteen countries, a few million patients)</w:t>
      </w:r>
    </w:p>
    <w:p>
      <w:pPr>
        <w:pStyle w:val="Heading3"/>
      </w:pPr>
      <w:r>
        <w:t xml:space="preserve">Nikshay — India's TB platform</w:t>
      </w:r>
    </w:p>
    <w:p>
      <w:pPr>
        <w:spacing w:after="60" w:before="60"/>
      </w:pPr>
      <w:r>
        <w:rPr>
          <w:i/>
          <w:iCs/>
          <w:color w:val="666666"/>
          <w:sz w:val="20"/>
          <w:szCs w:val="20"/>
        </w:rPr>
        <w:t xml:space="preserve">Everwell Health Solutions · Govt of India · 2.6M+ active patients</w:t>
      </w:r>
    </w:p>
    <w:p>
      <w:r>
        <w:t xml:space="preserve">Owned and shaped Nikshay, the digital backbone of India's national TB programme. Worked with the Ministry, donors, and frontline staff to ship data dashboards, follow-up task lists, adverse reaction reporting, teleconsultation, active case screening, and AI-powered diagnostic tools — all on a platform that has to work in district hospitals as much as in Delhi.</w:t>
      </w:r>
    </w:p>
    <w:p>
      <w:pPr>
        <w:pStyle w:val="Heading3"/>
      </w:pPr>
      <w:r>
        <w:t xml:space="preserve">Everwell Hub — open-source patient management at scale</w:t>
      </w:r>
    </w:p>
    <w:p>
      <w:pPr>
        <w:spacing w:after="60" w:before="60"/>
      </w:pPr>
      <w:r>
        <w:rPr>
          <w:i/>
          <w:iCs/>
          <w:color w:val="666666"/>
          <w:sz w:val="20"/>
          <w:szCs w:val="20"/>
        </w:rPr>
        <w:t xml:space="preserve">Everwell Health Solutions · 16+ countries · BMGF, USAID, KNCV</w:t>
      </w:r>
    </w:p>
    <w:p>
      <w:r>
        <w:t xml:space="preserve">Led the rebuild of Everwell Hub into a streamlined SaaS, cutting client deployment time from two weeks to half a day. Shipped reusable microservices for SMS / push / IVR / WhatsApp, adherence tracking (self-verified, video-observed, MERM box), and configurable hierarchies — the platform plumbing that lets a TB programme in Indonesia and a maternal health programme in South Africa run on the same spine.</w:t>
      </w:r>
    </w:p>
    <w:p>
      <w:pPr>
        <w:pStyle w:val="Heading3"/>
      </w:pPr>
      <w:r>
        <w:t xml:space="preserve">Aaro Health — digital therapeutics for asthma &amp; allergy</w:t>
      </w:r>
    </w:p>
    <w:p>
      <w:pPr>
        <w:spacing w:after="60" w:before="60"/>
      </w:pPr>
      <w:r>
        <w:rPr>
          <w:i/>
          <w:iCs/>
          <w:color w:val="666666"/>
          <w:sz w:val="20"/>
          <w:szCs w:val="20"/>
        </w:rPr>
        <w:t xml:space="preserve">Everwell Health Solutions · 2022–24</w:t>
      </w:r>
    </w:p>
    <w:p>
      <w:r>
        <w:t xml:space="preserve">Directed product end-to-end: predictive health algorithms, the lung health diary, customer engagement frameworks, and the GTM motion that put it in front of patients.</w:t>
      </w:r>
    </w:p>
    <w:p>
      <w:pPr>
        <w:pStyle w:val="Heading2"/>
      </w:pPr>
      <w:r>
        <w:t xml:space="preserve">Version 2 — four companies, verbose</w:t>
      </w:r>
    </w:p>
    <w:p>
      <w:pPr>
        <w:spacing w:after="60" w:before="60"/>
      </w:pPr>
      <w:r>
        <w:rPr>
          <w:i/>
          <w:iCs/>
          <w:color w:val="666666"/>
          <w:sz w:val="20"/>
          <w:szCs w:val="20"/>
        </w:rPr>
        <w:t xml:space="preserve">Sublabel: (ten years, four companies, a few million patients)</w:t>
      </w:r>
    </w:p>
    <w:p>
      <w:pPr>
        <w:pStyle w:val="Heading3"/>
      </w:pPr>
      <w:r>
        <w:t xml:space="preserve">Everwell Health Solutions</w:t>
      </w:r>
    </w:p>
    <w:p>
      <w:pPr>
        <w:spacing w:after="60" w:before="60"/>
      </w:pPr>
      <w:r>
        <w:rPr>
          <w:i/>
          <w:iCs/>
          <w:color w:val="666666"/>
          <w:sz w:val="20"/>
          <w:szCs w:val="20"/>
        </w:rPr>
        <w:t xml:space="preserve">Senior PM → Principal PM · Bengaluru · 2020–2024</w:t>
      </w:r>
    </w:p>
    <w:p>
      <w:pPr>
        <w:spacing w:after="80" w:before="40"/>
      </w:pPr>
      <w:r>
        <w:rPr>
          <w:i/>
          <w:iCs/>
          <w:color w:val="8B7AB8"/>
          <w:sz w:val="20"/>
          <w:szCs w:val="20"/>
        </w:rPr>
        <w:t xml:space="preserve">Stats: 2.6M+ patients on Nikshay · 16+ countries on Everwell Hub · 5 PMs &amp; designers led · 2 weeks → half-day deploy</w:t>
      </w:r>
    </w:p>
    <w:p>
      <w:r>
        <w:t xml:space="preserve">Owned three of Everwell's biggest bets in parallel. Nikshay is the digital backbone of India's national TB programme — I shipped data dashboards, follow-up task lists, adverse reaction reporting, teleconsultation, active case screening, and AI-powered diagnostic tools, on a platform that has to work everywhere from Delhi to a district hospital. Everwell Hub, the open-source patient management SaaS underneath it, I rebuilt into a streamlined product — cutting client deployment time from two weeks to half a day and shipping reusable microservices for SMS, WhatsApp, IVR, adherence, and hierarchy that now power every programme on the platform. Aaro Health was the digital therapeutics bet for asthma and allergy — predictive algorithms, the lung health diary, customer engagement frameworks, and the GTM motion. Through all of it, grew from IC to mentoring a team of 5 PMs and designers, representing product strategy at executive reviews, conferences, and donor meetings with BMGF, USAID, and KNCV.</w:t>
      </w:r>
    </w:p>
    <w:p>
      <w:pPr>
        <w:pStyle w:val="Heading3"/>
      </w:pPr>
      <w:r>
        <w:t xml:space="preserve">Future World Studios</w:t>
      </w:r>
    </w:p>
    <w:p>
      <w:pPr>
        <w:spacing w:after="60" w:before="60"/>
      </w:pPr>
      <w:r>
        <w:rPr>
          <w:i/>
          <w:iCs/>
          <w:color w:val="666666"/>
          <w:sz w:val="20"/>
          <w:szCs w:val="20"/>
        </w:rPr>
        <w:t xml:space="preserve">VP of Product Management · California · 2019–2020</w:t>
      </w:r>
    </w:p>
    <w:p>
      <w:r>
        <w:t xml:space="preserve">Led product for immersive Virtual Reality solutions in healthcare — applications in physician training and in reducing patient anxiety during complex procedures. Identified new product lines and ran the India back office and day-to-day operations.</w:t>
      </w:r>
    </w:p>
    <w:p>
      <w:pPr>
        <w:pStyle w:val="Heading3"/>
      </w:pPr>
      <w:r>
        <w:t xml:space="preserve">eKincare</w:t>
      </w:r>
    </w:p>
    <w:p>
      <w:pPr>
        <w:spacing w:after="60" w:before="60"/>
      </w:pPr>
      <w:r>
        <w:rPr>
          <w:i/>
          <w:iCs/>
          <w:color w:val="666666"/>
          <w:sz w:val="20"/>
          <w:szCs w:val="20"/>
        </w:rPr>
        <w:t xml:space="preserve">Product Manager · Hyderabad · 2017–2019</w:t>
      </w:r>
    </w:p>
    <w:p>
      <w:pPr>
        <w:spacing w:after="80" w:before="40"/>
      </w:pPr>
      <w:r>
        <w:rPr>
          <w:i/>
          <w:iCs/>
          <w:color w:val="8B7AB8"/>
          <w:sz w:val="20"/>
          <w:szCs w:val="20"/>
        </w:rPr>
        <w:t xml:space="preserve">Stats: PWA concept-to-launch · Reliance Jio scale rollout · 4 condition programs shipped</w:t>
      </w:r>
    </w:p>
    <w:p>
      <w:r>
        <w:t xml:space="preserve">Took the Progressive Web App from concept to launch. Built a recommendation engine tied to user journeys, shipped telemedicine and condition management programs spanning pregnancy, smoking cessation, diabetes, and hypertension, and ran wellness challenges and referral rewards that moved engagement. Led the Reliance Jio integration for large-scale rollout, partnerships across pharmacy, gyms, and EAP, and a redesign of the HR web app for employee health metrics. Earlier, as the first PM at Celes Care (acquired by eKincare in 2017), revamped the Android app and shipped pregnancy, period, and BMI trackers.</w:t>
      </w:r>
    </w:p>
    <w:p>
      <w:pPr>
        <w:pStyle w:val="Heading3"/>
      </w:pPr>
      <w:r>
        <w:t xml:space="preserve">Portea Medical</w:t>
      </w:r>
    </w:p>
    <w:p>
      <w:pPr>
        <w:spacing w:after="60" w:before="60"/>
      </w:pPr>
      <w:r>
        <w:rPr>
          <w:i/>
          <w:iCs/>
          <w:color w:val="666666"/>
          <w:sz w:val="20"/>
          <w:szCs w:val="20"/>
        </w:rPr>
        <w:t xml:space="preserve">Assistant Product Manager · Bengaluru · 2016–2017</w:t>
      </w:r>
    </w:p>
    <w:p>
      <w:pPr>
        <w:spacing w:after="80" w:before="40"/>
      </w:pPr>
      <w:r>
        <w:rPr>
          <w:i/>
          <w:iCs/>
          <w:color w:val="8B7AB8"/>
          <w:sz w:val="20"/>
          <w:szCs w:val="20"/>
        </w:rPr>
        <w:t xml:space="preserve">Stats: +185% revenue in one year · 3 new divisions launched</w:t>
      </w:r>
    </w:p>
    <w:p>
      <w:r>
        <w:t xml:space="preserve">Launched three specialized nursing divisions — homecare for IVF patients, ICU at Home, and a Cancer Care Programme. Built the pricing model and profitability matrix for the nursing service, and ran a year of monthly customer engagement campaigns that drove revenue up 185%.</w:t>
      </w:r>
    </w:p>
    <w:p>
      <w:pPr>
        <w:pStyle w:val="Heading2"/>
      </w:pPr>
      <w:r>
        <w:t xml:space="preserve">Version 3 — four companies, trimmed</w:t>
      </w:r>
    </w:p>
    <w:p>
      <w:pPr>
        <w:spacing w:after="60" w:before="60"/>
      </w:pPr>
      <w:r>
        <w:rPr>
          <w:i/>
          <w:iCs/>
          <w:color w:val="666666"/>
          <w:sz w:val="20"/>
          <w:szCs w:val="20"/>
        </w:rPr>
        <w:t xml:space="preserve">Sublabel: (ten years, four companies, every stage of healthcare)</w:t>
      </w:r>
    </w:p>
    <w:p>
      <w:pPr>
        <w:pStyle w:val="Heading3"/>
      </w:pPr>
      <w:r>
        <w:t xml:space="preserve">Everwell Health Solutions</w:t>
      </w:r>
    </w:p>
    <w:p>
      <w:pPr>
        <w:spacing w:after="60" w:before="60"/>
      </w:pPr>
      <w:r>
        <w:rPr>
          <w:i/>
          <w:iCs/>
          <w:color w:val="666666"/>
          <w:sz w:val="20"/>
          <w:szCs w:val="20"/>
        </w:rPr>
        <w:t xml:space="preserve">Senior PM → Principal PM · Bengaluru · 2020–2024</w:t>
      </w:r>
    </w:p>
    <w:p>
      <w:pPr>
        <w:spacing w:after="80" w:before="40"/>
      </w:pPr>
      <w:r>
        <w:rPr>
          <w:i/>
          <w:iCs/>
          <w:color w:val="8B7AB8"/>
          <w:sz w:val="20"/>
          <w:szCs w:val="20"/>
        </w:rPr>
        <w:t xml:space="preserve">Stats: 2.6M+ patients on Nikshay · 16+ countries on Everwell Hub · 5 PMs &amp; designers led · 2 weeks → half-day deploy</w:t>
      </w:r>
    </w:p>
    <w:p>
      <w:r>
        <w:t xml:space="preserve">Owned three of Everwell's biggest bets in parallel. Nikshay, the digital backbone of India's national TB programme. Everwell Hub, the open-source SaaS underneath it — rebuilt from a two-week deploy to half a day, with reusable microservices for SMS, WhatsApp, IVR, and adherence. Aaro Health, digital therapeutics for asthma and allergy. Grew from IC to leading a team of 5 PMs and designers, representing strategy at executive reviews and donor meetings with BMGF, USAID, and KNCV.</w:t>
      </w:r>
    </w:p>
    <w:p>
      <w:pPr>
        <w:pStyle w:val="Heading3"/>
      </w:pPr>
      <w:r>
        <w:t xml:space="preserve">Future World Studios</w:t>
      </w:r>
    </w:p>
    <w:p>
      <w:pPr>
        <w:spacing w:after="60" w:before="60"/>
      </w:pPr>
      <w:r>
        <w:rPr>
          <w:i/>
          <w:iCs/>
          <w:color w:val="666666"/>
          <w:sz w:val="20"/>
          <w:szCs w:val="20"/>
        </w:rPr>
        <w:t xml:space="preserve">VP of Product Management · California · 2019–2020</w:t>
      </w:r>
    </w:p>
    <w:p>
      <w:r>
        <w:t xml:space="preserve">Led product for immersive VR in healthcare — physician training and reducing patient anxiety in complex procedures. Also ran the India back office and day-to-day operations.</w:t>
      </w:r>
    </w:p>
    <w:p>
      <w:pPr>
        <w:pStyle w:val="Heading3"/>
      </w:pPr>
      <w:r>
        <w:t xml:space="preserve">eKincare</w:t>
      </w:r>
    </w:p>
    <w:p>
      <w:pPr>
        <w:spacing w:after="60" w:before="60"/>
      </w:pPr>
      <w:r>
        <w:rPr>
          <w:i/>
          <w:iCs/>
          <w:color w:val="666666"/>
          <w:sz w:val="20"/>
          <w:szCs w:val="20"/>
        </w:rPr>
        <w:t xml:space="preserve">Product Manager · Hyderabad · 2017–2019</w:t>
      </w:r>
    </w:p>
    <w:p>
      <w:pPr>
        <w:spacing w:after="80" w:before="40"/>
      </w:pPr>
      <w:r>
        <w:rPr>
          <w:i/>
          <w:iCs/>
          <w:color w:val="8B7AB8"/>
          <w:sz w:val="20"/>
          <w:szCs w:val="20"/>
        </w:rPr>
        <w:t xml:space="preserve">Stats: PWA concept to launch · Reliance Jio scale rollout · 4 condition programs shipped</w:t>
      </w:r>
    </w:p>
    <w:p>
      <w:r>
        <w:t xml:space="preserve">Took the Progressive Web App from concept to launch. Built a recommendation engine, shipped telemedicine and condition programmes (pregnancy, smoking cessation, diabetes, hypertension), and led the Reliance Jio integration for scale. Earlier, as first PM at Celes Care (acquired by eKincare in 2017), revamped the Android app and shipped pregnancy, period, and BMI trackers.</w:t>
      </w:r>
    </w:p>
    <w:p>
      <w:pPr>
        <w:pStyle w:val="Heading3"/>
      </w:pPr>
      <w:r>
        <w:t xml:space="preserve">Portea Medical</w:t>
      </w:r>
    </w:p>
    <w:p>
      <w:pPr>
        <w:spacing w:after="60" w:before="60"/>
      </w:pPr>
      <w:r>
        <w:rPr>
          <w:i/>
          <w:iCs/>
          <w:color w:val="666666"/>
          <w:sz w:val="20"/>
          <w:szCs w:val="20"/>
        </w:rPr>
        <w:t xml:space="preserve">Assistant Product Manager · Bengaluru · 2016–2017</w:t>
      </w:r>
    </w:p>
    <w:p>
      <w:pPr>
        <w:spacing w:after="80" w:before="40"/>
      </w:pPr>
      <w:r>
        <w:rPr>
          <w:i/>
          <w:iCs/>
          <w:color w:val="8B7AB8"/>
          <w:sz w:val="20"/>
          <w:szCs w:val="20"/>
        </w:rPr>
        <w:t xml:space="preserve">Stats: +185% revenue in one year · 3 new divisions launched</w:t>
      </w:r>
    </w:p>
    <w:p>
      <w:r>
        <w:t xml:space="preserve">Launched three specialised nursing divisions — IVF homecare, ICU at Home, and Cancer Care. Built the pricing model and profitability matrix; monthly engagement campaigns drove revenue up 185% in a year.</w:t>
      </w:r>
    </w:p>
    <w:p>
      <w:pPr>
        <w:pBdr>
          <w:bottom w:val="single" w:color="CCCCCC" w:sz="6" w:space="1"/>
        </w:pBdr>
        <w:spacing w:after="120" w:before="240"/>
      </w:pPr>
      <w:r>
        <w:t xml:space="preserve"/>
      </w:r>
    </w:p>
    <w:p>
      <w:pPr>
        <w:pStyle w:val="Heading1"/>
      </w:pPr>
      <w:r>
        <w:t xml:space="preserve">What I'm Building Now</w:t>
      </w:r>
    </w:p>
    <w:p>
      <w:r>
        <w:t xml:space="preserve">The HappiNest section. Same heading and meta line across versions; only the body copy differs.</w:t>
      </w:r>
    </w:p>
    <w:p>
      <w:pPr>
        <w:pStyle w:val="Heading2"/>
      </w:pPr>
      <w:r>
        <w:t xml:space="preserve">Version 1</w:t>
      </w:r>
    </w:p>
    <w:p>
      <w:pPr>
        <w:spacing w:after="60" w:before="60"/>
      </w:pPr>
      <w:r>
        <w:rPr>
          <w:i/>
          <w:iCs/>
          <w:color w:val="666666"/>
          <w:sz w:val="20"/>
          <w:szCs w:val="20"/>
        </w:rPr>
        <w:t xml:space="preserve">Sublabel: (my own bet) · Heading: HappiNest — maternal mental wellbeing · Meta: Founder &amp; CEO · 2023–present · Bootstrapped, profitable</w:t>
      </w:r>
    </w:p>
    <w:p>
      <w:r>
        <w:t xml:space="preserve">I started HappiNest because the gap I kept seeing wasn't medication or information — it was a place for women to be heard during pregnancy, postpartum, and the long stretch of early parenthood. Today HappiNest supports paying families across India with a network of certified therapists, psychiatrists, lactation experts, and parenting coaches.</w:t>
      </w:r>
    </w:p>
    <w:p>
      <w:pPr>
        <w:pStyle w:val="Heading2"/>
      </w:pPr>
      <w:r>
        <w:t xml:space="preserve">Version 2</w:t>
      </w:r>
    </w:p>
    <w:p>
      <w:pPr>
        <w:spacing w:after="60" w:before="60"/>
      </w:pPr>
      <w:r>
        <w:rPr>
          <w:i/>
          <w:iCs/>
          <w:color w:val="666666"/>
          <w:sz w:val="20"/>
          <w:szCs w:val="20"/>
        </w:rPr>
        <w:t xml:space="preserve">Sublabel: (my own bet) · Heading: HappiNest — maternal mental wellbeing · Meta: Founder &amp; CEO · 2023–present · Bootstrapped, profitable</w:t>
      </w:r>
    </w:p>
    <w:p>
      <w:r>
        <w:t xml:space="preserve">India's first maternal mental health platform — built for women navigating pregnancy, postpartum, and the long stretch of early parenthood. A network of certified therapists, psychiatrists, lactation experts, and parenting coaches, supporting paying families across India.</w:t>
      </w:r>
    </w:p>
    <w:p>
      <w:r>
        <w:t xml:space="preserve">Bootstrapped to profitability with a small cross-functional team of clinicians and marketers. I own unit economics, pricing, partnerships, and revenue strategy; growth runs on performance marketing and brand. Building it from scratch has taught me more about users, unit economics, and trade-offs than any roadmap ever could.</w:t>
      </w:r>
    </w:p>
    <w:p>
      <w:pPr>
        <w:pStyle w:val="Heading2"/>
      </w:pPr>
      <w:r>
        <w:t xml:space="preserve">Version 3</w:t>
      </w:r>
    </w:p>
    <w:p>
      <w:pPr>
        <w:spacing w:after="60" w:before="60"/>
      </w:pPr>
      <w:r>
        <w:rPr>
          <w:i/>
          <w:iCs/>
          <w:color w:val="666666"/>
          <w:sz w:val="20"/>
          <w:szCs w:val="20"/>
        </w:rPr>
        <w:t xml:space="preserve">Sublabel: (my own bet) · Heading: HappiNest — maternal mental wellbeing · Meta: Founder &amp; CEO · 2023–present · Bootstrapped, profitable</w:t>
      </w:r>
    </w:p>
    <w:p>
      <w:r>
        <w:t xml:space="preserve">India's first maternal mental health platform — for women navigating pregnancy, postpartum, and early parenthood. A network of certified therapists, psychiatrists, lactation experts, and coaches, supporting paying families across India. Bootstrapped to profitability; I own pricing, partnerships, and revenue. Founding has been the sharpest teacher I've had — about real users, real costs, and what to cut when no one's there to tell you.</w:t>
      </w:r>
    </w:p>
    <w:p>
      <w:pPr>
        <w:pBdr>
          <w:bottom w:val="single" w:color="CCCCCC" w:sz="6" w:space="1"/>
        </w:pBdr>
        <w:spacing w:after="120" w:before="240"/>
      </w:pPr>
      <w:r>
        <w:t xml:space="preserve"/>
      </w:r>
    </w:p>
    <w:p>
      <w:pPr>
        <w:pStyle w:val="Heading1"/>
      </w:pPr>
      <w:r>
        <w:t xml:space="preserve">How I Work</w:t>
      </w:r>
    </w:p>
    <w:p>
      <w:r>
        <w:t xml:space="preserve">Manifesto / Q&amp;A section. V1 didn't have this — it was added in V2 (using LinkedIn phrasing close to verbatim) and rewritten in V3.</w:t>
      </w:r>
    </w:p>
    <w:p>
      <w:pPr>
        <w:pStyle w:val="Heading2"/>
      </w:pPr>
      <w:r>
        <w:t xml:space="preserve">Version 1</w:t>
      </w:r>
    </w:p>
    <w:p>
      <w:pPr>
        <w:spacing w:after="60" w:before="60"/>
      </w:pPr>
      <w:r>
        <w:rPr>
          <w:i/>
          <w:iCs/>
          <w:color w:val="666666"/>
          <w:sz w:val="20"/>
          <w:szCs w:val="20"/>
        </w:rPr>
        <w:t xml:space="preserve">(Section did not exist in V1.)</w:t>
      </w:r>
    </w:p>
    <w:p>
      <w:pPr>
        <w:pStyle w:val="Heading2"/>
      </w:pPr>
      <w:r>
        <w:t xml:space="preserve">Version 2 — original answers (close to LinkedIn About)</w:t>
      </w:r>
    </w:p>
    <w:p>
      <w:pPr>
        <w:spacing w:after="60" w:before="60"/>
      </w:pPr>
      <w:r>
        <w:rPr>
          <w:i/>
          <w:iCs/>
          <w:color w:val="666666"/>
          <w:sz w:val="20"/>
          <w:szCs w:val="20"/>
        </w:rPr>
        <w:t xml:space="preserve">Sublabel: (complex problems, real constraints, no fluff)</w:t>
      </w:r>
    </w:p>
    <w:p>
      <w:r>
        <w:rPr>
          <w:b/>
          <w:bCs/>
        </w:rPr>
        <w:t xml:space="preserve">Where am I at my best?</w:t>
      </w:r>
    </w:p>
    <w:p>
      <w:r>
        <w:t xml:space="preserve">Early-to-growth-stage environments where the problems are complex, the constraints are real, and product needs both empathy and rigour.</w:t>
      </w:r>
    </w:p>
    <w:p>
      <w:r>
        <w:rPr>
          <w:b/>
          <w:bCs/>
        </w:rPr>
        <w:t xml:space="preserve">What do I optimise for?</w:t>
      </w:r>
    </w:p>
    <w:p>
      <w:r>
        <w:t xml:space="preserve">Execution. Clear thinking. Teams that can ship and scale — not one or the other.</w:t>
      </w:r>
    </w:p>
    <w:p>
      <w:r>
        <w:rPr>
          <w:b/>
          <w:bCs/>
        </w:rPr>
        <w:t xml:space="preserve">What kind of work am I looking for?</w:t>
      </w:r>
    </w:p>
    <w:p>
      <w:r>
        <w:t xml:space="preserve">Setting up product functions for teams that need one. Mentoring young PMs. Helping early-stage founders build with long-term product thinking.</w:t>
      </w:r>
    </w:p>
    <w:p>
      <w:pPr>
        <w:pStyle w:val="Heading2"/>
      </w:pPr>
      <w:r>
        <w:t xml:space="preserve">Version 3 — rewritten in original phrasing</w:t>
      </w:r>
    </w:p>
    <w:p>
      <w:pPr>
        <w:spacing w:after="60" w:before="60"/>
      </w:pPr>
      <w:r>
        <w:rPr>
          <w:i/>
          <w:iCs/>
          <w:color w:val="666666"/>
          <w:sz w:val="20"/>
          <w:szCs w:val="20"/>
        </w:rPr>
        <w:t xml:space="preserve">Sublabel: (the work I'm built for)</w:t>
      </w:r>
    </w:p>
    <w:p>
      <w:r>
        <w:rPr>
          <w:b/>
          <w:bCs/>
        </w:rPr>
        <w:t xml:space="preserve">Where am I at my best?</w:t>
      </w:r>
    </w:p>
    <w:p>
      <w:r>
        <w:t xml:space="preserve">Early-stage and scaling teams, where the problems are messy and there's no playbook to copy from.</w:t>
      </w:r>
    </w:p>
    <w:p>
      <w:r>
        <w:rPr>
          <w:b/>
          <w:bCs/>
        </w:rPr>
        <w:t xml:space="preserve">What do I optimise for?</w:t>
      </w:r>
    </w:p>
    <w:p>
      <w:r>
        <w:t xml:space="preserve">Shipping. Honest thinking. Teams that don't have to choose between moving fast and getting it right.</w:t>
      </w:r>
    </w:p>
    <w:p>
      <w:r>
        <w:rPr>
          <w:b/>
          <w:bCs/>
        </w:rPr>
        <w:t xml:space="preserve">What kind of work am I looking for?</w:t>
      </w:r>
    </w:p>
    <w:p>
      <w:r>
        <w:t xml:space="preserve">Standing up product practices where there isn't one yet. Coaching PMs early in their careers. Sitting alongside founders on their hardest product calls.</w:t>
      </w:r>
    </w:p>
    <w:p>
      <w:pPr>
        <w:pBdr>
          <w:bottom w:val="single" w:color="CCCCCC" w:sz="6" w:space="1"/>
        </w:pBdr>
        <w:spacing w:after="120" w:before="240"/>
      </w:pPr>
      <w:r>
        <w:t xml:space="preserve"/>
      </w:r>
    </w:p>
    <w:p>
      <w:pPr>
        <w:pStyle w:val="Heading1"/>
      </w:pPr>
      <w:r>
        <w:t xml:space="preserve">Education &amp; Contact</w:t>
      </w:r>
    </w:p>
    <w:p>
      <w:r>
        <w:t xml:space="preserve">Same across all three versions.</w:t>
      </w:r>
    </w:p>
    <w:p>
      <w:pPr>
        <w:pStyle w:val="Heading3"/>
      </w:pPr>
      <w:r>
        <w:t xml:space="preserve">Education</w:t>
      </w:r>
    </w:p>
    <w:p>
      <w:pPr>
        <w:pStyle w:val="ListParagraph"/>
        <w:numPr>
          <w:ilvl w:val="0"/>
          <w:numId w:val="2"/>
        </w:numPr>
      </w:pPr>
      <w:r>
        <w:t xml:space="preserve">MBA, Hospital and Healthcare Management — IIHMR Jaipur, 2016 · 81%</w:t>
      </w:r>
    </w:p>
    <w:p>
      <w:pPr>
        <w:pStyle w:val="ListParagraph"/>
        <w:numPr>
          <w:ilvl w:val="0"/>
          <w:numId w:val="2"/>
        </w:numPr>
      </w:pPr>
      <w:r>
        <w:t xml:space="preserve">Bachelor of Dental Surgery (BDS) — Saraswati Dental College, Lucknow, 2013 · Gold Medallist</w:t>
      </w:r>
    </w:p>
    <w:p>
      <w:pPr>
        <w:pStyle w:val="Heading3"/>
      </w:pPr>
      <w:r>
        <w:t xml:space="preserve">Contact</w:t>
      </w:r>
    </w:p>
    <w:p>
      <w:pPr>
        <w:pStyle w:val="ListParagraph"/>
        <w:numPr>
          <w:ilvl w:val="0"/>
          <w:numId w:val="2"/>
        </w:numPr>
      </w:pPr>
      <w:r>
        <w:t xml:space="preserve">Email: paridhimehra89@gmail.com</w:t>
      </w:r>
    </w:p>
    <w:p>
      <w:pPr>
        <w:pStyle w:val="ListParagraph"/>
        <w:numPr>
          <w:ilvl w:val="0"/>
          <w:numId w:val="2"/>
        </w:numPr>
      </w:pPr>
      <w:r>
        <w:t xml:space="preserve">LinkedIn: linkedin.com/in/dr-paridhi-mehra-454058ab/</w:t>
      </w:r>
    </w:p>
    <w:p>
      <w:pPr>
        <w:pStyle w:val="ListParagraph"/>
        <w:numPr>
          <w:ilvl w:val="0"/>
          <w:numId w:val="2"/>
        </w:numPr>
      </w:pPr>
      <w:r>
        <w:t xml:space="preserve">HappiNest: happinest.life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8B7AB8"/>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2026-04-30T12:24:11.443Z</dcterms:created>
  <dcterms:modified xsi:type="dcterms:W3CDTF">2026-04-30T12:24:11.443Z</dcterms:modified>
</cp:coreProperties>
</file>

<file path=docProps/custom.xml><?xml version="1.0" encoding="utf-8"?>
<Properties xmlns="http://schemas.openxmlformats.org/officeDocument/2006/custom-properties" xmlns:vt="http://schemas.openxmlformats.org/officeDocument/2006/docPropsVTypes"/>
</file>