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rPr>
      </w:pPr>
      <w:r>
        <w:rPr>
          <w:rFonts w:ascii="IKXKDD+TimesNewRomanPSMT" w:hAnsi="IKXKDD+TimesNewRomanPSMT"/>
          <w:b/>
          <w:bCs/>
          <w:sz w:val="32"/>
          <w:szCs w:val="32"/>
        </w:rPr>
        <w:t>4) Tasks:</w:t>
      </w:r>
    </w:p>
    <w:p>
      <w:pPr>
        <w:pStyle w:val="Normal"/>
        <w:rPr/>
      </w:pPr>
      <w:r>
        <w:rPr/>
      </w:r>
    </w:p>
    <w:p>
      <w:pPr>
        <w:pStyle w:val="Normal"/>
        <w:numPr>
          <w:ilvl w:val="0"/>
          <w:numId w:val="0"/>
        </w:numPr>
        <w:ind w:left="720" w:hanging="0"/>
        <w:rPr>
          <w:b/>
          <w:b/>
          <w:bCs/>
        </w:rPr>
      </w:pPr>
      <w:r>
        <w:rPr>
          <w:rFonts w:ascii="IKXKDD+TimesNewRomanPSMT" w:hAnsi="IKXKDD+TimesNewRomanPSMT"/>
          <w:b/>
          <w:bCs/>
          <w:sz w:val="24"/>
        </w:rPr>
        <w:t>a)</w:t>
        <w:tab/>
        <w:t>Make Pairwise scatterplots of predictors:</w:t>
      </w:r>
    </w:p>
    <w:p>
      <w:pPr>
        <w:pStyle w:val="Normal"/>
        <w:numPr>
          <w:ilvl w:val="0"/>
          <w:numId w:val="0"/>
        </w:numPr>
        <w:ind w:left="720" w:hanging="0"/>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pPr>
      <w:r>
        <w:rPr/>
        <w:drawing>
          <wp:anchor behindDoc="0" distT="0" distB="0" distL="0" distR="0" simplePos="0" locked="0" layoutInCell="1" allowOverlap="1" relativeHeight="6">
            <wp:simplePos x="0" y="0"/>
            <wp:positionH relativeFrom="column">
              <wp:posOffset>110490</wp:posOffset>
            </wp:positionH>
            <wp:positionV relativeFrom="paragraph">
              <wp:posOffset>90805</wp:posOffset>
            </wp:positionV>
            <wp:extent cx="6111875" cy="34423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521" t="3408" r="0" b="0"/>
                    <a:stretch>
                      <a:fillRect/>
                    </a:stretch>
                  </pic:blipFill>
                  <pic:spPr bwMode="auto">
                    <a:xfrm>
                      <a:off x="0" y="0"/>
                      <a:ext cx="6111875" cy="3442335"/>
                    </a:xfrm>
                    <a:prstGeom prst="rect">
                      <a:avLst/>
                    </a:prstGeom>
                  </pic:spPr>
                </pic:pic>
              </a:graphicData>
            </a:graphic>
          </wp:anchor>
        </w:drawing>
      </w:r>
    </w:p>
    <w:p>
      <w:pPr>
        <w:pStyle w:val="Normal"/>
        <w:rPr/>
      </w:pPr>
      <w:r>
        <w:rPr/>
        <w:t xml:space="preserve">    </w:t>
      </w:r>
      <w:r>
        <w:rPr>
          <w:rFonts w:ascii="IKXKDD+TimesNewRomanPSMT" w:hAnsi="IKXKDD+TimesNewRomanPSMT"/>
          <w:sz w:val="24"/>
        </w:rPr>
        <w:t xml:space="preserve"> </w:t>
      </w:r>
      <w:r>
        <w:rPr>
          <w:rFonts w:ascii="IKXKDD+TimesNewRomanPSMT" w:hAnsi="IKXKDD+TimesNewRomanPSMT"/>
          <w:sz w:val="24"/>
        </w:rPr>
        <w:t>The above image contains relationship between all the predictors for Boston Dataset. The upper diagonal values are the Correlation among all the predictors. From these very descriptive graph we can give below analysis:</w:t>
      </w:r>
    </w:p>
    <w:p>
      <w:pPr>
        <w:pStyle w:val="Normal"/>
        <w:rPr>
          <w:rFonts w:ascii="IKXKDD+TimesNewRomanPSMT" w:hAnsi="IKXKDD+TimesNewRomanPSMT"/>
          <w:sz w:val="24"/>
        </w:rPr>
      </w:pPr>
      <w:r>
        <w:rPr>
          <w:rFonts w:ascii="IKXKDD+TimesNewRomanPSMT" w:hAnsi="IKXKDD+TimesNewRomanPSMT"/>
          <w:sz w:val="24"/>
        </w:rPr>
      </w:r>
    </w:p>
    <w:p>
      <w:pPr>
        <w:pStyle w:val="Normal"/>
        <w:numPr>
          <w:ilvl w:val="0"/>
          <w:numId w:val="1"/>
        </w:numPr>
        <w:rPr>
          <w:rFonts w:ascii="IKXKDD+TimesNewRomanPSMT" w:hAnsi="IKXKDD+TimesNewRomanPSMT"/>
          <w:sz w:val="24"/>
        </w:rPr>
      </w:pPr>
      <w:r>
        <w:rPr>
          <w:rFonts w:ascii="IKXKDD+TimesNewRomanPSMT" w:hAnsi="IKXKDD+TimesNewRomanPSMT"/>
          <w:sz w:val="24"/>
        </w:rPr>
        <w:t>‘</w:t>
      </w:r>
      <w:r>
        <w:rPr>
          <w:rFonts w:ascii="IKXKDD+TimesNewRomanPSMT" w:hAnsi="IKXKDD+TimesNewRomanPSMT"/>
          <w:b/>
          <w:bCs/>
          <w:sz w:val="24"/>
        </w:rPr>
        <w:t>rad</w:t>
      </w:r>
      <w:r>
        <w:rPr>
          <w:rFonts w:ascii="IKXKDD+TimesNewRomanPSMT" w:hAnsi="IKXKDD+TimesNewRomanPSMT"/>
          <w:sz w:val="24"/>
        </w:rPr>
        <w:t>’ and ‘</w:t>
      </w:r>
      <w:r>
        <w:rPr>
          <w:rFonts w:ascii="IKXKDD+TimesNewRomanPSMT" w:hAnsi="IKXKDD+TimesNewRomanPSMT"/>
          <w:b/>
          <w:bCs/>
          <w:sz w:val="24"/>
        </w:rPr>
        <w:t>tax</w:t>
      </w:r>
      <w:r>
        <w:rPr>
          <w:rFonts w:ascii="IKXKDD+TimesNewRomanPSMT" w:hAnsi="IKXKDD+TimesNewRomanPSMT"/>
          <w:sz w:val="24"/>
        </w:rPr>
        <w:t>’ has the maximum correlation of 0.91 which implies they are strongly associated with each other with positive relationship.</w:t>
      </w:r>
    </w:p>
    <w:p>
      <w:pPr>
        <w:pStyle w:val="Normal"/>
        <w:numPr>
          <w:ilvl w:val="0"/>
          <w:numId w:val="1"/>
        </w:numPr>
        <w:rPr/>
      </w:pPr>
      <w:r>
        <w:rPr>
          <w:rFonts w:ascii="IKXKDD+TimesNewRomanPSMT" w:hAnsi="IKXKDD+TimesNewRomanPSMT"/>
          <w:sz w:val="24"/>
        </w:rPr>
        <w:t>‘</w:t>
      </w:r>
      <w:r>
        <w:rPr>
          <w:rFonts w:ascii="IKXKDD+TimesNewRomanPSMT" w:hAnsi="IKXKDD+TimesNewRomanPSMT"/>
          <w:b/>
          <w:bCs/>
          <w:sz w:val="24"/>
        </w:rPr>
        <w:t>dis</w:t>
      </w:r>
      <w:r>
        <w:rPr>
          <w:rFonts w:ascii="IKXKDD+TimesNewRomanPSMT" w:hAnsi="IKXKDD+TimesNewRomanPSMT"/>
          <w:sz w:val="24"/>
        </w:rPr>
        <w:t>’ and ‘</w:t>
      </w:r>
      <w:r>
        <w:rPr>
          <w:rFonts w:ascii="IKXKDD+TimesNewRomanPSMT" w:hAnsi="IKXKDD+TimesNewRomanPSMT"/>
          <w:b/>
          <w:bCs/>
          <w:sz w:val="24"/>
        </w:rPr>
        <w:t>nox</w:t>
      </w:r>
      <w:r>
        <w:rPr>
          <w:rFonts w:ascii="IKXKDD+TimesNewRomanPSMT" w:hAnsi="IKXKDD+TimesNewRomanPSMT"/>
          <w:sz w:val="24"/>
        </w:rPr>
        <w:t>’ has the correlation of 0.77 with -ve response so as we move away from the employment area the Nitric Oxide concentration in air starts reducing.</w:t>
      </w:r>
    </w:p>
    <w:p>
      <w:pPr>
        <w:pStyle w:val="Normal"/>
        <w:numPr>
          <w:ilvl w:val="0"/>
          <w:numId w:val="1"/>
        </w:numPr>
        <w:rPr/>
      </w:pPr>
      <w:r>
        <w:rPr>
          <w:rFonts w:ascii="IKXKDD+TimesNewRomanPSMT" w:hAnsi="IKXKDD+TimesNewRomanPSMT"/>
          <w:sz w:val="24"/>
        </w:rPr>
        <w:t>‘</w:t>
      </w:r>
      <w:r>
        <w:rPr>
          <w:rFonts w:ascii="IKXKDD+TimesNewRomanPSMT" w:hAnsi="IKXKDD+TimesNewRomanPSMT"/>
          <w:b/>
          <w:bCs/>
          <w:sz w:val="24"/>
        </w:rPr>
        <w:t>Age</w:t>
      </w:r>
      <w:r>
        <w:rPr>
          <w:rFonts w:ascii="IKXKDD+TimesNewRomanPSMT" w:hAnsi="IKXKDD+TimesNewRomanPSMT"/>
          <w:sz w:val="24"/>
        </w:rPr>
        <w:t>’ and ‘</w:t>
      </w:r>
      <w:r>
        <w:rPr>
          <w:rFonts w:ascii="IKXKDD+TimesNewRomanPSMT" w:hAnsi="IKXKDD+TimesNewRomanPSMT"/>
          <w:b/>
          <w:bCs/>
          <w:sz w:val="24"/>
        </w:rPr>
        <w:t>Distance</w:t>
      </w:r>
      <w:r>
        <w:rPr>
          <w:rFonts w:ascii="IKXKDD+TimesNewRomanPSMT" w:hAnsi="IKXKDD+TimesNewRomanPSMT"/>
          <w:sz w:val="24"/>
        </w:rPr>
        <w:t>’ has strong relationship we move away from the employment city areas the age starts decreasing.</w:t>
      </w:r>
    </w:p>
    <w:p>
      <w:pPr>
        <w:pStyle w:val="Normal"/>
        <w:numPr>
          <w:ilvl w:val="0"/>
          <w:numId w:val="1"/>
        </w:numPr>
        <w:rPr>
          <w:rFonts w:ascii="IKXKDD+TimesNewRomanPSMT" w:hAnsi="IKXKDD+TimesNewRomanPSMT"/>
          <w:sz w:val="24"/>
        </w:rPr>
      </w:pPr>
      <w:r>
        <w:rPr>
          <w:rFonts w:ascii="IKXKDD+TimesNewRomanPSMT" w:hAnsi="IKXKDD+TimesNewRomanPSMT"/>
          <w:sz w:val="24"/>
        </w:rPr>
        <w:t>Per capita crime rate is fairly associated with  Distance, Tax, Medv.</w:t>
      </w:r>
    </w:p>
    <w:p>
      <w:pPr>
        <w:pStyle w:val="Normal"/>
        <w:numPr>
          <w:ilvl w:val="0"/>
          <w:numId w:val="1"/>
        </w:numPr>
        <w:rPr>
          <w:rFonts w:ascii="IKXKDD+TimesNewRomanPSMT" w:hAnsi="IKXKDD+TimesNewRomanPSMT"/>
          <w:sz w:val="24"/>
        </w:rPr>
      </w:pPr>
      <w:r>
        <w:rPr>
          <w:rFonts w:ascii="IKXKDD+TimesNewRomanPSMT" w:hAnsi="IKXKDD+TimesNewRomanPSMT"/>
          <w:sz w:val="24"/>
        </w:rPr>
        <w:t>Perc Lower status of popoulation i.e. lstat is inversely related to the distance of the employment areas.</w:t>
      </w:r>
    </w:p>
    <w:p>
      <w:pPr>
        <w:pStyle w:val="Normal"/>
        <w:rPr>
          <w:szCs w:val="28"/>
        </w:rPr>
      </w:pPr>
      <w:r>
        <w:rPr>
          <w:szCs w:val="28"/>
        </w:rPr>
      </w:r>
    </w:p>
    <w:p>
      <w:pPr>
        <w:pStyle w:val="Normal"/>
        <w:numPr>
          <w:ilvl w:val="0"/>
          <w:numId w:val="0"/>
        </w:numPr>
        <w:tabs>
          <w:tab w:val="left" w:pos="355" w:leader="none"/>
        </w:tabs>
        <w:ind w:left="720" w:right="0" w:hanging="0"/>
        <w:rPr>
          <w:rFonts w:ascii="IKXKDD+TimesNewRomanPSMT" w:hAnsi="IKXKDD+TimesNewRomanPSMT"/>
          <w:b/>
          <w:b/>
          <w:bCs/>
          <w:sz w:val="24"/>
        </w:rPr>
      </w:pPr>
      <w:r>
        <w:rPr>
          <w:rFonts w:ascii="IKXKDD+TimesNewRomanPSMT" w:hAnsi="IKXKDD+TimesNewRomanPSMT"/>
          <w:b/>
          <w:bCs/>
          <w:sz w:val="24"/>
          <w:szCs w:val="28"/>
        </w:rPr>
        <w:t xml:space="preserve">b) Association with per capita crime rate: </w:t>
      </w:r>
    </w:p>
    <w:p>
      <w:pPr>
        <w:pStyle w:val="Normal"/>
        <w:numPr>
          <w:ilvl w:val="0"/>
          <w:numId w:val="0"/>
        </w:numPr>
        <w:tabs>
          <w:tab w:val="left" w:pos="355" w:leader="none"/>
        </w:tabs>
        <w:ind w:left="720" w:right="0" w:hanging="0"/>
        <w:rPr>
          <w:szCs w:val="28"/>
        </w:rPr>
      </w:pPr>
      <w:r>
        <w:rPr>
          <w:szCs w:val="28"/>
        </w:rPr>
      </w:r>
    </w:p>
    <w:p>
      <w:pPr>
        <w:pStyle w:val="Normal"/>
        <w:numPr>
          <w:ilvl w:val="0"/>
          <w:numId w:val="0"/>
        </w:numPr>
        <w:tabs>
          <w:tab w:val="left" w:pos="355" w:leader="none"/>
        </w:tabs>
        <w:ind w:left="720" w:right="0" w:hanging="0"/>
        <w:rPr>
          <w:rFonts w:ascii="IKXKDD+TimesNewRomanPSMT" w:hAnsi="IKXKDD+TimesNewRomanPSMT"/>
          <w:sz w:val="24"/>
        </w:rPr>
      </w:pPr>
      <w:r>
        <w:rPr>
          <w:rFonts w:ascii="IKXKDD+TimesNewRomanPSMT" w:hAnsi="IKXKDD+TimesNewRomanPSMT"/>
          <w:sz w:val="24"/>
          <w:szCs w:val="28"/>
        </w:rPr>
        <w:t xml:space="preserve">    </w:t>
      </w:r>
      <w:r>
        <w:rPr>
          <w:rFonts w:ascii="IKXKDD+TimesNewRomanPSMT" w:hAnsi="IKXKDD+TimesNewRomanPSMT"/>
          <w:sz w:val="24"/>
          <w:szCs w:val="24"/>
        </w:rPr>
        <w:t>From the graph it is implied that the Crime rate correlates with rad, tax, age,distance and ptratio.</w:t>
      </w:r>
    </w:p>
    <w:p>
      <w:pPr>
        <w:pStyle w:val="Normal"/>
        <w:rPr/>
      </w:pPr>
      <w:r>
        <w:rPr>
          <w:rFonts w:ascii="IKXKDD+TimesNewRomanPSMT" w:hAnsi="IKXKDD+TimesNewRomanPSMT"/>
          <w:sz w:val="24"/>
          <w:szCs w:val="24"/>
        </w:rPr>
        <w:t xml:space="preserve">        </w:t>
      </w:r>
      <w:r>
        <w:rPr>
          <w:rFonts w:ascii="IKXKDD+TimesNewRomanPSMT" w:hAnsi="IKXKDD+TimesNewRomanPSMT"/>
          <w:sz w:val="24"/>
          <w:szCs w:val="24"/>
        </w:rPr>
        <w:t>Crime vs Age: As the age of houses is increasing the crime rate is also    increasing.</w:t>
      </w:r>
    </w:p>
    <w:p>
      <w:pPr>
        <w:pStyle w:val="Normal"/>
        <w:rPr>
          <w:sz w:val="28"/>
          <w:szCs w:val="28"/>
        </w:rPr>
      </w:pPr>
      <w:r>
        <w:rPr>
          <w:sz w:val="28"/>
          <w:szCs w:val="28"/>
        </w:rPr>
      </w:r>
    </w:p>
    <w:p>
      <w:pPr>
        <w:pStyle w:val="Normal"/>
        <w:rPr>
          <w:sz w:val="28"/>
          <w:szCs w:val="28"/>
        </w:rPr>
      </w:pPr>
      <w:r>
        <w:rPr>
          <w:sz w:val="28"/>
          <w:szCs w:val="28"/>
        </w:rPr>
        <w:drawing>
          <wp:anchor behindDoc="0" distT="0" distB="0" distL="0" distR="0" simplePos="0" locked="0" layoutInCell="1" allowOverlap="1" relativeHeight="7">
            <wp:simplePos x="0" y="0"/>
            <wp:positionH relativeFrom="column">
              <wp:posOffset>1185545</wp:posOffset>
            </wp:positionH>
            <wp:positionV relativeFrom="paragraph">
              <wp:posOffset>147955</wp:posOffset>
            </wp:positionV>
            <wp:extent cx="4214495" cy="42989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214495" cy="4298950"/>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pPr>
      <w:r>
        <w:rPr>
          <w:rFonts w:ascii="IKXKDD+TimesNewRomanPSMT" w:hAnsi="IKXKDD+TimesNewRomanPSMT"/>
          <w:sz w:val="24"/>
        </w:rPr>
        <w:t>Crime vs Distance from employed cities:</w:t>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483100" cy="44761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483100" cy="4476115"/>
                    </a:xfrm>
                    <a:prstGeom prst="rect">
                      <a:avLst/>
                    </a:prstGeom>
                  </pic:spPr>
                </pic:pic>
              </a:graphicData>
            </a:graphic>
          </wp:anchor>
        </w:drawing>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pPr>
      <w:r>
        <w:rPr>
          <w:rFonts w:ascii="IKXKDD+TimesNewRomanPSMT" w:hAnsi="IKXKDD+TimesNewRomanPSMT"/>
          <w:sz w:val="24"/>
        </w:rPr>
        <w:t>It can be said that the Crime rate is more for the localities near the employed cities, and decreases in the outer areas.</w:t>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pPr>
      <w:r>
        <w:rPr>
          <w:rFonts w:ascii="IKXKDD+TimesNewRomanPSMT" w:hAnsi="IKXKDD+TimesNewRomanPSMT"/>
          <w:b/>
          <w:bCs/>
          <w:sz w:val="28"/>
          <w:szCs w:val="28"/>
        </w:rPr>
        <w:t>c)</w:t>
      </w:r>
      <w:r>
        <w:rPr>
          <w:rFonts w:ascii="IKXKDD+TimesNewRomanPSMT" w:hAnsi="IKXKDD+TimesNewRomanPSMT"/>
          <w:sz w:val="24"/>
        </w:rPr>
        <w:tab/>
        <w:t xml:space="preserve">Here, we need to find which suburb has the high crime rates,Tax rates and Pupil-teacher ratios. From dataset we have suburbs as </w:t>
      </w:r>
      <w:r>
        <w:rPr>
          <w:rFonts w:cs="" w:ascii="IKXKDD+TimesNewRomanPSMT" w:hAnsi="IKXKDD+TimesNewRomanPSMT" w:cstheme="minorHAnsi"/>
          <w:color w:val="000000"/>
          <w:sz w:val="24"/>
        </w:rPr>
        <w:t>if Boston$chas=1 then near river else away from river.</w:t>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b/>
          <w:b/>
          <w:bCs/>
        </w:rPr>
      </w:pPr>
      <w:r>
        <w:rPr>
          <w:rFonts w:cs="" w:ascii="IKXKDD+TimesNewRomanPSMT" w:hAnsi="IKXKDD+TimesNewRomanPSMT" w:cstheme="minorHAnsi"/>
          <w:b/>
          <w:bCs/>
          <w:color w:val="000000"/>
          <w:sz w:val="24"/>
        </w:rPr>
        <w:t>Crime rates:</w:t>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pPr>
      <w:r>
        <w:rPr>
          <w:rFonts w:cs="" w:ascii="IKXKDD+TimesNewRomanPSMT" w:hAnsi="IKXKDD+TimesNewRomanPSMT" w:cstheme="minorHAnsi"/>
          <w:color w:val="000000"/>
          <w:sz w:val="24"/>
        </w:rPr>
        <w:t>hist(Boston$crim[Boston$crim&gt;1], breaks = 0 + (0:10)*10, xlab ="Crime Rate", main = "Boston crime rate with breaks at 0,10")</w:t>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634230" cy="46202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634230" cy="4620260"/>
                    </a:xfrm>
                    <a:prstGeom prst="rect">
                      <a:avLst/>
                    </a:prstGeom>
                  </pic:spPr>
                </pic:pic>
              </a:graphicData>
            </a:graphic>
          </wp:anchor>
        </w:drawing>
      </w:r>
    </w:p>
    <w:p>
      <w:pPr>
        <w:pStyle w:val="Normal"/>
        <w:rPr/>
      </w:pPr>
      <w:r>
        <w:rPr>
          <w:rFonts w:cs="" w:ascii="IKXKDD+TimesNewRomanPSMT" w:hAnsi="IKXKDD+TimesNewRomanPSMT" w:cstheme="minorHAnsi"/>
          <w:color w:val="000000"/>
          <w:sz w:val="24"/>
        </w:rPr>
        <w:t xml:space="preserve"> </w:t>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pPr>
      <w:r>
        <w:rPr>
          <w:rFonts w:cs="" w:ascii="IKXKDD+TimesNewRomanPSMT" w:hAnsi="IKXKDD+TimesNewRomanPSMT" w:cstheme="minorHAnsi"/>
          <w:color w:val="000000"/>
          <w:sz w:val="24"/>
        </w:rPr>
        <w:t>Keeping 20 as the mark point we are considering that the crime rates above 20 are high, so now we are finding suburbs for high crime rates.</w:t>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pPr>
      <w:r>
        <w:rPr>
          <w:rFonts w:cs="" w:ascii="IKXKDD+TimesNewRomanPSMT" w:hAnsi="IKXKDD+TimesNewRomanPSMT" w:cstheme="minorHAnsi"/>
          <w:color w:val="000000"/>
          <w:sz w:val="24"/>
        </w:rPr>
        <w:t>length(Boston$chas[Boston$crim&gt;20] &amp; Boston$chas==1)</w:t>
        <w:br/>
        <w:t>[1] 0</w:t>
      </w:r>
    </w:p>
    <w:p>
      <w:pPr>
        <w:pStyle w:val="Normal"/>
        <w:rPr/>
      </w:pPr>
      <w:r>
        <w:rPr>
          <w:rFonts w:cs="" w:ascii="IKXKDD+TimesNewRomanPSMT" w:hAnsi="IKXKDD+TimesNewRomanPSMT" w:cstheme="minorHAnsi"/>
          <w:color w:val="000000"/>
          <w:sz w:val="24"/>
        </w:rPr>
        <w:t>length(Boston$chas[Boston$crim&gt;20] &amp; Boston$chas==0)</w:t>
        <w:br/>
        <w:t>[1] 18</w:t>
        <w:br/>
        <w:t>&gt; min(Boston$crim[Boston$crim&gt;1])</w:t>
        <w:br/>
        <w:t>[1] 1.00245</w:t>
        <w:br/>
        <w:t>&gt; max(Boston$crim[Boston$crim&gt;1])</w:t>
        <w:br/>
        <w:t>[1] 88.9762</w:t>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pPr>
      <w:r>
        <w:rPr>
          <w:rFonts w:cs="" w:ascii="IKXKDD+TimesNewRomanPSMT" w:hAnsi="IKXKDD+TimesNewRomanPSMT" w:cstheme="minorHAnsi"/>
          <w:color w:val="000000"/>
          <w:sz w:val="24"/>
        </w:rPr>
        <w:t>The range is 1-88. And from the above results we can conclude that the high crime rates is absent for the suburbs near the river but 1 suburbs which are away from river are having high crime rates going from 20 till 90.</w:t>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b/>
          <w:b/>
          <w:bCs/>
        </w:rPr>
      </w:pPr>
      <w:r>
        <w:rPr>
          <w:rFonts w:cs="" w:ascii="IKXKDD+TimesNewRomanPSMT" w:hAnsi="IKXKDD+TimesNewRomanPSMT" w:cstheme="minorHAnsi"/>
          <w:b/>
          <w:bCs/>
          <w:color w:val="000000"/>
          <w:sz w:val="24"/>
        </w:rPr>
        <w:t>Tax:</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691380" cy="47561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691380" cy="4756150"/>
                    </a:xfrm>
                    <a:prstGeom prst="rect">
                      <a:avLst/>
                    </a:prstGeom>
                  </pic:spPr>
                </pic:pic>
              </a:graphicData>
            </a:graphic>
          </wp:anchor>
        </w:drawing>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pPr>
      <w:r>
        <w:rPr>
          <w:rFonts w:cs="" w:ascii="IKXKDD+TimesNewRomanPSMT" w:hAnsi="IKXKDD+TimesNewRomanPSMT" w:cstheme="minorHAnsi"/>
          <w:color w:val="000000"/>
          <w:sz w:val="24"/>
        </w:rPr>
        <w:t>Keeping 400 as the mark point we are considering that the crime rates above 400 are high, so now we are finding suburbs for high Tax rates.</w:t>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pPr>
      <w:r>
        <w:rPr>
          <w:rFonts w:cs="" w:ascii="IKXKDD+TimesNewRomanPSMT" w:hAnsi="IKXKDD+TimesNewRomanPSMT" w:cstheme="minorHAnsi"/>
          <w:color w:val="000000"/>
          <w:sz w:val="24"/>
        </w:rPr>
        <w:t>length(Boston$chas[Boston$tax&gt;400] &amp; Boston$chas==1)</w:t>
        <w:br/>
        <w:t>[1] 15</w:t>
      </w:r>
    </w:p>
    <w:p>
      <w:pPr>
        <w:pStyle w:val="Normal"/>
        <w:rPr/>
      </w:pPr>
      <w:r>
        <w:rPr>
          <w:rFonts w:cs="" w:ascii="IKXKDD+TimesNewRomanPSMT" w:hAnsi="IKXKDD+TimesNewRomanPSMT" w:cstheme="minorHAnsi"/>
          <w:color w:val="000000"/>
          <w:sz w:val="24"/>
        </w:rPr>
        <w:t>length(Boston$chas[Boston$tax&gt;400] &amp; Boston$chas==0)</w:t>
        <w:br/>
        <w:t>[1] 185</w:t>
        <w:br/>
        <w:t>&gt; max(Boston$tax[Boston$tax&gt;1])</w:t>
        <w:br/>
        <w:t>[1] 711</w:t>
        <w:br/>
        <w:t>&gt; min(Boston$tax[Boston$tax&gt;1])</w:t>
        <w:br/>
        <w:t>[1] 187</w:t>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pPr>
      <w:r>
        <w:rPr>
          <w:rFonts w:cs="" w:ascii="IKXKDD+TimesNewRomanPSMT" w:hAnsi="IKXKDD+TimesNewRomanPSMT" w:cstheme="minorHAnsi"/>
          <w:color w:val="000000"/>
          <w:sz w:val="24"/>
        </w:rPr>
        <w:t>The range is 187-711. So, mostly all the suburbs have low tax rate i.e below 400. There are 185 suburbs which are away from river and has a very high tax rate i.e above 400 and reaching till 711. There are only 15 suburbs which are near river and having high tax rate.</w:t>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b/>
          <w:b/>
          <w:bCs/>
        </w:rPr>
      </w:pPr>
      <w:r>
        <w:rPr>
          <w:rFonts w:cs="" w:ascii="IKXKDD+TimesNewRomanPSMT" w:hAnsi="IKXKDD+TimesNewRomanPSMT" w:cstheme="minorHAnsi"/>
          <w:b/>
          <w:bCs/>
          <w:color w:val="000000"/>
          <w:sz w:val="24"/>
        </w:rPr>
        <w:t>Pupil-teacher ratio:</w:t>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pPr>
      <w:r>
        <w:rPr>
          <w:rFonts w:cs="" w:ascii="IKXKDD+TimesNewRomanPSMT" w:hAnsi="IKXKDD+TimesNewRomanPSMT" w:cstheme="minorHAnsi"/>
          <w:color w:val="000000"/>
          <w:sz w:val="24"/>
        </w:rPr>
        <w:t>hist(Boston$ptratio[Boston$ptratio&gt;1], breaks = 10 + (0:10)*2.5, xlab ="Pupil-Teacher Ratio", main = "pupil teacher ratio with breaks at 10,12.5..")</w:t>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181475" cy="42195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181475" cy="4219575"/>
                    </a:xfrm>
                    <a:prstGeom prst="rect">
                      <a:avLst/>
                    </a:prstGeom>
                  </pic:spPr>
                </pic:pic>
              </a:graphicData>
            </a:graphic>
          </wp:anchor>
        </w:drawing>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pPr>
      <w:r>
        <w:rPr>
          <w:rFonts w:cs="" w:ascii="IKXKDD+TimesNewRomanPSMT" w:hAnsi="IKXKDD+TimesNewRomanPSMT" w:cstheme="minorHAnsi"/>
          <w:color w:val="000000"/>
          <w:sz w:val="24"/>
        </w:rPr>
        <w:t>&gt; min(Boston$ptratio[Boston$ptratio&gt;1])</w:t>
        <w:br/>
        <w:t>[1] 12.6</w:t>
        <w:br/>
        <w:t>&gt; max(Boston$ptratio[Boston$ptratio&gt;1])</w:t>
        <w:br/>
        <w:t>[1] 22</w:t>
        <w:br/>
      </w:r>
    </w:p>
    <w:p>
      <w:pPr>
        <w:pStyle w:val="Normal"/>
        <w:rPr/>
      </w:pPr>
      <w:r>
        <w:rPr>
          <w:rFonts w:cs="" w:ascii="IKXKDD+TimesNewRomanPSMT" w:hAnsi="IKXKDD+TimesNewRomanPSMT" w:cstheme="minorHAnsi"/>
          <w:color w:val="000000"/>
          <w:sz w:val="24"/>
        </w:rPr>
        <w:t>The range is 12.6 to 22 and from the graph we can see that beyond 27 there is no higher ptratio.</w:t>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b/>
          <w:b/>
          <w:bCs/>
          <w:sz w:val="28"/>
          <w:szCs w:val="28"/>
        </w:rPr>
      </w:pPr>
      <w:r>
        <w:rPr>
          <w:rFonts w:cs="" w:ascii="IKXKDD+TimesNewRomanPSMT" w:hAnsi="IKXKDD+TimesNewRomanPSMT" w:cstheme="minorHAnsi"/>
          <w:b/>
          <w:bCs/>
          <w:color w:val="000000"/>
          <w:sz w:val="28"/>
          <w:szCs w:val="28"/>
        </w:rPr>
        <w:t>d)</w:t>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ind w:left="720" w:hanging="0"/>
        <w:rPr/>
      </w:pPr>
      <w:r>
        <w:rPr>
          <w:rFonts w:cs="" w:ascii="IKXKDD+TimesNewRomanPSMT" w:hAnsi="IKXKDD+TimesNewRomanPSMT" w:cstheme="minorHAnsi"/>
          <w:color w:val="000000"/>
          <w:sz w:val="24"/>
        </w:rPr>
        <w:t>nrow((data[data$rm &gt; 7 &amp; data$chas == 0,]))   &gt;&gt; 56</w:t>
      </w:r>
    </w:p>
    <w:p>
      <w:pPr>
        <w:pStyle w:val="Normal"/>
        <w:ind w:left="720" w:hanging="0"/>
        <w:rPr/>
      </w:pPr>
      <w:r>
        <w:rPr>
          <w:rFonts w:cs="" w:ascii="IKXKDD+TimesNewRomanPSMT" w:hAnsi="IKXKDD+TimesNewRomanPSMT" w:cstheme="minorHAnsi"/>
          <w:color w:val="000000"/>
          <w:sz w:val="24"/>
        </w:rPr>
        <w:t>nrow((data[data$rm &gt; 7 &amp; data$chas == 1,]))  &gt;&gt; 8</w:t>
      </w:r>
    </w:p>
    <w:p>
      <w:pPr>
        <w:pStyle w:val="Normal"/>
        <w:ind w:left="720" w:hanging="0"/>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ind w:left="720" w:hanging="0"/>
        <w:rPr/>
      </w:pPr>
      <w:r>
        <w:rPr>
          <w:rFonts w:cs="" w:ascii="IKXKDD+TimesNewRomanPSMT" w:hAnsi="IKXKDD+TimesNewRomanPSMT" w:cstheme="minorHAnsi"/>
          <w:color w:val="000000"/>
          <w:sz w:val="24"/>
        </w:rPr>
        <w:t>nrow((data[data$rm &gt; 8 &amp; data$chas == 0,]))   &gt;&gt; 11</w:t>
      </w:r>
    </w:p>
    <w:p>
      <w:pPr>
        <w:pStyle w:val="Normal"/>
        <w:ind w:left="720" w:hanging="0"/>
        <w:rPr/>
      </w:pPr>
      <w:r>
        <w:rPr>
          <w:rFonts w:cs="" w:ascii="IKXKDD+TimesNewRomanPSMT" w:hAnsi="IKXKDD+TimesNewRomanPSMT" w:cstheme="minorHAnsi"/>
          <w:color w:val="000000"/>
          <w:sz w:val="24"/>
        </w:rPr>
        <w:t>nrow((data[data$rm &gt; 8 &amp; data$chas == 1,]))  &gt;&gt; 2</w:t>
      </w:r>
    </w:p>
    <w:p>
      <w:pPr>
        <w:pStyle w:val="Normal"/>
        <w:ind w:left="720" w:hanging="0"/>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ind w:hanging="0"/>
        <w:rPr/>
      </w:pPr>
      <w:r>
        <w:rPr>
          <w:rFonts w:cs="" w:ascii="IKXKDD+TimesNewRomanPSMT" w:hAnsi="IKXKDD+TimesNewRomanPSMT" w:cstheme="minorHAnsi"/>
          <w:color w:val="000000"/>
          <w:sz w:val="24"/>
        </w:rPr>
        <w:t>So there are 56 rooms away rooms away from the river and having more than 7 rooms per dwelling.</w:t>
        <w:br/>
        <w:t>There are 8 rooms near the river and having more than 7 rooms per dwelling</w:t>
        <w:br/>
        <w:t>There are 11 rooms away from the river and having more than 8 rooms per dwelling.</w:t>
        <w:br/>
        <w:t>There are only 2 rooms near the  river which are having more than 8 rooms per dwelling.</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IKXKDD+TimesNewRomanPSMT">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IKXKDD+TimesNewRomanPSMT" w:hAnsi="IKXKDD+TimesNewRomanPSMT" w:cs="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IKXKDD+TimesNewRomanPSMT" w:hAnsi="IKXKDD+TimesNewRomanPSMT" w:cs="Symbol"/>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7</Pages>
  <Words>602</Words>
  <Characters>3077</Characters>
  <CharactersWithSpaces>3670</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2017-09-22T17:07:52Z</dcterms:created>
  <dc:creator/>
  <dc:description/>
  <dc:language>en-US</dc:language>
  <cp:lastModifiedBy/>
  <dcterms:modified xsi:type="dcterms:W3CDTF">2017-09-22T19:04:30Z</dcterms:modified>
  <cp:revision>4</cp:revision>
  <dc:subject/>
  <dc:title/>
</cp:coreProperties>
</file>