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A3C6" w14:textId="25862FE9" w:rsidR="00346F1B" w:rsidRPr="00346F1B" w:rsidRDefault="00346F1B" w:rsidP="00346F1B">
      <w:pPr>
        <w:shd w:val="clear" w:color="auto" w:fill="FFFFFF"/>
        <w:spacing w:before="100" w:beforeAutospacing="1" w:after="100" w:afterAutospacing="1" w:line="240" w:lineRule="auto"/>
        <w:outlineLvl w:val="1"/>
        <w:rPr>
          <w:rFonts w:ascii="Helvetica" w:eastAsia="Times New Roman" w:hAnsi="Helvetica" w:cs="Helvetica"/>
          <w:b/>
          <w:bCs/>
          <w:color w:val="000000"/>
          <w:sz w:val="36"/>
          <w:szCs w:val="36"/>
          <w:lang w:eastAsia="en-IN"/>
        </w:rPr>
      </w:pPr>
      <w:r w:rsidRPr="00346F1B">
        <w:rPr>
          <w:rFonts w:ascii="Helvetica" w:eastAsia="Times New Roman" w:hAnsi="Helvetica" w:cs="Helvetica"/>
          <w:b/>
          <w:bCs/>
          <w:color w:val="000000"/>
          <w:sz w:val="36"/>
          <w:szCs w:val="36"/>
          <w:lang w:eastAsia="en-IN"/>
        </w:rPr>
        <w:t>Messaging Server Software Architecture</w:t>
      </w:r>
    </w:p>
    <w:p w14:paraId="1C59D433" w14:textId="0966D161" w:rsidR="008E22A8" w:rsidRDefault="00346F1B">
      <w:r>
        <w:rPr>
          <w:noProof/>
        </w:rPr>
        <w:drawing>
          <wp:inline distT="0" distB="0" distL="0" distR="0" wp14:anchorId="34508F65" wp14:editId="0748EE55">
            <wp:extent cx="519684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98675" cy="4459274"/>
                    </a:xfrm>
                    <a:prstGeom prst="rect">
                      <a:avLst/>
                    </a:prstGeom>
                    <a:noFill/>
                  </pic:spPr>
                </pic:pic>
              </a:graphicData>
            </a:graphic>
          </wp:inline>
        </w:drawing>
      </w:r>
    </w:p>
    <w:p w14:paraId="376C2328" w14:textId="77777777" w:rsidR="00346F1B" w:rsidRPr="00346F1B" w:rsidRDefault="00346F1B" w:rsidP="00346F1B">
      <w:p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r w:rsidRPr="00346F1B">
        <w:rPr>
          <w:rFonts w:ascii="Times New Roman" w:eastAsia="Times New Roman" w:hAnsi="Times New Roman" w:cs="Times New Roman"/>
          <w:color w:val="000000"/>
          <w:sz w:val="26"/>
          <w:szCs w:val="26"/>
          <w:lang w:eastAsia="en-IN"/>
        </w:rPr>
        <w:t>The preceding figure shows the following Messaging Server software components:</w:t>
      </w:r>
    </w:p>
    <w:p w14:paraId="4A8D7A64" w14:textId="77777777" w:rsidR="00346F1B" w:rsidRPr="00346F1B" w:rsidRDefault="00346F1B" w:rsidP="00346F1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bookmarkStart w:id="0" w:name="wp16882"/>
      <w:bookmarkEnd w:id="0"/>
      <w:r w:rsidRPr="00346F1B">
        <w:rPr>
          <w:rFonts w:ascii="Times New Roman" w:eastAsia="Times New Roman" w:hAnsi="Times New Roman" w:cs="Times New Roman"/>
          <w:b/>
          <w:bCs/>
          <w:color w:val="000000"/>
          <w:sz w:val="26"/>
          <w:szCs w:val="26"/>
          <w:lang w:eastAsia="en-IN"/>
        </w:rPr>
        <w:t>Message Transfer Agent or MTA.</w:t>
      </w:r>
      <w:r w:rsidRPr="00346F1B">
        <w:rPr>
          <w:rFonts w:ascii="Times New Roman" w:eastAsia="Times New Roman" w:hAnsi="Times New Roman" w:cs="Times New Roman"/>
          <w:color w:val="000000"/>
          <w:sz w:val="26"/>
          <w:szCs w:val="26"/>
          <w:lang w:eastAsia="en-IN"/>
        </w:rPr>
        <w:t> Receives, routes, transports, and delivers mail messages using the SMTP protocol. An MTA is like an electronic mail deliverer dispersing messages to an electronic mailbox or to another MTA.</w:t>
      </w:r>
    </w:p>
    <w:p w14:paraId="309D2565" w14:textId="77777777" w:rsidR="00346F1B" w:rsidRPr="00346F1B" w:rsidRDefault="00346F1B" w:rsidP="00346F1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bookmarkStart w:id="1" w:name="wp16883"/>
      <w:bookmarkEnd w:id="1"/>
      <w:r w:rsidRPr="00346F1B">
        <w:rPr>
          <w:rFonts w:ascii="Times New Roman" w:eastAsia="Times New Roman" w:hAnsi="Times New Roman" w:cs="Times New Roman"/>
          <w:b/>
          <w:bCs/>
          <w:color w:val="000000"/>
          <w:sz w:val="26"/>
          <w:szCs w:val="26"/>
          <w:lang w:eastAsia="en-IN"/>
        </w:rPr>
        <w:t>Message Store.</w:t>
      </w:r>
      <w:r w:rsidRPr="00346F1B">
        <w:rPr>
          <w:rFonts w:ascii="Times New Roman" w:eastAsia="Times New Roman" w:hAnsi="Times New Roman" w:cs="Times New Roman"/>
          <w:color w:val="000000"/>
          <w:sz w:val="26"/>
          <w:szCs w:val="26"/>
          <w:lang w:eastAsia="en-IN"/>
        </w:rPr>
        <w:t> Consists of a set of components that store, retrieve, and manipulate messages for mail clients. Mail can be retrieved by POP, IMAP, or HTTP clients. POP clients download messages to the client machine for reading and storage. IMAP and HTTP clients read and store messages on the server. The Message Store is like an electronic mailbox that stores and retrieves mail for users.</w:t>
      </w:r>
    </w:p>
    <w:p w14:paraId="17B07015" w14:textId="7E74F683" w:rsidR="00346F1B" w:rsidRPr="00346F1B" w:rsidRDefault="00346F1B" w:rsidP="00346F1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bookmarkStart w:id="2" w:name="wp16884"/>
      <w:bookmarkEnd w:id="2"/>
      <w:r w:rsidRPr="00346F1B">
        <w:rPr>
          <w:rFonts w:ascii="Times New Roman" w:eastAsia="Times New Roman" w:hAnsi="Times New Roman" w:cs="Times New Roman"/>
          <w:b/>
          <w:bCs/>
          <w:color w:val="000000"/>
          <w:sz w:val="26"/>
          <w:szCs w:val="26"/>
          <w:lang w:eastAsia="en-IN"/>
        </w:rPr>
        <w:t>LDAP directory. </w:t>
      </w:r>
      <w:r w:rsidRPr="00346F1B">
        <w:rPr>
          <w:rFonts w:ascii="Times New Roman" w:eastAsia="Times New Roman" w:hAnsi="Times New Roman" w:cs="Times New Roman"/>
          <w:color w:val="000000"/>
          <w:sz w:val="26"/>
          <w:szCs w:val="26"/>
          <w:lang w:eastAsia="en-IN"/>
        </w:rPr>
        <w:t>Stores, retrieves, and distributes mail directory information for Messaging Server. This includes user routing information, distribution lists, configuration data, and other information necessary to support delivery and access of email. The LDAP directory is a directory of mail addresses, aliases, routing information, passwords, and any information needed by the MTA or Message Store to deliver and retrieve messages.</w:t>
      </w:r>
    </w:p>
    <w:p w14:paraId="66C887AE" w14:textId="77777777" w:rsidR="00346F1B" w:rsidRPr="00346F1B" w:rsidRDefault="00346F1B" w:rsidP="00346F1B">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6"/>
          <w:szCs w:val="26"/>
          <w:lang w:eastAsia="en-IN"/>
        </w:rPr>
      </w:pPr>
      <w:bookmarkStart w:id="3" w:name="wp16888"/>
      <w:bookmarkEnd w:id="3"/>
      <w:r w:rsidRPr="00346F1B">
        <w:rPr>
          <w:rFonts w:ascii="Times New Roman" w:eastAsia="Times New Roman" w:hAnsi="Times New Roman" w:cs="Times New Roman"/>
          <w:b/>
          <w:bCs/>
          <w:color w:val="000000"/>
          <w:sz w:val="26"/>
          <w:szCs w:val="26"/>
          <w:lang w:eastAsia="en-IN"/>
        </w:rPr>
        <w:t>DNS Server. </w:t>
      </w:r>
      <w:r w:rsidRPr="00346F1B">
        <w:rPr>
          <w:rFonts w:ascii="Times New Roman" w:eastAsia="Times New Roman" w:hAnsi="Times New Roman" w:cs="Times New Roman"/>
          <w:color w:val="000000"/>
          <w:sz w:val="26"/>
          <w:szCs w:val="26"/>
          <w:lang w:eastAsia="en-IN"/>
        </w:rPr>
        <w:t>Translates domain names into IP addresses. This component needs to be present before Messaging Server is installed.</w:t>
      </w:r>
    </w:p>
    <w:p w14:paraId="487B1FAC" w14:textId="77777777" w:rsidR="00346F1B" w:rsidRDefault="00346F1B"/>
    <w:sectPr w:rsidR="00346F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0E1CD9"/>
    <w:multiLevelType w:val="multilevel"/>
    <w:tmpl w:val="ABBCC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1B"/>
    <w:rsid w:val="00346F1B"/>
    <w:rsid w:val="008E2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EB6F9"/>
  <w15:chartTrackingRefBased/>
  <w15:docId w15:val="{03B6C402-C67C-400F-8A0F-314C53C7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6F1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aragraph">
    <w:name w:val="pparagraph"/>
    <w:basedOn w:val="Normal"/>
    <w:rsid w:val="00346F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346F1B"/>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247793">
      <w:bodyDiv w:val="1"/>
      <w:marLeft w:val="0"/>
      <w:marRight w:val="0"/>
      <w:marTop w:val="0"/>
      <w:marBottom w:val="0"/>
      <w:divBdr>
        <w:top w:val="none" w:sz="0" w:space="0" w:color="auto"/>
        <w:left w:val="none" w:sz="0" w:space="0" w:color="auto"/>
        <w:bottom w:val="none" w:sz="0" w:space="0" w:color="auto"/>
        <w:right w:val="none" w:sz="0" w:space="0" w:color="auto"/>
      </w:divBdr>
    </w:div>
    <w:div w:id="14076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193</Words>
  <Characters>1105</Characters>
  <Application>Microsoft Office Word</Application>
  <DocSecurity>0</DocSecurity>
  <Lines>9</Lines>
  <Paragraphs>2</Paragraphs>
  <ScaleCrop>false</ScaleCrop>
  <Company/>
  <LinksUpToDate>false</LinksUpToDate>
  <CharactersWithSpaces>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parikshit khanna</dc:creator>
  <cp:keywords/>
  <dc:description/>
  <cp:lastModifiedBy>parikshit khanna</cp:lastModifiedBy>
  <cp:revision>2</cp:revision>
  <dcterms:created xsi:type="dcterms:W3CDTF">2022-02-08T06:46:00Z</dcterms:created>
  <dcterms:modified xsi:type="dcterms:W3CDTF">2022-02-08T06:49:00Z</dcterms:modified>
</cp:coreProperties>
</file>