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34937" w14:textId="7557A00E" w:rsidR="005F6425" w:rsidRPr="005F6425" w:rsidRDefault="005F6425">
      <w:pPr>
        <w:rPr>
          <w:b/>
          <w:bCs/>
        </w:rPr>
      </w:pPr>
      <w:r w:rsidRPr="005F6425">
        <w:rPr>
          <w:b/>
          <w:bCs/>
        </w:rPr>
        <w:t>Analyzing Blood Protein Profiles</w:t>
      </w:r>
    </w:p>
    <w:p w14:paraId="6C0F570A" w14:textId="77777777" w:rsidR="005F6425" w:rsidRDefault="005F6425"/>
    <w:p w14:paraId="38904BD1" w14:textId="75004A38" w:rsidR="005F6425" w:rsidRPr="005F6425" w:rsidRDefault="005F6425" w:rsidP="005F6425">
      <w:pPr>
        <w:rPr>
          <w:u w:val="single"/>
        </w:rPr>
      </w:pPr>
      <w:r w:rsidRPr="005F6425">
        <w:rPr>
          <w:u w:val="single"/>
        </w:rPr>
        <w:t>Project Overview</w:t>
      </w:r>
    </w:p>
    <w:p w14:paraId="464044C9" w14:textId="77777777" w:rsidR="00676335" w:rsidRDefault="005F6425" w:rsidP="005F6425">
      <w:r w:rsidRPr="005F6425">
        <w:t>Blood protein profiles in healthy people differ from those of people who have cancer or other diseases. Establishing these profiles can be helpful for diagnosing diseases. Our goal is to combine protein profile datasets from a variety of patients who have a disease or are healthy controls, and then use that to create models that can predict whether someone is healthy or has a particular disease based on their blood profile.</w:t>
      </w:r>
      <w:r w:rsidRPr="005F6425">
        <w:br/>
      </w:r>
      <w:r w:rsidRPr="005F6425">
        <w:br/>
      </w:r>
    </w:p>
    <w:p w14:paraId="304C10B8" w14:textId="25F938D2" w:rsidR="00676335" w:rsidRPr="00676335" w:rsidRDefault="00676335" w:rsidP="005F6425">
      <w:pPr>
        <w:rPr>
          <w:u w:val="single"/>
        </w:rPr>
      </w:pPr>
      <w:r w:rsidRPr="00676335">
        <w:rPr>
          <w:u w:val="single"/>
        </w:rPr>
        <w:t>Data Sets</w:t>
      </w:r>
    </w:p>
    <w:p w14:paraId="6DC76DFF" w14:textId="650594FF" w:rsidR="005F6425" w:rsidRPr="005F6425" w:rsidRDefault="005F6425" w:rsidP="005F6425">
      <w:r w:rsidRPr="005F6425">
        <w:t>The data sets we plan to use include:</w:t>
      </w:r>
      <w:r w:rsidRPr="005F6425">
        <w:br/>
      </w:r>
      <w:hyperlink r:id="rId4" w:tgtFrame="_blank" w:history="1">
        <w:r w:rsidRPr="005F6425">
          <w:rPr>
            <w:rStyle w:val="Hyperlink"/>
          </w:rPr>
          <w:t>https://www.ncbi.nlm.nih.gov/pmc/articles/PMC10354027/</w:t>
        </w:r>
      </w:hyperlink>
      <w:r w:rsidRPr="005F6425">
        <w:br/>
      </w:r>
      <w:hyperlink r:id="rId5" w:tgtFrame="_blank" w:history="1">
        <w:r w:rsidRPr="005F6425">
          <w:rPr>
            <w:rStyle w:val="Hyperlink"/>
          </w:rPr>
          <w:t>https://pubs.acs.org/doi/full/10.1021/acs.jproteome.0c00641?casa_token=jmZDPVZOvegAAAAA%3ARv_oH-9X2AfOxbH826lXOOUjBr8xhagsxlecoH2jrUE_aaJUsM1bINZ_g4RxtZSuMI0B1D3th1VilHUy8w</w:t>
        </w:r>
      </w:hyperlink>
      <w:r w:rsidRPr="005F6425">
        <w:br/>
      </w:r>
      <w:hyperlink r:id="rId6" w:tgtFrame="_blank" w:history="1">
        <w:r w:rsidRPr="005F6425">
          <w:rPr>
            <w:rStyle w:val="Hyperlink"/>
          </w:rPr>
          <w:t>https://www.ncbi.nlm.nih.gov/pmc/articles/PMC10836376/</w:t>
        </w:r>
      </w:hyperlink>
      <w:r w:rsidRPr="005F6425">
        <w:br/>
      </w:r>
      <w:hyperlink r:id="rId7" w:tgtFrame="_blank" w:history="1">
        <w:r w:rsidRPr="005F6425">
          <w:rPr>
            <w:rStyle w:val="Hyperlink"/>
          </w:rPr>
          <w:t>https://journals.plos.org/plosone/article?id=10.1371/journal.pone.0276407</w:t>
        </w:r>
      </w:hyperlink>
      <w:r w:rsidRPr="005F6425">
        <w:br/>
      </w:r>
      <w:hyperlink r:id="rId8" w:tgtFrame="_blank" w:history="1">
        <w:r w:rsidRPr="005F6425">
          <w:rPr>
            <w:rStyle w:val="Hyperlink"/>
          </w:rPr>
          <w:t>https://aacrjournals.org/cancerrescommun/article/4/7/1726/746418</w:t>
        </w:r>
      </w:hyperlink>
      <w:r w:rsidRPr="005F6425">
        <w:br/>
      </w:r>
      <w:hyperlink r:id="rId9" w:tgtFrame="_blank" w:history="1">
        <w:r w:rsidRPr="005F6425">
          <w:rPr>
            <w:rStyle w:val="Hyperlink"/>
          </w:rPr>
          <w:t>https://link.springer.com/article/10.1186/s40364-017-0110-y</w:t>
        </w:r>
      </w:hyperlink>
    </w:p>
    <w:p w14:paraId="2580EFBE" w14:textId="77777777" w:rsidR="005F6425" w:rsidRDefault="005F6425"/>
    <w:p w14:paraId="2E20CBC9" w14:textId="469AE903" w:rsidR="005F6425" w:rsidRPr="00676335" w:rsidRDefault="005F6425">
      <w:pPr>
        <w:rPr>
          <w:u w:val="single"/>
        </w:rPr>
      </w:pPr>
      <w:r w:rsidRPr="00676335">
        <w:rPr>
          <w:u w:val="single"/>
        </w:rPr>
        <w:t>Stakeholders</w:t>
      </w:r>
    </w:p>
    <w:p w14:paraId="3DDCB932" w14:textId="751D00BC" w:rsidR="00676335" w:rsidRDefault="00676335">
      <w:r>
        <w:t>Doctors, patients, hospitals, insurance companies</w:t>
      </w:r>
    </w:p>
    <w:p w14:paraId="3DB0FF2A" w14:textId="77777777" w:rsidR="005F6425" w:rsidRDefault="005F6425"/>
    <w:p w14:paraId="4628A8FA" w14:textId="53639390" w:rsidR="005F6425" w:rsidRPr="00676335" w:rsidRDefault="005F6425">
      <w:pPr>
        <w:rPr>
          <w:u w:val="single"/>
        </w:rPr>
      </w:pPr>
      <w:r w:rsidRPr="00676335">
        <w:rPr>
          <w:u w:val="single"/>
        </w:rPr>
        <w:t>KPIs</w:t>
      </w:r>
    </w:p>
    <w:p w14:paraId="703FD4D1" w14:textId="01FFD18A" w:rsidR="00676335" w:rsidRDefault="00676335">
      <w:r>
        <w:t xml:space="preserve">Sensitivity, Specificity, AUC, </w:t>
      </w:r>
    </w:p>
    <w:p w14:paraId="1AECDFB6" w14:textId="77777777" w:rsidR="005F6425" w:rsidRDefault="005F6425"/>
    <w:p w14:paraId="4D4E641D" w14:textId="77777777" w:rsidR="005F6425" w:rsidRDefault="005F6425"/>
    <w:sectPr w:rsidR="005F6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25"/>
    <w:rsid w:val="005F6425"/>
    <w:rsid w:val="00676335"/>
    <w:rsid w:val="00676B64"/>
    <w:rsid w:val="00ED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9ABEAC"/>
  <w15:chartTrackingRefBased/>
  <w15:docId w15:val="{19A4E179-B1E2-FB4D-84C4-146459296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4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64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64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64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64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64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4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4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4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4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64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64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64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64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6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425"/>
    <w:rPr>
      <w:rFonts w:eastAsiaTheme="majorEastAsia" w:cstheme="majorBidi"/>
      <w:color w:val="272727" w:themeColor="text1" w:themeTint="D8"/>
    </w:rPr>
  </w:style>
  <w:style w:type="paragraph" w:styleId="Title">
    <w:name w:val="Title"/>
    <w:basedOn w:val="Normal"/>
    <w:next w:val="Normal"/>
    <w:link w:val="TitleChar"/>
    <w:uiPriority w:val="10"/>
    <w:qFormat/>
    <w:rsid w:val="005F64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4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4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6425"/>
    <w:rPr>
      <w:i/>
      <w:iCs/>
      <w:color w:val="404040" w:themeColor="text1" w:themeTint="BF"/>
    </w:rPr>
  </w:style>
  <w:style w:type="paragraph" w:styleId="ListParagraph">
    <w:name w:val="List Paragraph"/>
    <w:basedOn w:val="Normal"/>
    <w:uiPriority w:val="34"/>
    <w:qFormat/>
    <w:rsid w:val="005F6425"/>
    <w:pPr>
      <w:ind w:left="720"/>
      <w:contextualSpacing/>
    </w:pPr>
  </w:style>
  <w:style w:type="character" w:styleId="IntenseEmphasis">
    <w:name w:val="Intense Emphasis"/>
    <w:basedOn w:val="DefaultParagraphFont"/>
    <w:uiPriority w:val="21"/>
    <w:qFormat/>
    <w:rsid w:val="005F6425"/>
    <w:rPr>
      <w:i/>
      <w:iCs/>
      <w:color w:val="2F5496" w:themeColor="accent1" w:themeShade="BF"/>
    </w:rPr>
  </w:style>
  <w:style w:type="paragraph" w:styleId="IntenseQuote">
    <w:name w:val="Intense Quote"/>
    <w:basedOn w:val="Normal"/>
    <w:next w:val="Normal"/>
    <w:link w:val="IntenseQuoteChar"/>
    <w:uiPriority w:val="30"/>
    <w:qFormat/>
    <w:rsid w:val="005F64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6425"/>
    <w:rPr>
      <w:i/>
      <w:iCs/>
      <w:color w:val="2F5496" w:themeColor="accent1" w:themeShade="BF"/>
    </w:rPr>
  </w:style>
  <w:style w:type="character" w:styleId="IntenseReference">
    <w:name w:val="Intense Reference"/>
    <w:basedOn w:val="DefaultParagraphFont"/>
    <w:uiPriority w:val="32"/>
    <w:qFormat/>
    <w:rsid w:val="005F6425"/>
    <w:rPr>
      <w:b/>
      <w:bCs/>
      <w:smallCaps/>
      <w:color w:val="2F5496" w:themeColor="accent1" w:themeShade="BF"/>
      <w:spacing w:val="5"/>
    </w:rPr>
  </w:style>
  <w:style w:type="character" w:styleId="Hyperlink">
    <w:name w:val="Hyperlink"/>
    <w:basedOn w:val="DefaultParagraphFont"/>
    <w:uiPriority w:val="99"/>
    <w:unhideWhenUsed/>
    <w:rsid w:val="005F6425"/>
    <w:rPr>
      <w:color w:val="0563C1" w:themeColor="hyperlink"/>
      <w:u w:val="single"/>
    </w:rPr>
  </w:style>
  <w:style w:type="character" w:styleId="UnresolvedMention">
    <w:name w:val="Unresolved Mention"/>
    <w:basedOn w:val="DefaultParagraphFont"/>
    <w:uiPriority w:val="99"/>
    <w:semiHidden/>
    <w:unhideWhenUsed/>
    <w:rsid w:val="005F6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25327">
      <w:bodyDiv w:val="1"/>
      <w:marLeft w:val="0"/>
      <w:marRight w:val="0"/>
      <w:marTop w:val="0"/>
      <w:marBottom w:val="0"/>
      <w:divBdr>
        <w:top w:val="none" w:sz="0" w:space="0" w:color="auto"/>
        <w:left w:val="none" w:sz="0" w:space="0" w:color="auto"/>
        <w:bottom w:val="none" w:sz="0" w:space="0" w:color="auto"/>
        <w:right w:val="none" w:sz="0" w:space="0" w:color="auto"/>
      </w:divBdr>
    </w:div>
    <w:div w:id="115903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crjournals.org/cancerrescommun/article/4/7/1726/746418" TargetMode="External"/><Relationship Id="rId3" Type="http://schemas.openxmlformats.org/officeDocument/2006/relationships/webSettings" Target="webSettings.xml"/><Relationship Id="rId7" Type="http://schemas.openxmlformats.org/officeDocument/2006/relationships/hyperlink" Target="https://journals.plos.org/plosone/article?id=10.1371/journal.pone.02764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10836376/" TargetMode="External"/><Relationship Id="rId11" Type="http://schemas.openxmlformats.org/officeDocument/2006/relationships/theme" Target="theme/theme1.xml"/><Relationship Id="rId5" Type="http://schemas.openxmlformats.org/officeDocument/2006/relationships/hyperlink" Target="https://pubs.acs.org/doi/full/10.1021/acs.jproteome.0c00641?casa_token=jmZDPVZOvegAAAAA%3ARv_oH-9X2AfOxbH826lXOOUjBr8xhagsxlecoH2jrUE_aaJUsM1bINZ_g4RxtZSuMI0B1D3th1VilHUy8w" TargetMode="External"/><Relationship Id="rId10" Type="http://schemas.openxmlformats.org/officeDocument/2006/relationships/fontTable" Target="fontTable.xml"/><Relationship Id="rId4" Type="http://schemas.openxmlformats.org/officeDocument/2006/relationships/hyperlink" Target="https://www.ncbi.nlm.nih.gov/pmc/articles/PMC10354027/" TargetMode="External"/><Relationship Id="rId9" Type="http://schemas.openxmlformats.org/officeDocument/2006/relationships/hyperlink" Target="https://link.springer.com/article/10.1186/s40364-017-0110-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Parinaz Fathi</dc:creator>
  <cp:keywords/>
  <dc:description/>
  <cp:lastModifiedBy>Parinaz Fathi</cp:lastModifiedBy>
  <cp:revision>1</cp:revision>
  <dcterms:created xsi:type="dcterms:W3CDTF">2024-10-04T23:47:00Z</dcterms:created>
  <dcterms:modified xsi:type="dcterms:W3CDTF">2024-10-05T00:00:00Z</dcterms:modified>
</cp:coreProperties>
</file>