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9v0pvhjxog5a"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Paid Sick Leave Policy</w:t>
      </w:r>
    </w:p>
    <w:p w:rsidR="00000000" w:rsidDel="00000000" w:rsidP="00000000" w:rsidRDefault="00000000" w:rsidRPr="00000000" w14:paraId="00000003">
      <w:pPr>
        <w:spacing w:after="30" w:line="288" w:lineRule="auto"/>
        <w:rPr/>
      </w:pPr>
      <w:r w:rsidDel="00000000" w:rsidR="00000000" w:rsidRPr="00000000">
        <w:rPr>
          <w:rtl w:val="0"/>
        </w:rPr>
      </w:r>
    </w:p>
    <w:p w:rsidR="00000000" w:rsidDel="00000000" w:rsidP="00000000" w:rsidRDefault="00000000" w:rsidRPr="00000000" w14:paraId="00000004">
      <w:pPr>
        <w:spacing w:after="30" w:line="288" w:lineRule="auto"/>
        <w:rPr>
          <w:sz w:val="22"/>
          <w:szCs w:val="22"/>
        </w:rPr>
      </w:pPr>
      <w:r w:rsidDel="00000000" w:rsidR="00000000" w:rsidRPr="00000000">
        <w:rPr>
          <w:rtl w:val="0"/>
        </w:rPr>
        <w:t xml:space="preserve">Mainstay </w:t>
      </w:r>
      <w:r w:rsidDel="00000000" w:rsidR="00000000" w:rsidRPr="00000000">
        <w:rPr>
          <w:sz w:val="22"/>
          <w:szCs w:val="22"/>
          <w:rtl w:val="0"/>
        </w:rPr>
        <w:t xml:space="preserve">understands that employees will need to take time off work for their overall physical and mental well-being and to care for a family member* who is sick.</w:t>
      </w:r>
    </w:p>
    <w:p w:rsidR="00000000" w:rsidDel="00000000" w:rsidP="00000000" w:rsidRDefault="00000000" w:rsidRPr="00000000" w14:paraId="00000005">
      <w:pPr>
        <w:pStyle w:val="Heading3"/>
        <w:spacing w:after="180" w:line="240" w:lineRule="auto"/>
        <w:jc w:val="both"/>
        <w:rPr>
          <w:b w:val="1"/>
          <w:bCs w:val="1"/>
          <w:color w:val="000000"/>
        </w:rPr>
      </w:pPr>
      <w:bookmarkStart w:colFirst="0" w:colLast="0" w:name="_n0kj0cd5f98f" w:id="2"/>
      <w:bookmarkEnd w:id="2"/>
      <w:r w:rsidDel="00000000" w:rsidR="00000000" w:rsidRPr="00000000">
        <w:rPr>
          <w:b w:val="1"/>
          <w:bCs w:val="1"/>
          <w:color w:val="000000"/>
          <w:rtl w:val="0"/>
        </w:rPr>
        <w:t xml:space="preserve">Eligibility</w:t>
      </w:r>
    </w:p>
    <w:p w:rsidR="00000000" w:rsidDel="00000000" w:rsidP="00000000" w:rsidRDefault="00000000" w:rsidRPr="00000000" w14:paraId="00000006">
      <w:pPr>
        <w:numPr>
          <w:ilvl w:val="0"/>
          <w:numId w:val="5"/>
        </w:numPr>
        <w:spacing w:line="240" w:lineRule="auto"/>
        <w:ind w:left="720" w:hanging="360"/>
        <w:jc w:val="both"/>
        <w:rPr>
          <w:sz w:val="22"/>
          <w:szCs w:val="22"/>
        </w:rPr>
      </w:pPr>
      <w:r w:rsidDel="00000000" w:rsidR="00000000" w:rsidRPr="00000000">
        <w:rPr>
          <w:sz w:val="22"/>
          <w:szCs w:val="22"/>
          <w:highlight w:val="white"/>
          <w:rtl w:val="0"/>
        </w:rPr>
        <w:t xml:space="preserve">All regular and temporary exempt and nonexempt employees who work at least 20 hours per week.</w:t>
      </w:r>
      <w:r w:rsidDel="00000000" w:rsidR="00000000" w:rsidRPr="00000000">
        <w:rPr>
          <w:rtl w:val="0"/>
        </w:rPr>
      </w:r>
    </w:p>
    <w:p w:rsidR="00000000" w:rsidDel="00000000" w:rsidP="00000000" w:rsidRDefault="00000000" w:rsidRPr="00000000" w14:paraId="00000007">
      <w:pPr>
        <w:numPr>
          <w:ilvl w:val="0"/>
          <w:numId w:val="5"/>
        </w:numPr>
        <w:spacing w:after="180" w:line="240" w:lineRule="auto"/>
        <w:ind w:left="720" w:hanging="360"/>
        <w:jc w:val="both"/>
        <w:rPr>
          <w:sz w:val="22"/>
          <w:szCs w:val="22"/>
        </w:rPr>
      </w:pPr>
      <w:r w:rsidDel="00000000" w:rsidR="00000000" w:rsidRPr="00000000">
        <w:rPr>
          <w:sz w:val="22"/>
          <w:szCs w:val="22"/>
          <w:rtl w:val="0"/>
        </w:rPr>
        <w:t xml:space="preserve">Must be based in the U.S.</w:t>
      </w:r>
    </w:p>
    <w:p w:rsidR="00000000" w:rsidDel="00000000" w:rsidP="00000000" w:rsidRDefault="00000000" w:rsidRPr="00000000" w14:paraId="00000008">
      <w:pPr>
        <w:pStyle w:val="Heading3"/>
        <w:spacing w:after="180" w:line="276" w:lineRule="auto"/>
        <w:jc w:val="both"/>
        <w:rPr>
          <w:b w:val="1"/>
          <w:bCs w:val="1"/>
          <w:color w:val="000000"/>
        </w:rPr>
      </w:pPr>
      <w:bookmarkStart w:colFirst="0" w:colLast="0" w:name="_qb0ummrkaotl" w:id="3"/>
      <w:bookmarkEnd w:id="3"/>
      <w:r w:rsidDel="00000000" w:rsidR="00000000" w:rsidRPr="00000000">
        <w:rPr>
          <w:b w:val="1"/>
          <w:bCs w:val="1"/>
          <w:color w:val="000000"/>
          <w:rtl w:val="0"/>
        </w:rPr>
        <w:t xml:space="preserve">Benefit</w:t>
      </w:r>
    </w:p>
    <w:p w:rsidR="00000000" w:rsidDel="00000000" w:rsidP="00000000" w:rsidRDefault="00000000" w:rsidRPr="00000000" w14:paraId="00000009">
      <w:pPr>
        <w:numPr>
          <w:ilvl w:val="0"/>
          <w:numId w:val="4"/>
        </w:numPr>
        <w:spacing w:line="276" w:lineRule="auto"/>
        <w:ind w:left="720" w:hanging="360"/>
        <w:jc w:val="both"/>
        <w:rPr>
          <w:sz w:val="22"/>
          <w:szCs w:val="22"/>
        </w:rPr>
      </w:pPr>
      <w:r w:rsidDel="00000000" w:rsidR="00000000" w:rsidRPr="00000000">
        <w:rPr>
          <w:sz w:val="22"/>
          <w:szCs w:val="22"/>
          <w:rtl w:val="0"/>
        </w:rPr>
        <w:t xml:space="preserve">All regular and temporary full time employees are granted 10 sick days at the beginning of each calendar year. Unused sick days don’t rollover from one year to the next.</w:t>
      </w:r>
    </w:p>
    <w:p w:rsidR="00000000" w:rsidDel="00000000" w:rsidP="00000000" w:rsidRDefault="00000000" w:rsidRPr="00000000" w14:paraId="0000000A">
      <w:pPr>
        <w:numPr>
          <w:ilvl w:val="0"/>
          <w:numId w:val="4"/>
        </w:numPr>
        <w:spacing w:line="276" w:lineRule="auto"/>
        <w:ind w:left="720" w:hanging="360"/>
        <w:jc w:val="both"/>
        <w:rPr>
          <w:sz w:val="22"/>
          <w:szCs w:val="22"/>
        </w:rPr>
      </w:pPr>
      <w:r w:rsidDel="00000000" w:rsidR="00000000" w:rsidRPr="00000000">
        <w:rPr>
          <w:sz w:val="22"/>
          <w:szCs w:val="22"/>
          <w:rtl w:val="0"/>
        </w:rPr>
        <w:t xml:space="preserve">All regular and temporary part time employees ar</w:t>
      </w:r>
      <w:r w:rsidDel="00000000" w:rsidR="00000000" w:rsidRPr="00000000">
        <w:rPr>
          <w:sz w:val="22"/>
          <w:szCs w:val="22"/>
          <w:rtl w:val="0"/>
        </w:rPr>
        <w:t xml:space="preserve">e entitled to the same allotment of sick leave as full time employees, on a prorated basis. (For Example: a 0.5 FTE employee is entitled to 10 x 0.5 = 5 sick days per year.)</w:t>
      </w:r>
      <w:r w:rsidDel="00000000" w:rsidR="00000000" w:rsidRPr="00000000">
        <w:rPr>
          <w:rtl w:val="0"/>
        </w:rPr>
      </w:r>
    </w:p>
    <w:p w:rsidR="00000000" w:rsidDel="00000000" w:rsidP="00000000" w:rsidRDefault="00000000" w:rsidRPr="00000000" w14:paraId="0000000B">
      <w:pPr>
        <w:numPr>
          <w:ilvl w:val="0"/>
          <w:numId w:val="4"/>
        </w:numPr>
        <w:spacing w:line="276" w:lineRule="auto"/>
        <w:ind w:left="720" w:hanging="360"/>
        <w:jc w:val="both"/>
        <w:rPr>
          <w:sz w:val="22"/>
          <w:szCs w:val="22"/>
        </w:rPr>
      </w:pPr>
      <w:r w:rsidDel="00000000" w:rsidR="00000000" w:rsidRPr="00000000">
        <w:rPr>
          <w:sz w:val="22"/>
          <w:szCs w:val="22"/>
          <w:rtl w:val="0"/>
        </w:rPr>
        <w:t xml:space="preserve">All new hires are granted prorated sick days effective their date of hire.</w:t>
      </w:r>
    </w:p>
    <w:p w:rsidR="00000000" w:rsidDel="00000000" w:rsidP="00000000" w:rsidRDefault="00000000" w:rsidRPr="00000000" w14:paraId="0000000C">
      <w:pPr>
        <w:numPr>
          <w:ilvl w:val="0"/>
          <w:numId w:val="4"/>
        </w:numPr>
        <w:spacing w:line="276" w:lineRule="auto"/>
        <w:ind w:left="720" w:hanging="360"/>
        <w:jc w:val="both"/>
        <w:rPr>
          <w:sz w:val="22"/>
          <w:szCs w:val="22"/>
        </w:rPr>
      </w:pPr>
      <w:r w:rsidDel="00000000" w:rsidR="00000000" w:rsidRPr="00000000">
        <w:rPr>
          <w:sz w:val="22"/>
          <w:szCs w:val="22"/>
          <w:rtl w:val="0"/>
        </w:rPr>
        <w:t xml:space="preserve">Sick leave can be taken in 15 minute increments.</w:t>
      </w:r>
    </w:p>
    <w:p w:rsidR="00000000" w:rsidDel="00000000" w:rsidP="00000000" w:rsidRDefault="00000000" w:rsidRPr="00000000" w14:paraId="0000000D">
      <w:pPr>
        <w:numPr>
          <w:ilvl w:val="0"/>
          <w:numId w:val="4"/>
        </w:numPr>
        <w:spacing w:line="276" w:lineRule="auto"/>
        <w:ind w:left="720" w:hanging="360"/>
        <w:jc w:val="both"/>
        <w:rPr>
          <w:sz w:val="22"/>
          <w:szCs w:val="22"/>
        </w:rPr>
      </w:pPr>
      <w:r w:rsidDel="00000000" w:rsidR="00000000" w:rsidRPr="00000000">
        <w:rPr>
          <w:sz w:val="22"/>
          <w:szCs w:val="22"/>
          <w:rtl w:val="0"/>
        </w:rPr>
        <w:t xml:space="preserve">Employees may not borrow sick leave from the following year. Once an employee exhausts their annual entitlement of sick leave, employees may use PTO/FTO for their absence. If no additional PTO is available then the absence is considered personal unpaid time off.</w:t>
      </w:r>
    </w:p>
    <w:p w:rsidR="00000000" w:rsidDel="00000000" w:rsidP="00000000" w:rsidRDefault="00000000" w:rsidRPr="00000000" w14:paraId="0000000E">
      <w:pPr>
        <w:numPr>
          <w:ilvl w:val="0"/>
          <w:numId w:val="4"/>
        </w:numPr>
        <w:spacing w:line="276" w:lineRule="auto"/>
        <w:ind w:left="720" w:hanging="360"/>
        <w:jc w:val="both"/>
        <w:rPr>
          <w:sz w:val="22"/>
          <w:szCs w:val="22"/>
        </w:rPr>
      </w:pPr>
      <w:r w:rsidDel="00000000" w:rsidR="00000000" w:rsidRPr="00000000">
        <w:rPr>
          <w:sz w:val="22"/>
          <w:szCs w:val="22"/>
          <w:rtl w:val="0"/>
        </w:rPr>
        <w:t xml:space="preserve">Sick leave can be used for the following reasons:</w:t>
      </w:r>
    </w:p>
    <w:p w:rsidR="00000000" w:rsidDel="00000000" w:rsidP="00000000" w:rsidRDefault="00000000" w:rsidRPr="00000000" w14:paraId="0000000F">
      <w:pPr>
        <w:numPr>
          <w:ilvl w:val="1"/>
          <w:numId w:val="4"/>
        </w:numPr>
        <w:spacing w:line="276" w:lineRule="auto"/>
        <w:ind w:left="1440" w:hanging="360"/>
        <w:jc w:val="both"/>
        <w:rPr>
          <w:sz w:val="22"/>
          <w:szCs w:val="22"/>
        </w:rPr>
      </w:pPr>
      <w:r w:rsidDel="00000000" w:rsidR="00000000" w:rsidRPr="00000000">
        <w:rPr>
          <w:sz w:val="22"/>
          <w:szCs w:val="22"/>
          <w:rtl w:val="0"/>
        </w:rPr>
        <w:t xml:space="preserve">Due to or for medical diagnosis, care or treatment of an existing health condition of, or preventative care for, an employee or an employee’s family member;</w:t>
      </w:r>
    </w:p>
    <w:p w:rsidR="00000000" w:rsidDel="00000000" w:rsidP="00000000" w:rsidRDefault="00000000" w:rsidRPr="00000000" w14:paraId="00000010">
      <w:pPr>
        <w:numPr>
          <w:ilvl w:val="1"/>
          <w:numId w:val="4"/>
        </w:numPr>
        <w:spacing w:line="276" w:lineRule="auto"/>
        <w:ind w:left="1440" w:hanging="360"/>
        <w:jc w:val="both"/>
        <w:rPr>
          <w:sz w:val="22"/>
          <w:szCs w:val="22"/>
        </w:rPr>
      </w:pPr>
      <w:r w:rsidDel="00000000" w:rsidR="00000000" w:rsidRPr="00000000">
        <w:rPr>
          <w:sz w:val="22"/>
          <w:szCs w:val="22"/>
          <w:rtl w:val="0"/>
        </w:rPr>
        <w:t xml:space="preserve">Due to  an employee’s or an employee’s family member’s mental or physical illness or injury;</w:t>
      </w:r>
    </w:p>
    <w:p w:rsidR="00000000" w:rsidDel="00000000" w:rsidP="00000000" w:rsidRDefault="00000000" w:rsidRPr="00000000" w14:paraId="00000011">
      <w:pPr>
        <w:numPr>
          <w:ilvl w:val="1"/>
          <w:numId w:val="4"/>
        </w:numPr>
        <w:spacing w:line="276" w:lineRule="auto"/>
        <w:ind w:left="1440" w:hanging="360"/>
        <w:jc w:val="both"/>
        <w:rPr>
          <w:sz w:val="22"/>
          <w:szCs w:val="22"/>
        </w:rPr>
      </w:pPr>
      <w:r w:rsidDel="00000000" w:rsidR="00000000" w:rsidRPr="00000000">
        <w:rPr>
          <w:sz w:val="22"/>
          <w:szCs w:val="22"/>
          <w:rtl w:val="0"/>
        </w:rPr>
        <w:t xml:space="preserve">For specified purposes, if the employee or the employee’s family member is a victim of domestic violence, sexual violence, sexual assault, abuse or stalking, including;</w:t>
      </w:r>
    </w:p>
    <w:p w:rsidR="00000000" w:rsidDel="00000000" w:rsidP="00000000" w:rsidRDefault="00000000" w:rsidRPr="00000000" w14:paraId="00000012">
      <w:pPr>
        <w:numPr>
          <w:ilvl w:val="2"/>
          <w:numId w:val="3"/>
        </w:numPr>
        <w:spacing w:line="276" w:lineRule="auto"/>
        <w:ind w:left="2160" w:hanging="360"/>
        <w:jc w:val="both"/>
        <w:rPr>
          <w:sz w:val="22"/>
          <w:szCs w:val="22"/>
        </w:rPr>
      </w:pPr>
      <w:r w:rsidDel="00000000" w:rsidR="00000000" w:rsidRPr="00000000">
        <w:rPr>
          <w:sz w:val="22"/>
          <w:szCs w:val="22"/>
          <w:rtl w:val="0"/>
        </w:rPr>
        <w:t xml:space="preserve">To obtain services from a domestic violence shelter, rape crisis center, or other shelter or services program for relief from a family offense matter, sexual offense, stalking, or human trafficking; </w:t>
      </w:r>
    </w:p>
    <w:p w:rsidR="00000000" w:rsidDel="00000000" w:rsidP="00000000" w:rsidRDefault="00000000" w:rsidRPr="00000000" w14:paraId="00000013">
      <w:pPr>
        <w:numPr>
          <w:ilvl w:val="2"/>
          <w:numId w:val="3"/>
        </w:numPr>
        <w:spacing w:line="276" w:lineRule="auto"/>
        <w:ind w:left="2160" w:hanging="360"/>
        <w:jc w:val="both"/>
        <w:rPr>
          <w:sz w:val="22"/>
          <w:szCs w:val="22"/>
        </w:rPr>
      </w:pPr>
      <w:r w:rsidDel="00000000" w:rsidR="00000000" w:rsidRPr="00000000">
        <w:rPr>
          <w:sz w:val="22"/>
          <w:szCs w:val="22"/>
          <w:rtl w:val="0"/>
        </w:rPr>
        <w:t xml:space="preserve">To participate in safety planning, temporarily or permanently relocate, or take other actions to increase the safety of the employee or employee’s family members from future family offense matters, sexual offenses, stalking, or human trafficking; </w:t>
      </w:r>
    </w:p>
    <w:p w:rsidR="00000000" w:rsidDel="00000000" w:rsidP="00000000" w:rsidRDefault="00000000" w:rsidRPr="00000000" w14:paraId="00000014">
      <w:pPr>
        <w:numPr>
          <w:ilvl w:val="2"/>
          <w:numId w:val="3"/>
        </w:numPr>
        <w:spacing w:line="276" w:lineRule="auto"/>
        <w:ind w:left="2160" w:hanging="360"/>
        <w:jc w:val="both"/>
        <w:rPr>
          <w:sz w:val="22"/>
          <w:szCs w:val="22"/>
        </w:rPr>
      </w:pPr>
      <w:r w:rsidDel="00000000" w:rsidR="00000000" w:rsidRPr="00000000">
        <w:rPr>
          <w:sz w:val="22"/>
          <w:szCs w:val="22"/>
          <w:rtl w:val="0"/>
        </w:rPr>
        <w:t xml:space="preserve">To meet with a civil attorney or other social service provider to obtain information and advice on, and prepare for or participate in any criminal or civil proceeding, including but not limited to, matters related to a family offense matter, sexual offense, stalking, human trafficking, custody, visitation, matrimonial issues, orders of protection, immigration, housing, discrimination in employment, housing or consumer credit; </w:t>
      </w:r>
    </w:p>
    <w:p w:rsidR="00000000" w:rsidDel="00000000" w:rsidP="00000000" w:rsidRDefault="00000000" w:rsidRPr="00000000" w14:paraId="00000015">
      <w:pPr>
        <w:numPr>
          <w:ilvl w:val="2"/>
          <w:numId w:val="3"/>
        </w:numPr>
        <w:spacing w:line="276" w:lineRule="auto"/>
        <w:ind w:left="2160" w:hanging="360"/>
        <w:jc w:val="both"/>
        <w:rPr>
          <w:sz w:val="22"/>
          <w:szCs w:val="22"/>
        </w:rPr>
      </w:pPr>
      <w:r w:rsidDel="00000000" w:rsidR="00000000" w:rsidRPr="00000000">
        <w:rPr>
          <w:sz w:val="22"/>
          <w:szCs w:val="22"/>
          <w:rtl w:val="0"/>
        </w:rPr>
        <w:t xml:space="preserve">To file a complaint or domestic incident report with law enforcement; (v) meet with a district attorney’s office; </w:t>
      </w:r>
    </w:p>
    <w:p w:rsidR="00000000" w:rsidDel="00000000" w:rsidP="00000000" w:rsidRDefault="00000000" w:rsidRPr="00000000" w14:paraId="00000016">
      <w:pPr>
        <w:numPr>
          <w:ilvl w:val="2"/>
          <w:numId w:val="3"/>
        </w:numPr>
        <w:spacing w:line="276" w:lineRule="auto"/>
        <w:ind w:left="2160" w:hanging="360"/>
        <w:jc w:val="both"/>
        <w:rPr>
          <w:sz w:val="22"/>
          <w:szCs w:val="22"/>
        </w:rPr>
      </w:pPr>
      <w:r w:rsidDel="00000000" w:rsidR="00000000" w:rsidRPr="00000000">
        <w:rPr>
          <w:sz w:val="22"/>
          <w:szCs w:val="22"/>
          <w:rtl w:val="0"/>
        </w:rPr>
        <w:t xml:space="preserve">To enroll children in a new school; or</w:t>
      </w:r>
    </w:p>
    <w:p w:rsidR="00000000" w:rsidDel="00000000" w:rsidP="00000000" w:rsidRDefault="00000000" w:rsidRPr="00000000" w14:paraId="00000017">
      <w:pPr>
        <w:numPr>
          <w:ilvl w:val="2"/>
          <w:numId w:val="3"/>
        </w:numPr>
        <w:spacing w:line="276" w:lineRule="auto"/>
        <w:ind w:left="2160" w:hanging="360"/>
        <w:jc w:val="both"/>
        <w:rPr>
          <w:sz w:val="22"/>
          <w:szCs w:val="22"/>
        </w:rPr>
      </w:pPr>
      <w:r w:rsidDel="00000000" w:rsidR="00000000" w:rsidRPr="00000000">
        <w:rPr>
          <w:sz w:val="22"/>
          <w:szCs w:val="22"/>
          <w:rtl w:val="0"/>
        </w:rPr>
        <w:t xml:space="preserve">To take other actions necessary to maintain, improve, or restore the physical, psychological, or economic health or safety of the employee or the employee’s family member or to protect those who associate or work with the employee.</w:t>
      </w:r>
    </w:p>
    <w:p w:rsidR="00000000" w:rsidDel="00000000" w:rsidP="00000000" w:rsidRDefault="00000000" w:rsidRPr="00000000" w14:paraId="00000018">
      <w:pPr>
        <w:numPr>
          <w:ilvl w:val="1"/>
          <w:numId w:val="4"/>
        </w:numPr>
        <w:spacing w:line="276" w:lineRule="auto"/>
        <w:ind w:left="1440" w:hanging="360"/>
        <w:jc w:val="both"/>
        <w:rPr>
          <w:sz w:val="22"/>
          <w:szCs w:val="22"/>
        </w:rPr>
      </w:pPr>
      <w:r w:rsidDel="00000000" w:rsidR="00000000" w:rsidRPr="00000000">
        <w:rPr>
          <w:sz w:val="22"/>
          <w:szCs w:val="22"/>
          <w:rtl w:val="0"/>
        </w:rPr>
        <w:t xml:space="preserve">Due to employee’s bone marrow donation or organ donation to another person or to care for or assist a family member or designated person who is donating bone marrow or an organ; or</w:t>
      </w:r>
    </w:p>
    <w:p w:rsidR="00000000" w:rsidDel="00000000" w:rsidP="00000000" w:rsidRDefault="00000000" w:rsidRPr="00000000" w14:paraId="00000019">
      <w:pPr>
        <w:numPr>
          <w:ilvl w:val="1"/>
          <w:numId w:val="4"/>
        </w:numPr>
        <w:spacing w:line="276" w:lineRule="auto"/>
        <w:ind w:left="1440" w:hanging="360"/>
        <w:jc w:val="both"/>
        <w:rPr>
          <w:sz w:val="22"/>
          <w:szCs w:val="22"/>
        </w:rPr>
      </w:pPr>
      <w:r w:rsidDel="00000000" w:rsidR="00000000" w:rsidRPr="00000000">
        <w:rPr>
          <w:sz w:val="22"/>
          <w:szCs w:val="22"/>
          <w:rtl w:val="0"/>
        </w:rPr>
        <w:t xml:space="preserve">Closure of the employee's place of business by order of a public official due to a public health emergency or an employee's need to care for a child whose school or place of care has been closed by order of a public official due to a public health emergency, or care for oneself or a family member when it has been determined by the health authorities having jurisdiction or by a health care provider that the employee's or family member's presence in the community may jeopardize the health of others because of his or her exposure to a communicable disease, whether or not the employee or family member has actually contracted the communicable disease.</w:t>
      </w:r>
    </w:p>
    <w:p w:rsidR="00000000" w:rsidDel="00000000" w:rsidP="00000000" w:rsidRDefault="00000000" w:rsidRPr="00000000" w14:paraId="0000001A">
      <w:pPr>
        <w:spacing w:line="276" w:lineRule="auto"/>
        <w:ind w:left="1440" w:firstLine="0"/>
        <w:jc w:val="both"/>
        <w:rPr>
          <w:sz w:val="22"/>
          <w:szCs w:val="22"/>
        </w:rPr>
      </w:pPr>
      <w:r w:rsidDel="00000000" w:rsidR="00000000" w:rsidRPr="00000000">
        <w:rPr>
          <w:rtl w:val="0"/>
        </w:rPr>
      </w:r>
    </w:p>
    <w:p w:rsidR="00000000" w:rsidDel="00000000" w:rsidP="00000000" w:rsidRDefault="00000000" w:rsidRPr="00000000" w14:paraId="0000001B">
      <w:pPr>
        <w:spacing w:after="180" w:line="276" w:lineRule="auto"/>
        <w:jc w:val="both"/>
        <w:rPr>
          <w:sz w:val="22"/>
          <w:szCs w:val="22"/>
        </w:rPr>
      </w:pPr>
      <w:r w:rsidDel="00000000" w:rsidR="00000000" w:rsidRPr="00000000">
        <w:rPr>
          <w:sz w:val="22"/>
          <w:szCs w:val="22"/>
          <w:rtl w:val="0"/>
        </w:rPr>
        <w:t xml:space="preserve">*For the purposes of this policy, “Family member” means a child (biological, adopted or foster child, stepchild, legal ward, child of the employee’s registered domestic partner, or child to whom the employee stands in loco parentis, or stood in loco parentis when the child was a minor), parent (biological, adoptive or foster parent, stepparent, or legal guardian of an employee or an employee’s spouse or domestic partner, or a person who stood in loco parentis when the employee, employee’s spouse or domestic partner was a minor child), spouse, registered domestic partner, or grandparent, grandchild, or sibling (whether of a biological, foster, adoptive or step relationship) of the employee or the employee’s spouse or domestic partner, or any other individual whose close association with the employee is the equivalent of a family relationship.</w:t>
      </w:r>
    </w:p>
    <w:p w:rsidR="00000000" w:rsidDel="00000000" w:rsidP="00000000" w:rsidRDefault="00000000" w:rsidRPr="00000000" w14:paraId="0000001C">
      <w:pPr>
        <w:pStyle w:val="Heading3"/>
        <w:spacing w:after="180" w:line="276" w:lineRule="auto"/>
        <w:jc w:val="both"/>
        <w:rPr>
          <w:b w:val="1"/>
          <w:bCs w:val="1"/>
          <w:color w:val="000000"/>
        </w:rPr>
      </w:pPr>
      <w:bookmarkStart w:colFirst="0" w:colLast="0" w:name="_1hyjyeceuc9" w:id="4"/>
      <w:bookmarkEnd w:id="4"/>
      <w:r w:rsidDel="00000000" w:rsidR="00000000" w:rsidRPr="00000000">
        <w:rPr>
          <w:b w:val="1"/>
          <w:bCs w:val="1"/>
          <w:color w:val="000000"/>
          <w:rtl w:val="0"/>
        </w:rPr>
        <w:t xml:space="preserve">Request for Sick Leave</w:t>
      </w:r>
    </w:p>
    <w:p w:rsidR="00000000" w:rsidDel="00000000" w:rsidP="00000000" w:rsidRDefault="00000000" w:rsidRPr="00000000" w14:paraId="0000001D">
      <w:pPr>
        <w:numPr>
          <w:ilvl w:val="0"/>
          <w:numId w:val="2"/>
        </w:numPr>
        <w:spacing w:line="276" w:lineRule="auto"/>
        <w:ind w:left="720" w:hanging="360"/>
        <w:rPr>
          <w:sz w:val="22"/>
          <w:szCs w:val="22"/>
        </w:rPr>
      </w:pPr>
      <w:r w:rsidDel="00000000" w:rsidR="00000000" w:rsidRPr="00000000">
        <w:rPr>
          <w:sz w:val="22"/>
          <w:szCs w:val="22"/>
          <w:rtl w:val="0"/>
        </w:rPr>
        <w:t xml:space="preserve">All sick leave requests must be made in Workday either prior to the time sick leave is taken, or immediately upon return.</w:t>
      </w:r>
      <w:r w:rsidDel="00000000" w:rsidR="00000000" w:rsidRPr="00000000">
        <w:rPr>
          <w:rtl w:val="0"/>
        </w:rPr>
      </w:r>
    </w:p>
    <w:p w:rsidR="00000000" w:rsidDel="00000000" w:rsidP="00000000" w:rsidRDefault="00000000" w:rsidRPr="00000000" w14:paraId="0000001E">
      <w:pPr>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1F">
      <w:pPr>
        <w:numPr>
          <w:ilvl w:val="0"/>
          <w:numId w:val="2"/>
        </w:numPr>
        <w:spacing w:line="276" w:lineRule="auto"/>
        <w:ind w:left="720" w:hanging="360"/>
        <w:rPr>
          <w:sz w:val="22"/>
          <w:szCs w:val="22"/>
        </w:rPr>
      </w:pPr>
      <w:r w:rsidDel="00000000" w:rsidR="00000000" w:rsidRPr="00000000">
        <w:rPr>
          <w:sz w:val="22"/>
          <w:szCs w:val="22"/>
          <w:rtl w:val="0"/>
        </w:rPr>
        <w:t xml:space="preserve">Employees who need to use sick time for foreseeable absences, such as for planned doctor’s appointments, must make a good faith effort to provide reasonable advance notice of the absence and make a reasonable effort to schedule the time off in a manner that doesn’t unduly disrupt operations.  If the need to take sick leave is not foreseeable, the employee should provide notice to their supervisor as soon as practicable.  </w:t>
      </w:r>
      <w:r w:rsidDel="00000000" w:rsidR="00000000" w:rsidRPr="00000000">
        <w:rPr>
          <w:rtl w:val="0"/>
        </w:rPr>
      </w:r>
    </w:p>
    <w:p w:rsidR="00000000" w:rsidDel="00000000" w:rsidP="00000000" w:rsidRDefault="00000000" w:rsidRPr="00000000" w14:paraId="00000020">
      <w:pPr>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21">
      <w:pPr>
        <w:numPr>
          <w:ilvl w:val="0"/>
          <w:numId w:val="2"/>
        </w:numPr>
        <w:spacing w:line="276" w:lineRule="auto"/>
        <w:ind w:left="720" w:hanging="360"/>
        <w:rPr>
          <w:rFonts w:ascii="Proxima Nova" w:cs="Proxima Nova" w:eastAsia="Proxima Nova" w:hAnsi="Proxima Nova"/>
          <w:sz w:val="22"/>
          <w:szCs w:val="22"/>
        </w:rPr>
      </w:pPr>
      <w:r w:rsidDel="00000000" w:rsidR="00000000" w:rsidRPr="00000000">
        <w:rPr>
          <w:sz w:val="22"/>
          <w:szCs w:val="22"/>
          <w:rtl w:val="0"/>
        </w:rPr>
        <w:t xml:space="preserve">To the extent permitted by applicable law, certification by a health care provider is required for absences of </w:t>
      </w:r>
      <w:r w:rsidDel="00000000" w:rsidR="00000000" w:rsidRPr="00000000">
        <w:rPr>
          <w:b w:val="1"/>
          <w:bCs w:val="1"/>
          <w:sz w:val="22"/>
          <w:szCs w:val="22"/>
          <w:rtl w:val="0"/>
        </w:rPr>
        <w:t xml:space="preserve">three or more consecutive work days </w:t>
      </w:r>
      <w:r w:rsidDel="00000000" w:rsidR="00000000" w:rsidRPr="00000000">
        <w:rPr>
          <w:sz w:val="22"/>
          <w:szCs w:val="22"/>
          <w:rtl w:val="0"/>
        </w:rPr>
        <w:t xml:space="preserve">due to illness or injury. This doctor’s note should be submitted directly to </w:t>
      </w:r>
      <w:hyperlink r:id="rId6">
        <w:r w:rsidDel="00000000" w:rsidR="00000000" w:rsidRPr="00000000">
          <w:rPr>
            <w:color w:val="1155cc"/>
            <w:sz w:val="22"/>
            <w:szCs w:val="22"/>
            <w:u w:val="single"/>
            <w:rtl w:val="0"/>
          </w:rPr>
          <w:t xml:space="preserve">hr@mainstay.io</w:t>
        </w:r>
      </w:hyperlink>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2">
      <w:pPr>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23">
      <w:pPr>
        <w:numPr>
          <w:ilvl w:val="0"/>
          <w:numId w:val="6"/>
        </w:numPr>
        <w:spacing w:after="180" w:line="240" w:lineRule="auto"/>
        <w:ind w:left="720" w:hanging="360"/>
        <w:jc w:val="both"/>
        <w:rPr>
          <w:rFonts w:ascii="Proxima Nova" w:cs="Proxima Nova" w:eastAsia="Proxima Nova" w:hAnsi="Proxima Nova"/>
          <w:sz w:val="22"/>
          <w:szCs w:val="22"/>
        </w:rPr>
      </w:pPr>
      <w:r w:rsidDel="00000000" w:rsidR="00000000" w:rsidRPr="00000000">
        <w:rPr>
          <w:sz w:val="22"/>
          <w:szCs w:val="22"/>
          <w:rtl w:val="0"/>
        </w:rPr>
        <w:t xml:space="preserve">Any sick leave for </w:t>
      </w:r>
      <w:r w:rsidDel="00000000" w:rsidR="00000000" w:rsidRPr="00000000">
        <w:rPr>
          <w:b w:val="1"/>
          <w:bCs w:val="1"/>
          <w:sz w:val="22"/>
          <w:szCs w:val="22"/>
          <w:rtl w:val="0"/>
        </w:rPr>
        <w:t xml:space="preserve">more than five consecutive business days </w:t>
      </w:r>
      <w:r w:rsidDel="00000000" w:rsidR="00000000" w:rsidRPr="00000000">
        <w:rPr>
          <w:sz w:val="22"/>
          <w:szCs w:val="22"/>
          <w:rtl w:val="0"/>
        </w:rPr>
        <w:t xml:space="preserve">for an employee's own illness or injury must be reported as a leave of absence to the company's leave of absence administrator. Eligibility for Short Term Disability pay will be determined after applying for Short Term Disability.</w:t>
      </w:r>
      <w:r w:rsidDel="00000000" w:rsidR="00000000" w:rsidRPr="00000000">
        <w:rPr>
          <w:rtl w:val="0"/>
        </w:rPr>
      </w:r>
    </w:p>
    <w:p w:rsidR="00000000" w:rsidDel="00000000" w:rsidP="00000000" w:rsidRDefault="00000000" w:rsidRPr="00000000" w14:paraId="00000024">
      <w:pPr>
        <w:pStyle w:val="Heading3"/>
        <w:spacing w:after="180" w:line="276" w:lineRule="auto"/>
        <w:jc w:val="both"/>
        <w:rPr>
          <w:b w:val="1"/>
          <w:bCs w:val="1"/>
          <w:color w:val="000000"/>
        </w:rPr>
      </w:pPr>
      <w:bookmarkStart w:colFirst="0" w:colLast="0" w:name="_mbcv7sg2ijca" w:id="5"/>
      <w:bookmarkEnd w:id="5"/>
      <w:r w:rsidDel="00000000" w:rsidR="00000000" w:rsidRPr="00000000">
        <w:rPr>
          <w:b w:val="1"/>
          <w:bCs w:val="1"/>
          <w:color w:val="000000"/>
          <w:rtl w:val="0"/>
        </w:rPr>
        <w:t xml:space="preserve">Termination of Employment</w:t>
      </w:r>
    </w:p>
    <w:p w:rsidR="00000000" w:rsidDel="00000000" w:rsidP="00000000" w:rsidRDefault="00000000" w:rsidRPr="00000000" w14:paraId="00000025">
      <w:pPr>
        <w:numPr>
          <w:ilvl w:val="0"/>
          <w:numId w:val="1"/>
        </w:numPr>
        <w:spacing w:line="240" w:lineRule="auto"/>
        <w:ind w:left="720" w:hanging="360"/>
        <w:jc w:val="both"/>
        <w:rPr>
          <w:sz w:val="22"/>
          <w:szCs w:val="22"/>
        </w:rPr>
      </w:pPr>
      <w:r w:rsidDel="00000000" w:rsidR="00000000" w:rsidRPr="00000000">
        <w:rPr>
          <w:sz w:val="22"/>
          <w:szCs w:val="22"/>
          <w:rtl w:val="0"/>
        </w:rPr>
        <w:t xml:space="preserve">Any unused sick leave will </w:t>
      </w:r>
      <w:r w:rsidDel="00000000" w:rsidR="00000000" w:rsidRPr="00000000">
        <w:rPr>
          <w:sz w:val="22"/>
          <w:szCs w:val="22"/>
          <w:u w:val="single"/>
          <w:rtl w:val="0"/>
        </w:rPr>
        <w:t xml:space="preserve">not</w:t>
      </w:r>
      <w:r w:rsidDel="00000000" w:rsidR="00000000" w:rsidRPr="00000000">
        <w:rPr>
          <w:sz w:val="22"/>
          <w:szCs w:val="22"/>
          <w:rtl w:val="0"/>
        </w:rPr>
        <w:t xml:space="preserve"> be paid out upon termination of employment.</w:t>
      </w:r>
    </w:p>
    <w:p w:rsidR="00000000" w:rsidDel="00000000" w:rsidP="00000000" w:rsidRDefault="00000000" w:rsidRPr="00000000" w14:paraId="00000026">
      <w:pPr>
        <w:pStyle w:val="Heading3"/>
        <w:spacing w:after="180" w:line="240" w:lineRule="auto"/>
        <w:jc w:val="both"/>
        <w:rPr>
          <w:color w:val="000000"/>
        </w:rPr>
      </w:pPr>
      <w:bookmarkStart w:colFirst="0" w:colLast="0" w:name="_2m77d06dv7vt" w:id="6"/>
      <w:bookmarkEnd w:id="6"/>
      <w:r w:rsidDel="00000000" w:rsidR="00000000" w:rsidRPr="00000000">
        <w:rPr>
          <w:b w:val="1"/>
          <w:bCs w:val="1"/>
          <w:color w:val="000000"/>
          <w:rtl w:val="0"/>
        </w:rPr>
        <w:t xml:space="preserve">Contact Us</w:t>
      </w:r>
      <w:r w:rsidDel="00000000" w:rsidR="00000000" w:rsidRPr="00000000">
        <w:rPr>
          <w:rtl w:val="0"/>
        </w:rPr>
      </w:r>
    </w:p>
    <w:p w:rsidR="00000000" w:rsidDel="00000000" w:rsidP="00000000" w:rsidRDefault="00000000" w:rsidRPr="00000000" w14:paraId="00000027">
      <w:pPr>
        <w:spacing w:line="276" w:lineRule="auto"/>
        <w:rPr>
          <w:sz w:val="22"/>
          <w:szCs w:val="22"/>
        </w:rPr>
      </w:pPr>
      <w:r w:rsidDel="00000000" w:rsidR="00000000" w:rsidRPr="00000000">
        <w:rPr>
          <w:rtl w:val="0"/>
        </w:rPr>
      </w:r>
    </w:p>
    <w:p w:rsidR="00000000" w:rsidDel="00000000" w:rsidP="00000000" w:rsidRDefault="00000000" w:rsidRPr="00000000" w14:paraId="00000028">
      <w:pPr>
        <w:spacing w:line="276" w:lineRule="auto"/>
        <w:rPr>
          <w:sz w:val="22"/>
          <w:szCs w:val="22"/>
        </w:rPr>
      </w:pPr>
      <w:r w:rsidDel="00000000" w:rsidR="00000000" w:rsidRPr="00000000">
        <w:rPr>
          <w:sz w:val="22"/>
          <w:szCs w:val="22"/>
          <w:rtl w:val="0"/>
        </w:rPr>
        <w:t xml:space="preserve">Mainstay </w:t>
      </w:r>
      <w:r w:rsidDel="00000000" w:rsidR="00000000" w:rsidRPr="00000000">
        <w:rPr>
          <w:sz w:val="22"/>
          <w:szCs w:val="22"/>
          <w:rtl w:val="0"/>
        </w:rPr>
        <w:t xml:space="preserve">strictly prohibits discrimination</w:t>
      </w:r>
    </w:p>
    <w:p w:rsidR="00000000" w:rsidDel="00000000" w:rsidP="00000000" w:rsidRDefault="00000000" w:rsidRPr="00000000" w14:paraId="00000029">
      <w:pPr>
        <w:spacing w:line="276" w:lineRule="auto"/>
        <w:rPr>
          <w:sz w:val="22"/>
          <w:szCs w:val="22"/>
        </w:rPr>
      </w:pPr>
      <w:r w:rsidDel="00000000" w:rsidR="00000000" w:rsidRPr="00000000">
        <w:rPr>
          <w:sz w:val="22"/>
          <w:szCs w:val="22"/>
          <w:rtl w:val="0"/>
        </w:rPr>
        <w:t xml:space="preserve"> and retaliation against any employee for asserting any claim or right to paid sick time under applicable law, assisting any other person in doing so, or informing any person of their rights under applicable law. Employees with any concerns regarding discrimination or retaliation in violation of this policy must immediately alert the </w:t>
      </w:r>
      <w:r w:rsidDel="00000000" w:rsidR="00000000" w:rsidRPr="00000000">
        <w:rPr>
          <w:sz w:val="22"/>
          <w:szCs w:val="22"/>
          <w:rtl w:val="0"/>
        </w:rPr>
        <w:t xml:space="preserve">People Team</w:t>
      </w:r>
      <w:r w:rsidDel="00000000" w:rsidR="00000000" w:rsidRPr="00000000">
        <w:rPr>
          <w:color w:val="ffff00"/>
          <w:sz w:val="22"/>
          <w:szCs w:val="22"/>
          <w:rtl w:val="0"/>
        </w:rPr>
        <w:t xml:space="preserve"> </w:t>
      </w:r>
      <w:r w:rsidDel="00000000" w:rsidR="00000000" w:rsidRPr="00000000">
        <w:rPr>
          <w:sz w:val="22"/>
          <w:szCs w:val="22"/>
          <w:rtl w:val="0"/>
        </w:rPr>
        <w:t xml:space="preserve">If you have additional questions about the Company’s paid sick leave policy , or for additional details,</w:t>
      </w:r>
      <w:r w:rsidDel="00000000" w:rsidR="00000000" w:rsidRPr="00000000">
        <w:rPr>
          <w:sz w:val="22"/>
          <w:szCs w:val="22"/>
          <w:rtl w:val="0"/>
        </w:rPr>
        <w:t xml:space="preserve"> please contact </w:t>
      </w:r>
      <w:hyperlink r:id="rId7">
        <w:r w:rsidDel="00000000" w:rsidR="00000000" w:rsidRPr="00000000">
          <w:rPr>
            <w:color w:val="1155cc"/>
            <w:sz w:val="22"/>
            <w:szCs w:val="22"/>
            <w:u w:val="single"/>
            <w:rtl w:val="0"/>
          </w:rPr>
          <w:t xml:space="preserve">hr@mainstay.io</w:t>
        </w:r>
      </w:hyperlink>
      <w:r w:rsidDel="00000000" w:rsidR="00000000" w:rsidRPr="00000000">
        <w:rPr>
          <w:sz w:val="22"/>
          <w:szCs w:val="22"/>
          <w:rtl w:val="0"/>
        </w:rPr>
        <w:t xml:space="preserve">. </w:t>
      </w:r>
    </w:p>
    <w:p w:rsidR="00000000" w:rsidDel="00000000" w:rsidP="00000000" w:rsidRDefault="00000000" w:rsidRPr="00000000" w14:paraId="0000002A">
      <w:pPr>
        <w:spacing w:after="30" w:line="288" w:lineRule="auto"/>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hr@mainstay.io" TargetMode="External"/><Relationship Id="rId7" Type="http://schemas.openxmlformats.org/officeDocument/2006/relationships/hyperlink" Target="mailto:hr@mainstay.i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