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F02" w:rsidRPr="00CD71EE" w:rsidRDefault="00CD71EE" w:rsidP="00CD71EE">
      <w:pPr>
        <w:jc w:val="center"/>
        <w:rPr>
          <w:b/>
          <w:bCs/>
          <w:sz w:val="40"/>
          <w:szCs w:val="40"/>
        </w:rPr>
      </w:pPr>
      <w:r w:rsidRPr="00CD71EE">
        <w:rPr>
          <w:b/>
          <w:bCs/>
          <w:sz w:val="40"/>
          <w:szCs w:val="40"/>
        </w:rPr>
        <w:t>Loan Default Prediction</w:t>
      </w:r>
    </w:p>
    <w:p w:rsidR="00CD71EE" w:rsidRDefault="00CD71EE"/>
    <w:p w:rsidR="00CD71EE" w:rsidRDefault="00CD71EE"/>
    <w:p w:rsidR="00CD71EE" w:rsidRPr="001179C0" w:rsidRDefault="00CD71EE">
      <w:pPr>
        <w:rPr>
          <w:b/>
          <w:bCs/>
          <w:sz w:val="28"/>
          <w:szCs w:val="28"/>
        </w:rPr>
      </w:pPr>
      <w:r w:rsidRPr="001179C0">
        <w:rPr>
          <w:b/>
          <w:bCs/>
          <w:sz w:val="28"/>
          <w:szCs w:val="28"/>
        </w:rPr>
        <w:t>Problem Statement:</w:t>
      </w:r>
    </w:p>
    <w:p w:rsidR="00CD71EE" w:rsidRDefault="00CD71EE"/>
    <w:p w:rsidR="00CD71EE" w:rsidRDefault="00CD71EE">
      <w:r>
        <w:t xml:space="preserve">To classify if the borrower will default the loan using borrower’s finance history. That means, given a set of new predictor variables, we need to predict the target variable as </w:t>
      </w:r>
      <w:r w:rsidR="00367378">
        <w:t>1: Defaulter</w:t>
      </w:r>
      <w:r>
        <w:t xml:space="preserve"> or </w:t>
      </w:r>
      <w:r w:rsidR="00367378">
        <w:t>0: Non</w:t>
      </w:r>
      <w:r>
        <w:t>-Defaulter.</w:t>
      </w:r>
    </w:p>
    <w:p w:rsidR="00CD71EE" w:rsidRDefault="00CD71EE" w:rsidP="001242C0">
      <w:r>
        <w:t>The metric we use to choose the best model is ‘False Negative Rate’.</w:t>
      </w:r>
    </w:p>
    <w:p w:rsidR="00CD71EE" w:rsidRDefault="00CD71EE"/>
    <w:p w:rsidR="00CD71EE" w:rsidRPr="001179C0" w:rsidRDefault="00CD71EE">
      <w:pPr>
        <w:rPr>
          <w:b/>
          <w:bCs/>
          <w:sz w:val="28"/>
          <w:szCs w:val="28"/>
        </w:rPr>
      </w:pPr>
      <w:r w:rsidRPr="001179C0">
        <w:rPr>
          <w:b/>
          <w:bCs/>
          <w:sz w:val="28"/>
          <w:szCs w:val="28"/>
        </w:rPr>
        <w:t>Data engineering:</w:t>
      </w:r>
    </w:p>
    <w:p w:rsidR="00CD71EE" w:rsidRDefault="00CD71EE"/>
    <w:p w:rsidR="00CD71EE" w:rsidRDefault="00CD71EE">
      <w:r>
        <w:t>For this project we downloaded the data from Kaggle. The dataset consists of 360,000 observations and 145 features. Out of these features many of them were empty. We have removed those. Also, those features which were not relevant were removed too.</w:t>
      </w:r>
    </w:p>
    <w:p w:rsidR="00CD71EE" w:rsidRDefault="00CD71EE"/>
    <w:p w:rsidR="00CD71EE" w:rsidRDefault="00CD71EE">
      <w:r>
        <w:t>String values have been formatted to integers</w:t>
      </w:r>
    </w:p>
    <w:p w:rsidR="00CD71EE" w:rsidRDefault="00CD71EE">
      <w:r>
        <w:t xml:space="preserve">Categorical values have been transformed to </w:t>
      </w:r>
      <w:r w:rsidR="00483BC9">
        <w:t>numerical.</w:t>
      </w:r>
    </w:p>
    <w:p w:rsidR="00483BC9" w:rsidRDefault="00483BC9">
      <w:r>
        <w:t>Redundant variables have been dropped.</w:t>
      </w:r>
    </w:p>
    <w:p w:rsidR="00483BC9" w:rsidRDefault="00483BC9">
      <w:r>
        <w:t>Filled NAN values with mean values of corresponding columns.</w:t>
      </w:r>
    </w:p>
    <w:p w:rsidR="00483BC9" w:rsidRDefault="00483BC9" w:rsidP="001242C0">
      <w:r>
        <w:t>All the numerical values have been scaled to a range between -1 and 1.</w:t>
      </w:r>
    </w:p>
    <w:p w:rsidR="00483BC9" w:rsidRDefault="00483BC9"/>
    <w:p w:rsidR="00367378" w:rsidRDefault="00483BC9" w:rsidP="001242C0">
      <w:r>
        <w:t xml:space="preserve">Using correlation matrix of the dataset </w:t>
      </w:r>
      <w:r w:rsidR="00A371A9">
        <w:t xml:space="preserve">we chose 20 related features to our objective. </w:t>
      </w:r>
      <w:r w:rsidR="00DD6FEE">
        <w:t>Then</w:t>
      </w:r>
      <w:r w:rsidR="00A371A9">
        <w:t xml:space="preserve"> the dataset has been reduced to </w:t>
      </w:r>
      <w:r w:rsidR="00DD6FEE">
        <w:t>11000</w:t>
      </w:r>
      <w:r w:rsidR="00A371A9">
        <w:t>,</w:t>
      </w:r>
      <w:r w:rsidR="00DD6FEE">
        <w:t>1</w:t>
      </w:r>
      <w:r w:rsidR="00A371A9">
        <w:t>0.</w:t>
      </w:r>
    </w:p>
    <w:p w:rsidR="00367378" w:rsidRDefault="00367378"/>
    <w:p w:rsidR="00A371A9" w:rsidRPr="001179C0" w:rsidRDefault="00A371A9">
      <w:pPr>
        <w:rPr>
          <w:b/>
          <w:bCs/>
          <w:sz w:val="28"/>
          <w:szCs w:val="28"/>
        </w:rPr>
      </w:pPr>
      <w:r w:rsidRPr="001179C0">
        <w:rPr>
          <w:b/>
          <w:bCs/>
          <w:sz w:val="28"/>
          <w:szCs w:val="28"/>
        </w:rPr>
        <w:t>Predictor Variables:</w:t>
      </w:r>
    </w:p>
    <w:p w:rsidR="00A371A9" w:rsidRDefault="00A371A9">
      <w:pPr>
        <w:rPr>
          <w:b/>
          <w:bCs/>
        </w:rPr>
      </w:pPr>
    </w:p>
    <w:p w:rsidR="00A371A9" w:rsidRDefault="00A371A9" w:rsidP="001242C0">
      <w:r>
        <w:t>On these 20 features we have implemented Recursive Feature Elimination (REF) using logistic Regression model to get the best 10 features:</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A371A9" w:rsidTr="001242C0">
        <w:tc>
          <w:tcPr>
            <w:tcW w:w="4675" w:type="dxa"/>
          </w:tcPr>
          <w:p w:rsidR="00A371A9" w:rsidRPr="00A371A9" w:rsidRDefault="00A371A9" w:rsidP="001242C0">
            <w:pPr>
              <w:jc w:val="center"/>
              <w:rPr>
                <w:b/>
                <w:bCs/>
              </w:rPr>
            </w:pPr>
            <w:r w:rsidRPr="00A371A9">
              <w:rPr>
                <w:b/>
                <w:bCs/>
              </w:rPr>
              <w:t>Predictor Variables</w:t>
            </w:r>
          </w:p>
        </w:tc>
        <w:tc>
          <w:tcPr>
            <w:tcW w:w="4675" w:type="dxa"/>
          </w:tcPr>
          <w:p w:rsidR="00A371A9" w:rsidRPr="00A371A9" w:rsidRDefault="00A371A9" w:rsidP="001242C0">
            <w:pPr>
              <w:jc w:val="center"/>
              <w:rPr>
                <w:b/>
                <w:bCs/>
              </w:rPr>
            </w:pPr>
            <w:r w:rsidRPr="00A371A9">
              <w:rPr>
                <w:b/>
                <w:bCs/>
              </w:rPr>
              <w:t>Description</w:t>
            </w:r>
          </w:p>
        </w:tc>
      </w:tr>
      <w:tr w:rsidR="00A371A9" w:rsidTr="001242C0">
        <w:tc>
          <w:tcPr>
            <w:tcW w:w="4675" w:type="dxa"/>
          </w:tcPr>
          <w:p w:rsidR="00A371A9" w:rsidRDefault="00A371A9" w:rsidP="001242C0">
            <w:pPr>
              <w:jc w:val="center"/>
            </w:pPr>
            <w:proofErr w:type="spellStart"/>
            <w:r>
              <w:t>funded_amnt</w:t>
            </w:r>
            <w:proofErr w:type="spellEnd"/>
          </w:p>
        </w:tc>
        <w:tc>
          <w:tcPr>
            <w:tcW w:w="4675" w:type="dxa"/>
          </w:tcPr>
          <w:p w:rsidR="00A371A9" w:rsidRDefault="00EC3BC1" w:rsidP="001242C0">
            <w:pPr>
              <w:jc w:val="center"/>
            </w:pPr>
            <w:r>
              <w:t>The total amount committed to the loan</w:t>
            </w:r>
          </w:p>
        </w:tc>
      </w:tr>
      <w:tr w:rsidR="00A371A9" w:rsidTr="001242C0">
        <w:tc>
          <w:tcPr>
            <w:tcW w:w="4675" w:type="dxa"/>
          </w:tcPr>
          <w:p w:rsidR="00A371A9" w:rsidRDefault="001179C0" w:rsidP="001242C0">
            <w:pPr>
              <w:jc w:val="center"/>
            </w:pPr>
            <w:r>
              <w:t>grade</w:t>
            </w:r>
          </w:p>
        </w:tc>
        <w:tc>
          <w:tcPr>
            <w:tcW w:w="4675" w:type="dxa"/>
          </w:tcPr>
          <w:p w:rsidR="00A371A9" w:rsidRDefault="00EC3BC1" w:rsidP="001242C0">
            <w:pPr>
              <w:jc w:val="center"/>
            </w:pPr>
            <w:r>
              <w:t>Employment lengths in years</w:t>
            </w:r>
          </w:p>
        </w:tc>
      </w:tr>
      <w:tr w:rsidR="00A371A9" w:rsidTr="001242C0">
        <w:tc>
          <w:tcPr>
            <w:tcW w:w="4675" w:type="dxa"/>
          </w:tcPr>
          <w:p w:rsidR="00A371A9" w:rsidRDefault="00A371A9" w:rsidP="001242C0">
            <w:pPr>
              <w:jc w:val="center"/>
            </w:pPr>
            <w:proofErr w:type="spellStart"/>
            <w:r>
              <w:t>annual_inc</w:t>
            </w:r>
            <w:proofErr w:type="spellEnd"/>
          </w:p>
        </w:tc>
        <w:tc>
          <w:tcPr>
            <w:tcW w:w="4675" w:type="dxa"/>
          </w:tcPr>
          <w:p w:rsidR="00A371A9" w:rsidRDefault="00EC3BC1" w:rsidP="001242C0">
            <w:pPr>
              <w:jc w:val="center"/>
            </w:pPr>
            <w:r>
              <w:t>The annual Income</w:t>
            </w:r>
          </w:p>
        </w:tc>
      </w:tr>
      <w:tr w:rsidR="00A371A9" w:rsidTr="001242C0">
        <w:tc>
          <w:tcPr>
            <w:tcW w:w="4675" w:type="dxa"/>
          </w:tcPr>
          <w:p w:rsidR="00A371A9" w:rsidRDefault="00A371A9" w:rsidP="001242C0">
            <w:pPr>
              <w:jc w:val="center"/>
            </w:pPr>
            <w:proofErr w:type="spellStart"/>
            <w:r>
              <w:t>last_pymnt_amnt</w:t>
            </w:r>
            <w:proofErr w:type="spellEnd"/>
          </w:p>
        </w:tc>
        <w:tc>
          <w:tcPr>
            <w:tcW w:w="4675" w:type="dxa"/>
          </w:tcPr>
          <w:p w:rsidR="00A371A9" w:rsidRDefault="00EC3BC1" w:rsidP="001242C0">
            <w:pPr>
              <w:jc w:val="center"/>
            </w:pPr>
            <w:r>
              <w:t>Last total payment amount received</w:t>
            </w:r>
          </w:p>
        </w:tc>
      </w:tr>
      <w:tr w:rsidR="00A371A9" w:rsidTr="001242C0">
        <w:tc>
          <w:tcPr>
            <w:tcW w:w="4675" w:type="dxa"/>
          </w:tcPr>
          <w:p w:rsidR="00A371A9" w:rsidRDefault="00DD6FEE" w:rsidP="001242C0">
            <w:pPr>
              <w:jc w:val="center"/>
            </w:pPr>
            <w:proofErr w:type="spellStart"/>
            <w:r>
              <w:t>bc_open_to_buy</w:t>
            </w:r>
            <w:proofErr w:type="spellEnd"/>
          </w:p>
        </w:tc>
        <w:tc>
          <w:tcPr>
            <w:tcW w:w="4675" w:type="dxa"/>
          </w:tcPr>
          <w:p w:rsidR="00DD6FEE" w:rsidRDefault="00DD6FEE" w:rsidP="001242C0">
            <w:pPr>
              <w:jc w:val="center"/>
            </w:pPr>
            <w:r w:rsidRPr="00DD6FEE">
              <w:t>Total open to buy on revolving bankcards.</w:t>
            </w:r>
          </w:p>
          <w:p w:rsidR="00A371A9" w:rsidRDefault="00A371A9" w:rsidP="001242C0">
            <w:pPr>
              <w:jc w:val="center"/>
            </w:pPr>
          </w:p>
        </w:tc>
      </w:tr>
      <w:tr w:rsidR="00A371A9" w:rsidTr="001242C0">
        <w:tc>
          <w:tcPr>
            <w:tcW w:w="4675" w:type="dxa"/>
          </w:tcPr>
          <w:p w:rsidR="00A371A9" w:rsidRDefault="00A371A9" w:rsidP="001242C0">
            <w:pPr>
              <w:jc w:val="center"/>
            </w:pPr>
            <w:proofErr w:type="spellStart"/>
            <w:r>
              <w:t>int_rate</w:t>
            </w:r>
            <w:proofErr w:type="spellEnd"/>
          </w:p>
        </w:tc>
        <w:tc>
          <w:tcPr>
            <w:tcW w:w="4675" w:type="dxa"/>
          </w:tcPr>
          <w:p w:rsidR="00A371A9" w:rsidRDefault="00EC3BC1" w:rsidP="001242C0">
            <w:pPr>
              <w:jc w:val="center"/>
            </w:pPr>
            <w:r>
              <w:t>Interest Rate on the loan</w:t>
            </w:r>
          </w:p>
        </w:tc>
      </w:tr>
      <w:tr w:rsidR="00A371A9" w:rsidTr="001242C0">
        <w:tc>
          <w:tcPr>
            <w:tcW w:w="4675" w:type="dxa"/>
          </w:tcPr>
          <w:p w:rsidR="00A371A9" w:rsidRDefault="00A371A9" w:rsidP="001242C0">
            <w:pPr>
              <w:jc w:val="center"/>
            </w:pPr>
            <w:proofErr w:type="spellStart"/>
            <w:r>
              <w:t>mo_sin_old_rev_tl_open</w:t>
            </w:r>
            <w:proofErr w:type="spellEnd"/>
          </w:p>
        </w:tc>
        <w:tc>
          <w:tcPr>
            <w:tcW w:w="4675" w:type="dxa"/>
          </w:tcPr>
          <w:p w:rsidR="00DD6FEE" w:rsidRDefault="00DD6FEE" w:rsidP="001242C0">
            <w:pPr>
              <w:jc w:val="center"/>
            </w:pPr>
            <w:r w:rsidRPr="00DD6FEE">
              <w:t>Months since oldest revolving account opened</w:t>
            </w:r>
          </w:p>
          <w:p w:rsidR="00A371A9" w:rsidRDefault="00A371A9" w:rsidP="001242C0">
            <w:pPr>
              <w:jc w:val="center"/>
            </w:pPr>
          </w:p>
        </w:tc>
      </w:tr>
      <w:tr w:rsidR="00DD6FEE" w:rsidTr="001242C0">
        <w:tc>
          <w:tcPr>
            <w:tcW w:w="4675" w:type="dxa"/>
          </w:tcPr>
          <w:p w:rsidR="00DD6FEE" w:rsidRDefault="00DD6FEE" w:rsidP="001242C0">
            <w:pPr>
              <w:jc w:val="center"/>
            </w:pPr>
            <w:proofErr w:type="spellStart"/>
            <w:r>
              <w:t>mo_sin_</w:t>
            </w:r>
            <w:r>
              <w:t>rcnt</w:t>
            </w:r>
            <w:r>
              <w:t>_rev_tl_open</w:t>
            </w:r>
            <w:proofErr w:type="spellEnd"/>
          </w:p>
        </w:tc>
        <w:tc>
          <w:tcPr>
            <w:tcW w:w="4675" w:type="dxa"/>
          </w:tcPr>
          <w:p w:rsidR="00DD6FEE" w:rsidRDefault="00DD6FEE" w:rsidP="001242C0">
            <w:pPr>
              <w:jc w:val="center"/>
            </w:pPr>
            <w:r w:rsidRPr="00DD6FEE">
              <w:t>Months since most recent revolving account opened</w:t>
            </w:r>
          </w:p>
          <w:p w:rsidR="00DD6FEE" w:rsidRDefault="00DD6FEE" w:rsidP="001242C0">
            <w:pPr>
              <w:jc w:val="center"/>
            </w:pPr>
          </w:p>
        </w:tc>
      </w:tr>
      <w:tr w:rsidR="00A371A9" w:rsidTr="001242C0">
        <w:trPr>
          <w:trHeight w:val="368"/>
        </w:trPr>
        <w:tc>
          <w:tcPr>
            <w:tcW w:w="4675" w:type="dxa"/>
          </w:tcPr>
          <w:p w:rsidR="00A371A9" w:rsidRDefault="00A371A9" w:rsidP="001242C0">
            <w:pPr>
              <w:jc w:val="center"/>
            </w:pPr>
            <w:r>
              <w:t>acc_open_past_24mths</w:t>
            </w:r>
          </w:p>
        </w:tc>
        <w:tc>
          <w:tcPr>
            <w:tcW w:w="4675" w:type="dxa"/>
          </w:tcPr>
          <w:p w:rsidR="00A371A9" w:rsidRDefault="00A371A9" w:rsidP="001242C0">
            <w:pPr>
              <w:jc w:val="center"/>
            </w:pPr>
            <w:r>
              <w:t>Number of trades open in past 24 months</w:t>
            </w:r>
          </w:p>
        </w:tc>
      </w:tr>
      <w:tr w:rsidR="00A371A9" w:rsidTr="001242C0">
        <w:trPr>
          <w:trHeight w:val="350"/>
        </w:trPr>
        <w:tc>
          <w:tcPr>
            <w:tcW w:w="4675" w:type="dxa"/>
          </w:tcPr>
          <w:p w:rsidR="00A371A9" w:rsidRDefault="00DD6FEE" w:rsidP="001242C0">
            <w:pPr>
              <w:jc w:val="center"/>
            </w:pPr>
            <w:proofErr w:type="spellStart"/>
            <w:r>
              <w:t>Loan</w:t>
            </w:r>
            <w:r w:rsidR="001242C0">
              <w:t>_</w:t>
            </w:r>
            <w:r>
              <w:t>status</w:t>
            </w:r>
            <w:proofErr w:type="spellEnd"/>
          </w:p>
        </w:tc>
        <w:tc>
          <w:tcPr>
            <w:tcW w:w="4675" w:type="dxa"/>
          </w:tcPr>
          <w:p w:rsidR="00DD6FEE" w:rsidRDefault="00DD6FEE" w:rsidP="001242C0">
            <w:pPr>
              <w:jc w:val="center"/>
            </w:pPr>
            <w:r w:rsidRPr="00DD6FEE">
              <w:t>Current status of the loan</w:t>
            </w:r>
          </w:p>
          <w:p w:rsidR="00A371A9" w:rsidRDefault="00A371A9" w:rsidP="001242C0">
            <w:pPr>
              <w:jc w:val="center"/>
            </w:pPr>
          </w:p>
        </w:tc>
      </w:tr>
    </w:tbl>
    <w:p w:rsidR="00EC3BC1" w:rsidRDefault="00EC3BC1" w:rsidP="001242C0">
      <w:pPr>
        <w:rPr>
          <w:b/>
          <w:bCs/>
          <w:sz w:val="28"/>
          <w:szCs w:val="28"/>
        </w:rPr>
      </w:pPr>
      <w:r w:rsidRPr="001179C0">
        <w:rPr>
          <w:b/>
          <w:bCs/>
          <w:sz w:val="28"/>
          <w:szCs w:val="28"/>
        </w:rPr>
        <w:lastRenderedPageBreak/>
        <w:t>Target variable:</w:t>
      </w:r>
    </w:p>
    <w:p w:rsidR="001242C0" w:rsidRPr="001242C0" w:rsidRDefault="001242C0" w:rsidP="001242C0">
      <w:pPr>
        <w:rPr>
          <w:b/>
          <w:bCs/>
          <w:sz w:val="28"/>
          <w:szCs w:val="28"/>
        </w:rPr>
      </w:pPr>
    </w:p>
    <w:p w:rsidR="00EC3BC1" w:rsidRDefault="00EC3BC1">
      <w:r>
        <w:t>The target variable here is ‘</w:t>
      </w:r>
      <w:proofErr w:type="spellStart"/>
      <w:r>
        <w:t>Loan_status</w:t>
      </w:r>
      <w:proofErr w:type="spellEnd"/>
      <w:r>
        <w:t>’ which shows the status of the loan.</w:t>
      </w:r>
    </w:p>
    <w:p w:rsidR="00EC3BC1" w:rsidRDefault="00EC3BC1">
      <w:pPr>
        <w:rPr>
          <w:lang w:bidi="fa-IR"/>
        </w:rPr>
      </w:pPr>
      <w:r>
        <w:rPr>
          <w:lang w:bidi="fa-IR"/>
        </w:rPr>
        <w:t>It has 3 different values:</w:t>
      </w:r>
    </w:p>
    <w:p w:rsidR="00EC3BC1" w:rsidRDefault="00EC3BC1">
      <w:pPr>
        <w:rPr>
          <w:lang w:bidi="fa-IR"/>
        </w:rPr>
      </w:pPr>
    </w:p>
    <w:p w:rsidR="00EC3BC1" w:rsidRDefault="00EC3BC1">
      <w:pPr>
        <w:rPr>
          <w:lang w:bidi="fa-IR"/>
        </w:rPr>
      </w:pPr>
      <w:r w:rsidRPr="00EC3BC1">
        <w:rPr>
          <w:b/>
          <w:bCs/>
          <w:lang w:bidi="fa-IR"/>
        </w:rPr>
        <w:t>Charged Off:</w:t>
      </w:r>
      <w:r>
        <w:rPr>
          <w:lang w:bidi="fa-IR"/>
        </w:rPr>
        <w:t xml:space="preserve"> Loan for which there is no longer a reasonable expectation of further payments</w:t>
      </w:r>
    </w:p>
    <w:p w:rsidR="00EC3BC1" w:rsidRPr="00EC3BC1" w:rsidRDefault="00EC3BC1">
      <w:pPr>
        <w:rPr>
          <w:lang w:bidi="fa-IR"/>
        </w:rPr>
      </w:pPr>
      <w:r w:rsidRPr="00EC3BC1">
        <w:rPr>
          <w:b/>
          <w:bCs/>
          <w:lang w:bidi="fa-IR"/>
        </w:rPr>
        <w:t>Fully Paid</w:t>
      </w:r>
      <w:r>
        <w:rPr>
          <w:b/>
          <w:bCs/>
          <w:lang w:bidi="fa-IR"/>
        </w:rPr>
        <w:t xml:space="preserve">:  </w:t>
      </w:r>
      <w:r>
        <w:rPr>
          <w:lang w:bidi="fa-IR"/>
        </w:rPr>
        <w:t>Loan has been fully repaid</w:t>
      </w:r>
    </w:p>
    <w:p w:rsidR="00EC3BC1" w:rsidRPr="00EC3BC1" w:rsidRDefault="00EC3BC1">
      <w:pPr>
        <w:rPr>
          <w:rFonts w:hint="cs"/>
          <w:rtl/>
          <w:lang w:bidi="fa-IR"/>
        </w:rPr>
      </w:pPr>
      <w:r w:rsidRPr="00EC3BC1">
        <w:rPr>
          <w:b/>
          <w:bCs/>
          <w:lang w:bidi="fa-IR"/>
        </w:rPr>
        <w:t>Default</w:t>
      </w:r>
      <w:r>
        <w:rPr>
          <w:b/>
          <w:bCs/>
          <w:lang w:bidi="fa-IR"/>
        </w:rPr>
        <w:t xml:space="preserve">: </w:t>
      </w:r>
      <w:r>
        <w:rPr>
          <w:lang w:bidi="fa-IR"/>
        </w:rPr>
        <w:t>Loan has not been current for 121 days or more</w:t>
      </w:r>
    </w:p>
    <w:p w:rsidR="00EC3BC1" w:rsidRDefault="00EC3BC1"/>
    <w:p w:rsidR="00EC3BC1" w:rsidRDefault="00EC3BC1">
      <w:r>
        <w:t xml:space="preserve">Since the goal is to predict whether a borrower will default the loan, we are considering only the observations where </w:t>
      </w:r>
      <w:proofErr w:type="spellStart"/>
      <w:r w:rsidR="00144274">
        <w:t>loan_status</w:t>
      </w:r>
      <w:proofErr w:type="spellEnd"/>
      <w:r>
        <w:t xml:space="preserve"> is either Fully paid or charged </w:t>
      </w:r>
      <w:r w:rsidR="00144274">
        <w:t>off. We changed Fully paid as 0 and Charged off as 1 where 1 indicates the borrower as a defaulter.</w:t>
      </w:r>
    </w:p>
    <w:p w:rsidR="00367378" w:rsidRDefault="00367378"/>
    <w:p w:rsidR="00144274" w:rsidRPr="001179C0" w:rsidRDefault="00144274">
      <w:pPr>
        <w:rPr>
          <w:b/>
          <w:bCs/>
          <w:sz w:val="28"/>
          <w:szCs w:val="28"/>
        </w:rPr>
      </w:pPr>
      <w:r w:rsidRPr="001179C0">
        <w:rPr>
          <w:b/>
          <w:bCs/>
          <w:sz w:val="28"/>
          <w:szCs w:val="28"/>
        </w:rPr>
        <w:t xml:space="preserve">Models Applied: </w:t>
      </w:r>
    </w:p>
    <w:p w:rsidR="00144274" w:rsidRDefault="00144274">
      <w:pPr>
        <w:rPr>
          <w:b/>
          <w:bCs/>
        </w:rPr>
      </w:pPr>
    </w:p>
    <w:p w:rsidR="00144274" w:rsidRDefault="00144274">
      <w:pPr>
        <w:rPr>
          <w:b/>
          <w:bCs/>
        </w:rPr>
      </w:pPr>
      <w:r>
        <w:rPr>
          <w:b/>
          <w:bCs/>
        </w:rPr>
        <w:t>Random Forest classification:</w:t>
      </w:r>
    </w:p>
    <w:p w:rsidR="00144274" w:rsidRDefault="00144274"/>
    <w:p w:rsidR="00144274" w:rsidRPr="00144274" w:rsidRDefault="001179C0" w:rsidP="001179C0">
      <w:r w:rsidRPr="001242C0">
        <w:t>A random forest is a meta estimator that fits a number of decision tree classifiers on various sub-samples of the dataset and uses averaging to improve the predictive accuracy and control over-fitting.</w:t>
      </w:r>
      <w:r w:rsidRPr="001242C0">
        <w:t> </w:t>
      </w:r>
      <w:r w:rsidR="00144274">
        <w:t xml:space="preserve">Random forest </w:t>
      </w:r>
      <w:proofErr w:type="gramStart"/>
      <w:r w:rsidR="00144274">
        <w:t>select</w:t>
      </w:r>
      <w:proofErr w:type="gramEnd"/>
      <w:r w:rsidR="00144274">
        <w:t xml:space="preserve"> a subset of features in each of its decision trees thereby reducing the bias</w:t>
      </w:r>
      <w:r>
        <w:t xml:space="preserve"> </w:t>
      </w:r>
      <w:r w:rsidR="00144274">
        <w:t xml:space="preserve">of the model. </w:t>
      </w:r>
    </w:p>
    <w:p w:rsidR="00144274" w:rsidRDefault="00144274">
      <w:pPr>
        <w:rPr>
          <w:b/>
          <w:bCs/>
        </w:rPr>
      </w:pPr>
    </w:p>
    <w:p w:rsidR="00144274" w:rsidRPr="00B62AB8" w:rsidRDefault="00B62AB8" w:rsidP="00B62AB8">
      <w:pPr>
        <w:rPr>
          <w:b/>
          <w:bCs/>
        </w:rPr>
      </w:pPr>
      <w:r w:rsidRPr="00B62AB8">
        <w:rPr>
          <w:rFonts w:ascii="Helvetica Neue" w:hAnsi="Helvetica Neue"/>
          <w:b/>
          <w:bCs/>
          <w:color w:val="212529"/>
          <w:shd w:val="clear" w:color="auto" w:fill="FFFFFF"/>
        </w:rPr>
        <w:t>Multi-layer Perceptron</w:t>
      </w:r>
      <w:r w:rsidR="00144274" w:rsidRPr="00B62AB8">
        <w:rPr>
          <w:b/>
          <w:bCs/>
        </w:rPr>
        <w:t>:</w:t>
      </w:r>
    </w:p>
    <w:p w:rsidR="00144274" w:rsidRDefault="00144274">
      <w:pPr>
        <w:rPr>
          <w:b/>
          <w:bCs/>
        </w:rPr>
      </w:pPr>
    </w:p>
    <w:p w:rsidR="00144274" w:rsidRPr="00144274" w:rsidRDefault="00144274">
      <w:r>
        <w:t xml:space="preserve">MLP utilizes backpropagation for training. Its multiple layers and non-linear activation function helps us distinguish data that is not linearly separable. </w:t>
      </w:r>
    </w:p>
    <w:p w:rsidR="00144274" w:rsidRDefault="00144274">
      <w:pPr>
        <w:rPr>
          <w:b/>
          <w:bCs/>
        </w:rPr>
      </w:pPr>
    </w:p>
    <w:p w:rsidR="00144274" w:rsidRDefault="00144274">
      <w:pPr>
        <w:rPr>
          <w:b/>
          <w:bCs/>
        </w:rPr>
      </w:pPr>
      <w:r>
        <w:rPr>
          <w:b/>
          <w:bCs/>
        </w:rPr>
        <w:t>Support Vector Machine:</w:t>
      </w:r>
    </w:p>
    <w:p w:rsidR="00144274" w:rsidRDefault="00144274" w:rsidP="00764FDA">
      <w:pPr>
        <w:rPr>
          <w:b/>
          <w:bCs/>
          <w:lang w:bidi="fa-IR"/>
        </w:rPr>
      </w:pPr>
    </w:p>
    <w:p w:rsidR="00144274" w:rsidRPr="00367378" w:rsidRDefault="00367378">
      <w:r w:rsidRPr="00367378">
        <w:t>We choose to build SVM classifier because once a hyperplane is found, most of the data other than the support vectors</w:t>
      </w:r>
      <w:r w:rsidR="001179C0">
        <w:t xml:space="preserve"> </w:t>
      </w:r>
      <w:r w:rsidRPr="00367378">
        <w:t xml:space="preserve">become redundant. This means that small changes to data cannot greatly affect the hyperplane and hence the SVM. </w:t>
      </w:r>
      <w:proofErr w:type="gramStart"/>
      <w:r w:rsidRPr="00367378">
        <w:t>So</w:t>
      </w:r>
      <w:proofErr w:type="gramEnd"/>
      <w:r w:rsidR="001179C0">
        <w:t xml:space="preserve"> </w:t>
      </w:r>
      <w:r w:rsidRPr="00367378">
        <w:t>support vector machine tends to generalize very well.</w:t>
      </w:r>
    </w:p>
    <w:p w:rsidR="00367378" w:rsidRDefault="00367378">
      <w:pPr>
        <w:rPr>
          <w:b/>
          <w:bCs/>
        </w:rPr>
      </w:pPr>
    </w:p>
    <w:p w:rsidR="00144274" w:rsidRDefault="00144274">
      <w:pPr>
        <w:rPr>
          <w:b/>
          <w:bCs/>
        </w:rPr>
      </w:pPr>
      <w:r>
        <w:rPr>
          <w:b/>
          <w:bCs/>
        </w:rPr>
        <w:t>Logistic Regression:</w:t>
      </w:r>
    </w:p>
    <w:p w:rsidR="00144274" w:rsidRDefault="00144274">
      <w:pPr>
        <w:rPr>
          <w:b/>
          <w:bCs/>
        </w:rPr>
      </w:pPr>
    </w:p>
    <w:p w:rsidR="00367378" w:rsidRPr="00B62AB8" w:rsidRDefault="00B62AB8" w:rsidP="00B62AB8">
      <w:r w:rsidRPr="00B62AB8">
        <w:t>Logistic regression, despite its name, is a linear model for classification rather than regression</w:t>
      </w:r>
      <w:r w:rsidRPr="001242C0">
        <w:t>.</w:t>
      </w:r>
      <w:r>
        <w:t xml:space="preserve"> </w:t>
      </w:r>
      <w:r w:rsidR="00367378" w:rsidRPr="00367378">
        <w:t xml:space="preserve">With logistic regression outputs have a nice probabilistic interpretation and the algorithm can be regularized to avoid overfitting. </w:t>
      </w:r>
    </w:p>
    <w:p w:rsidR="00144274" w:rsidRDefault="00144274">
      <w:pPr>
        <w:rPr>
          <w:b/>
          <w:bCs/>
        </w:rPr>
      </w:pPr>
    </w:p>
    <w:p w:rsidR="00144274" w:rsidRDefault="00144274">
      <w:pPr>
        <w:rPr>
          <w:b/>
          <w:bCs/>
        </w:rPr>
      </w:pPr>
      <w:r>
        <w:rPr>
          <w:b/>
          <w:bCs/>
        </w:rPr>
        <w:t>K-Neighbors</w:t>
      </w:r>
    </w:p>
    <w:p w:rsidR="00144274" w:rsidRDefault="00144274">
      <w:pPr>
        <w:rPr>
          <w:b/>
          <w:bCs/>
        </w:rPr>
      </w:pPr>
    </w:p>
    <w:p w:rsidR="00B62AB8" w:rsidRPr="00B62AB8" w:rsidRDefault="00B62AB8" w:rsidP="00B62AB8">
      <w:r w:rsidRPr="00B62AB8">
        <w:t>Neighbors-based classification is a type of</w:t>
      </w:r>
      <w:r w:rsidRPr="001242C0">
        <w:t> instance-based learning </w:t>
      </w:r>
      <w:r w:rsidRPr="00B62AB8">
        <w:t>or</w:t>
      </w:r>
      <w:r w:rsidRPr="001242C0">
        <w:t> non-generalizing learning</w:t>
      </w:r>
      <w:r w:rsidRPr="00B62AB8">
        <w:t>: it does not attempt to construct a general internal model, but simply stores instances of the training data. Classification is computed from a simple majority vote of</w:t>
      </w:r>
      <w:r w:rsidRPr="00B62AB8">
        <w:rPr>
          <w:rFonts w:ascii="Helvetica Neue" w:hAnsi="Helvetica Neue"/>
          <w:color w:val="212529"/>
          <w:shd w:val="clear" w:color="auto" w:fill="FFFFFF"/>
        </w:rPr>
        <w:t xml:space="preserve"> </w:t>
      </w:r>
      <w:r w:rsidRPr="00B62AB8">
        <w:t xml:space="preserve">the nearest neighbors of </w:t>
      </w:r>
      <w:r w:rsidRPr="00B62AB8">
        <w:lastRenderedPageBreak/>
        <w:t>each point: a query point is assigned the data class which has the most representatives within the nearest neighbors of the point.</w:t>
      </w:r>
    </w:p>
    <w:p w:rsidR="00367378" w:rsidRDefault="00367378">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4585"/>
      </w:tblGrid>
      <w:tr w:rsidR="003A2D4B" w:rsidTr="003A2D4B">
        <w:tc>
          <w:tcPr>
            <w:tcW w:w="4765" w:type="dxa"/>
          </w:tcPr>
          <w:p w:rsidR="003A2D4B" w:rsidRPr="003A2D4B" w:rsidRDefault="003A2D4B" w:rsidP="003A2D4B">
            <w:pPr>
              <w:keepNext/>
              <w:jc w:val="center"/>
              <w:rPr>
                <w:b/>
                <w:bCs/>
              </w:rPr>
            </w:pPr>
            <w:r w:rsidRPr="003A2D4B">
              <w:rPr>
                <w:b/>
                <w:bCs/>
              </w:rPr>
              <w:t>Random Forest</w:t>
            </w:r>
          </w:p>
          <w:p w:rsidR="003A2D4B" w:rsidRDefault="003A2D4B" w:rsidP="00367378">
            <w:pPr>
              <w:keepNext/>
            </w:pPr>
            <w:r>
              <w:rPr>
                <w:noProof/>
              </w:rPr>
              <w:drawing>
                <wp:inline distT="0" distB="0" distL="0" distR="0">
                  <wp:extent cx="2191629" cy="208533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_forest.png"/>
                          <pic:cNvPicPr/>
                        </pic:nvPicPr>
                        <pic:blipFill>
                          <a:blip r:embed="rId4">
                            <a:extLst>
                              <a:ext uri="{28A0092B-C50C-407E-A947-70E740481C1C}">
                                <a14:useLocalDpi xmlns:a14="http://schemas.microsoft.com/office/drawing/2010/main" val="0"/>
                              </a:ext>
                            </a:extLst>
                          </a:blip>
                          <a:stretch>
                            <a:fillRect/>
                          </a:stretch>
                        </pic:blipFill>
                        <pic:spPr>
                          <a:xfrm>
                            <a:off x="0" y="0"/>
                            <a:ext cx="2191629" cy="2085337"/>
                          </a:xfrm>
                          <a:prstGeom prst="rect">
                            <a:avLst/>
                          </a:prstGeom>
                        </pic:spPr>
                      </pic:pic>
                    </a:graphicData>
                  </a:graphic>
                </wp:inline>
              </w:drawing>
            </w:r>
          </w:p>
        </w:tc>
        <w:tc>
          <w:tcPr>
            <w:tcW w:w="4585" w:type="dxa"/>
          </w:tcPr>
          <w:p w:rsidR="003A2D4B" w:rsidRPr="003A2D4B" w:rsidRDefault="003A2D4B" w:rsidP="003A2D4B">
            <w:pPr>
              <w:keepNext/>
              <w:jc w:val="center"/>
              <w:rPr>
                <w:b/>
                <w:bCs/>
              </w:rPr>
            </w:pPr>
            <w:r w:rsidRPr="003A2D4B">
              <w:rPr>
                <w:b/>
                <w:bCs/>
              </w:rPr>
              <w:t>Logistic Regression</w:t>
            </w:r>
          </w:p>
          <w:p w:rsidR="003A2D4B" w:rsidRDefault="003A2D4B" w:rsidP="003A2D4B">
            <w:pPr>
              <w:keepNext/>
            </w:pPr>
            <w:r>
              <w:rPr>
                <w:noProof/>
              </w:rPr>
              <w:drawing>
                <wp:inline distT="0" distB="0" distL="0" distR="0">
                  <wp:extent cx="2324860" cy="2212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stic_regression.png"/>
                          <pic:cNvPicPr/>
                        </pic:nvPicPr>
                        <pic:blipFill>
                          <a:blip r:embed="rId5">
                            <a:extLst>
                              <a:ext uri="{28A0092B-C50C-407E-A947-70E740481C1C}">
                                <a14:useLocalDpi xmlns:a14="http://schemas.microsoft.com/office/drawing/2010/main" val="0"/>
                              </a:ext>
                            </a:extLst>
                          </a:blip>
                          <a:stretch>
                            <a:fillRect/>
                          </a:stretch>
                        </pic:blipFill>
                        <pic:spPr>
                          <a:xfrm>
                            <a:off x="0" y="0"/>
                            <a:ext cx="2324860" cy="2212106"/>
                          </a:xfrm>
                          <a:prstGeom prst="rect">
                            <a:avLst/>
                          </a:prstGeom>
                        </pic:spPr>
                      </pic:pic>
                    </a:graphicData>
                  </a:graphic>
                </wp:inline>
              </w:drawing>
            </w:r>
          </w:p>
        </w:tc>
      </w:tr>
      <w:tr w:rsidR="003A2D4B" w:rsidTr="003A2D4B">
        <w:tc>
          <w:tcPr>
            <w:tcW w:w="4765" w:type="dxa"/>
          </w:tcPr>
          <w:p w:rsidR="003A2D4B" w:rsidRPr="003A2D4B" w:rsidRDefault="003A2D4B" w:rsidP="003A2D4B">
            <w:pPr>
              <w:keepNext/>
              <w:jc w:val="center"/>
              <w:rPr>
                <w:b/>
                <w:bCs/>
              </w:rPr>
            </w:pPr>
            <w:r>
              <w:rPr>
                <w:b/>
                <w:bCs/>
              </w:rPr>
              <w:t>K-</w:t>
            </w:r>
            <w:r w:rsidRPr="003A2D4B">
              <w:rPr>
                <w:b/>
                <w:bCs/>
              </w:rPr>
              <w:t>Neighbors</w:t>
            </w:r>
          </w:p>
          <w:p w:rsidR="003A2D4B" w:rsidRDefault="003A2D4B" w:rsidP="00367378">
            <w:pPr>
              <w:keepNext/>
              <w:rPr>
                <w:lang w:bidi="fa-IR"/>
              </w:rPr>
            </w:pPr>
            <w:r>
              <w:rPr>
                <w:noProof/>
              </w:rPr>
              <w:drawing>
                <wp:inline distT="0" distB="0" distL="0" distR="0">
                  <wp:extent cx="2178486" cy="207283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eighbors.png"/>
                          <pic:cNvPicPr/>
                        </pic:nvPicPr>
                        <pic:blipFill>
                          <a:blip r:embed="rId6">
                            <a:extLst>
                              <a:ext uri="{28A0092B-C50C-407E-A947-70E740481C1C}">
                                <a14:useLocalDpi xmlns:a14="http://schemas.microsoft.com/office/drawing/2010/main" val="0"/>
                              </a:ext>
                            </a:extLst>
                          </a:blip>
                          <a:stretch>
                            <a:fillRect/>
                          </a:stretch>
                        </pic:blipFill>
                        <pic:spPr>
                          <a:xfrm>
                            <a:off x="0" y="0"/>
                            <a:ext cx="2178486" cy="2072831"/>
                          </a:xfrm>
                          <a:prstGeom prst="rect">
                            <a:avLst/>
                          </a:prstGeom>
                        </pic:spPr>
                      </pic:pic>
                    </a:graphicData>
                  </a:graphic>
                </wp:inline>
              </w:drawing>
            </w:r>
          </w:p>
        </w:tc>
        <w:tc>
          <w:tcPr>
            <w:tcW w:w="4585" w:type="dxa"/>
          </w:tcPr>
          <w:p w:rsidR="003A2D4B" w:rsidRPr="003A2D4B" w:rsidRDefault="003A2D4B" w:rsidP="003A2D4B">
            <w:pPr>
              <w:keepNext/>
              <w:jc w:val="center"/>
              <w:rPr>
                <w:b/>
                <w:bCs/>
              </w:rPr>
            </w:pPr>
            <w:r w:rsidRPr="003A2D4B">
              <w:rPr>
                <w:b/>
                <w:bCs/>
              </w:rPr>
              <w:t>MLP</w:t>
            </w:r>
          </w:p>
          <w:p w:rsidR="003A2D4B" w:rsidRDefault="003A2D4B" w:rsidP="00367378">
            <w:pPr>
              <w:keepNext/>
            </w:pPr>
            <w:r>
              <w:rPr>
                <w:noProof/>
              </w:rPr>
              <w:drawing>
                <wp:inline distT="0" distB="0" distL="0" distR="0">
                  <wp:extent cx="2313738" cy="220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P.png"/>
                          <pic:cNvPicPr/>
                        </pic:nvPicPr>
                        <pic:blipFill>
                          <a:blip r:embed="rId7">
                            <a:extLst>
                              <a:ext uri="{28A0092B-C50C-407E-A947-70E740481C1C}">
                                <a14:useLocalDpi xmlns:a14="http://schemas.microsoft.com/office/drawing/2010/main" val="0"/>
                              </a:ext>
                            </a:extLst>
                          </a:blip>
                          <a:stretch>
                            <a:fillRect/>
                          </a:stretch>
                        </pic:blipFill>
                        <pic:spPr>
                          <a:xfrm>
                            <a:off x="0" y="0"/>
                            <a:ext cx="2313738" cy="2201525"/>
                          </a:xfrm>
                          <a:prstGeom prst="rect">
                            <a:avLst/>
                          </a:prstGeom>
                        </pic:spPr>
                      </pic:pic>
                    </a:graphicData>
                  </a:graphic>
                </wp:inline>
              </w:drawing>
            </w:r>
          </w:p>
        </w:tc>
      </w:tr>
      <w:tr w:rsidR="003A2D4B" w:rsidTr="003A2D4B">
        <w:tc>
          <w:tcPr>
            <w:tcW w:w="9350" w:type="dxa"/>
            <w:gridSpan w:val="2"/>
          </w:tcPr>
          <w:p w:rsidR="003A2D4B" w:rsidRPr="003A2D4B" w:rsidRDefault="003A2D4B" w:rsidP="003A2D4B">
            <w:pPr>
              <w:keepNext/>
              <w:jc w:val="center"/>
              <w:rPr>
                <w:b/>
                <w:bCs/>
              </w:rPr>
            </w:pPr>
            <w:r w:rsidRPr="003A2D4B">
              <w:rPr>
                <w:b/>
                <w:bCs/>
              </w:rPr>
              <w:t>SVM</w:t>
            </w:r>
          </w:p>
          <w:p w:rsidR="003A2D4B" w:rsidRDefault="003A2D4B" w:rsidP="003A2D4B">
            <w:pPr>
              <w:keepNext/>
              <w:jc w:val="center"/>
            </w:pPr>
            <w:r>
              <w:rPr>
                <w:noProof/>
              </w:rPr>
              <w:drawing>
                <wp:inline distT="0" distB="0" distL="0" distR="0">
                  <wp:extent cx="2262032" cy="21523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png"/>
                          <pic:cNvPicPr/>
                        </pic:nvPicPr>
                        <pic:blipFill>
                          <a:blip r:embed="rId8">
                            <a:extLst>
                              <a:ext uri="{28A0092B-C50C-407E-A947-70E740481C1C}">
                                <a14:useLocalDpi xmlns:a14="http://schemas.microsoft.com/office/drawing/2010/main" val="0"/>
                              </a:ext>
                            </a:extLst>
                          </a:blip>
                          <a:stretch>
                            <a:fillRect/>
                          </a:stretch>
                        </pic:blipFill>
                        <pic:spPr>
                          <a:xfrm>
                            <a:off x="0" y="0"/>
                            <a:ext cx="2262032" cy="2152327"/>
                          </a:xfrm>
                          <a:prstGeom prst="rect">
                            <a:avLst/>
                          </a:prstGeom>
                        </pic:spPr>
                      </pic:pic>
                    </a:graphicData>
                  </a:graphic>
                </wp:inline>
              </w:drawing>
            </w:r>
          </w:p>
        </w:tc>
      </w:tr>
    </w:tbl>
    <w:p w:rsidR="003A2D4B" w:rsidRDefault="003A2D4B" w:rsidP="003A2D4B"/>
    <w:p w:rsidR="003A2D4B" w:rsidRDefault="003A2D4B" w:rsidP="003A2D4B"/>
    <w:p w:rsidR="003A2D4B" w:rsidRDefault="003A2D4B" w:rsidP="003A2D4B"/>
    <w:p w:rsidR="003A2D4B" w:rsidRDefault="00C740AB" w:rsidP="003A2D4B">
      <w:r>
        <w:rPr>
          <w:noProof/>
        </w:rPr>
        <w:lastRenderedPageBreak/>
        <w:drawing>
          <wp:inline distT="0" distB="0" distL="0" distR="0">
            <wp:extent cx="5920648" cy="41931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png"/>
                    <pic:cNvPicPr/>
                  </pic:nvPicPr>
                  <pic:blipFill>
                    <a:blip r:embed="rId9">
                      <a:extLst>
                        <a:ext uri="{28A0092B-C50C-407E-A947-70E740481C1C}">
                          <a14:useLocalDpi xmlns:a14="http://schemas.microsoft.com/office/drawing/2010/main" val="0"/>
                        </a:ext>
                      </a:extLst>
                    </a:blip>
                    <a:stretch>
                      <a:fillRect/>
                    </a:stretch>
                  </pic:blipFill>
                  <pic:spPr>
                    <a:xfrm>
                      <a:off x="0" y="0"/>
                      <a:ext cx="5932561" cy="4201614"/>
                    </a:xfrm>
                    <a:prstGeom prst="rect">
                      <a:avLst/>
                    </a:prstGeom>
                  </pic:spPr>
                </pic:pic>
              </a:graphicData>
            </a:graphic>
          </wp:inline>
        </w:drawing>
      </w:r>
    </w:p>
    <w:p w:rsidR="00C740AB" w:rsidRDefault="00C740AB" w:rsidP="003A2D4B"/>
    <w:p w:rsidR="00C740AB" w:rsidRDefault="00C740AB" w:rsidP="003A2D4B"/>
    <w:p w:rsidR="00C740AB" w:rsidRPr="00C740AB" w:rsidRDefault="00C740AB" w:rsidP="003A2D4B">
      <w:pPr>
        <w:rPr>
          <w:b/>
          <w:bCs/>
          <w:sz w:val="44"/>
          <w:szCs w:val="44"/>
        </w:rPr>
      </w:pPr>
      <w:r w:rsidRPr="00C740AB">
        <w:rPr>
          <w:b/>
          <w:bCs/>
          <w:sz w:val="44"/>
          <w:szCs w:val="44"/>
        </w:rPr>
        <w:t>Mode Accuracies:</w:t>
      </w:r>
    </w:p>
    <w:p w:rsidR="00C740AB" w:rsidRDefault="00C740AB" w:rsidP="003A2D4B"/>
    <w:p w:rsidR="00C740AB" w:rsidRDefault="00C740AB" w:rsidP="003A2D4B"/>
    <w:p w:rsidR="007128AB" w:rsidRPr="00B62AB8" w:rsidRDefault="00C740AB" w:rsidP="00B62AB8">
      <w:r>
        <w:t xml:space="preserve">Random Forest </w:t>
      </w:r>
      <w:r w:rsidR="007128AB" w:rsidRPr="00C740AB">
        <w:t xml:space="preserve">accuracy </w:t>
      </w:r>
      <w:r w:rsidR="007128AB">
        <w:t xml:space="preserve">is </w:t>
      </w:r>
      <w:r w:rsidR="007128AB" w:rsidRPr="00B62AB8">
        <w:t>87</w:t>
      </w:r>
      <w:r w:rsidR="00B62AB8">
        <w:t>.</w:t>
      </w:r>
      <w:r w:rsidR="007128AB" w:rsidRPr="00B62AB8">
        <w:t>81</w:t>
      </w:r>
    </w:p>
    <w:p w:rsidR="00C740AB" w:rsidRPr="00C740AB" w:rsidRDefault="00C740AB" w:rsidP="00C740AB"/>
    <w:p w:rsidR="00C740AB" w:rsidRPr="00C740AB" w:rsidRDefault="00C740AB" w:rsidP="00C740AB">
      <w:r w:rsidRPr="00C740AB">
        <w:t>Logistic regression accuracy is 85</w:t>
      </w:r>
      <w:r w:rsidR="00B62AB8">
        <w:t>.27</w:t>
      </w:r>
    </w:p>
    <w:p w:rsidR="00C740AB" w:rsidRPr="00C740AB" w:rsidRDefault="00C740AB" w:rsidP="00C740AB"/>
    <w:p w:rsidR="00C740AB" w:rsidRDefault="00C740AB" w:rsidP="00C740AB">
      <w:r w:rsidRPr="00C740AB">
        <w:t>SVM accuracy is 85</w:t>
      </w:r>
      <w:r w:rsidR="00B62AB8">
        <w:t>.81</w:t>
      </w:r>
    </w:p>
    <w:p w:rsidR="00C740AB" w:rsidRPr="00C740AB" w:rsidRDefault="00C740AB" w:rsidP="00C740AB"/>
    <w:p w:rsidR="00C740AB" w:rsidRPr="00C740AB" w:rsidRDefault="00C740AB" w:rsidP="00C740AB">
      <w:r w:rsidRPr="00C740AB">
        <w:t>KNN accuracy is 78</w:t>
      </w:r>
      <w:r w:rsidR="00B62AB8">
        <w:t>.04</w:t>
      </w:r>
    </w:p>
    <w:p w:rsidR="00C740AB" w:rsidRDefault="00C740AB" w:rsidP="003A2D4B"/>
    <w:p w:rsidR="00C740AB" w:rsidRPr="00C740AB" w:rsidRDefault="00C740AB" w:rsidP="00C740AB">
      <w:r>
        <w:t xml:space="preserve">MLP accuracy is </w:t>
      </w:r>
      <w:r w:rsidRPr="00C740AB">
        <w:t>86</w:t>
      </w:r>
      <w:r w:rsidR="00B62AB8">
        <w:t>.27</w:t>
      </w:r>
      <w:bookmarkStart w:id="0" w:name="_GoBack"/>
      <w:bookmarkEnd w:id="0"/>
    </w:p>
    <w:p w:rsidR="00C740AB" w:rsidRDefault="00C740AB" w:rsidP="003A2D4B"/>
    <w:p w:rsidR="00C740AB" w:rsidRPr="003A2D4B" w:rsidRDefault="00C740AB" w:rsidP="003A2D4B"/>
    <w:sectPr w:rsidR="00C740AB" w:rsidRPr="003A2D4B" w:rsidSect="00AE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EE"/>
    <w:rsid w:val="001179C0"/>
    <w:rsid w:val="001242C0"/>
    <w:rsid w:val="00144274"/>
    <w:rsid w:val="00314B99"/>
    <w:rsid w:val="00367378"/>
    <w:rsid w:val="003A2D4B"/>
    <w:rsid w:val="00483BC9"/>
    <w:rsid w:val="00513290"/>
    <w:rsid w:val="007128AB"/>
    <w:rsid w:val="00764FDA"/>
    <w:rsid w:val="00A371A9"/>
    <w:rsid w:val="00AE71F6"/>
    <w:rsid w:val="00B62AB8"/>
    <w:rsid w:val="00BC7DC3"/>
    <w:rsid w:val="00C740AB"/>
    <w:rsid w:val="00CD71EE"/>
    <w:rsid w:val="00DD6FEE"/>
    <w:rsid w:val="00EC3BC1"/>
    <w:rsid w:val="00FE7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BA2B"/>
  <w15:chartTrackingRefBased/>
  <w15:docId w15:val="{C731AC03-9FD3-EB47-A929-080EB984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F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7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378"/>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C7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40AB"/>
    <w:rPr>
      <w:rFonts w:ascii="Courier New" w:eastAsia="Times New Roman" w:hAnsi="Courier New" w:cs="Courier New"/>
      <w:sz w:val="20"/>
      <w:szCs w:val="20"/>
    </w:rPr>
  </w:style>
  <w:style w:type="character" w:customStyle="1" w:styleId="apple-converted-space">
    <w:name w:val="apple-converted-space"/>
    <w:basedOn w:val="DefaultParagraphFont"/>
    <w:rsid w:val="00B62AB8"/>
  </w:style>
  <w:style w:type="character" w:styleId="Emphasis">
    <w:name w:val="Emphasis"/>
    <w:basedOn w:val="DefaultParagraphFont"/>
    <w:uiPriority w:val="20"/>
    <w:qFormat/>
    <w:rsid w:val="00B62A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8165">
      <w:bodyDiv w:val="1"/>
      <w:marLeft w:val="0"/>
      <w:marRight w:val="0"/>
      <w:marTop w:val="0"/>
      <w:marBottom w:val="0"/>
      <w:divBdr>
        <w:top w:val="none" w:sz="0" w:space="0" w:color="auto"/>
        <w:left w:val="none" w:sz="0" w:space="0" w:color="auto"/>
        <w:bottom w:val="none" w:sz="0" w:space="0" w:color="auto"/>
        <w:right w:val="none" w:sz="0" w:space="0" w:color="auto"/>
      </w:divBdr>
    </w:div>
    <w:div w:id="380789534">
      <w:bodyDiv w:val="1"/>
      <w:marLeft w:val="0"/>
      <w:marRight w:val="0"/>
      <w:marTop w:val="0"/>
      <w:marBottom w:val="0"/>
      <w:divBdr>
        <w:top w:val="none" w:sz="0" w:space="0" w:color="auto"/>
        <w:left w:val="none" w:sz="0" w:space="0" w:color="auto"/>
        <w:bottom w:val="none" w:sz="0" w:space="0" w:color="auto"/>
        <w:right w:val="none" w:sz="0" w:space="0" w:color="auto"/>
      </w:divBdr>
    </w:div>
    <w:div w:id="466707262">
      <w:bodyDiv w:val="1"/>
      <w:marLeft w:val="0"/>
      <w:marRight w:val="0"/>
      <w:marTop w:val="0"/>
      <w:marBottom w:val="0"/>
      <w:divBdr>
        <w:top w:val="none" w:sz="0" w:space="0" w:color="auto"/>
        <w:left w:val="none" w:sz="0" w:space="0" w:color="auto"/>
        <w:bottom w:val="none" w:sz="0" w:space="0" w:color="auto"/>
        <w:right w:val="none" w:sz="0" w:space="0" w:color="auto"/>
      </w:divBdr>
    </w:div>
    <w:div w:id="526528243">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085541083">
      <w:bodyDiv w:val="1"/>
      <w:marLeft w:val="0"/>
      <w:marRight w:val="0"/>
      <w:marTop w:val="0"/>
      <w:marBottom w:val="0"/>
      <w:divBdr>
        <w:top w:val="none" w:sz="0" w:space="0" w:color="auto"/>
        <w:left w:val="none" w:sz="0" w:space="0" w:color="auto"/>
        <w:bottom w:val="none" w:sz="0" w:space="0" w:color="auto"/>
        <w:right w:val="none" w:sz="0" w:space="0" w:color="auto"/>
      </w:divBdr>
    </w:div>
    <w:div w:id="1143813954">
      <w:bodyDiv w:val="1"/>
      <w:marLeft w:val="0"/>
      <w:marRight w:val="0"/>
      <w:marTop w:val="0"/>
      <w:marBottom w:val="0"/>
      <w:divBdr>
        <w:top w:val="none" w:sz="0" w:space="0" w:color="auto"/>
        <w:left w:val="none" w:sz="0" w:space="0" w:color="auto"/>
        <w:bottom w:val="none" w:sz="0" w:space="0" w:color="auto"/>
        <w:right w:val="none" w:sz="0" w:space="0" w:color="auto"/>
      </w:divBdr>
    </w:div>
    <w:div w:id="1177035435">
      <w:bodyDiv w:val="1"/>
      <w:marLeft w:val="0"/>
      <w:marRight w:val="0"/>
      <w:marTop w:val="0"/>
      <w:marBottom w:val="0"/>
      <w:divBdr>
        <w:top w:val="none" w:sz="0" w:space="0" w:color="auto"/>
        <w:left w:val="none" w:sz="0" w:space="0" w:color="auto"/>
        <w:bottom w:val="none" w:sz="0" w:space="0" w:color="auto"/>
        <w:right w:val="none" w:sz="0" w:space="0" w:color="auto"/>
      </w:divBdr>
    </w:div>
    <w:div w:id="1221012949">
      <w:bodyDiv w:val="1"/>
      <w:marLeft w:val="0"/>
      <w:marRight w:val="0"/>
      <w:marTop w:val="0"/>
      <w:marBottom w:val="0"/>
      <w:divBdr>
        <w:top w:val="none" w:sz="0" w:space="0" w:color="auto"/>
        <w:left w:val="none" w:sz="0" w:space="0" w:color="auto"/>
        <w:bottom w:val="none" w:sz="0" w:space="0" w:color="auto"/>
        <w:right w:val="none" w:sz="0" w:space="0" w:color="auto"/>
      </w:divBdr>
    </w:div>
    <w:div w:id="1521507603">
      <w:bodyDiv w:val="1"/>
      <w:marLeft w:val="0"/>
      <w:marRight w:val="0"/>
      <w:marTop w:val="0"/>
      <w:marBottom w:val="0"/>
      <w:divBdr>
        <w:top w:val="none" w:sz="0" w:space="0" w:color="auto"/>
        <w:left w:val="none" w:sz="0" w:space="0" w:color="auto"/>
        <w:bottom w:val="none" w:sz="0" w:space="0" w:color="auto"/>
        <w:right w:val="none" w:sz="0" w:space="0" w:color="auto"/>
      </w:divBdr>
    </w:div>
    <w:div w:id="1647322003">
      <w:bodyDiv w:val="1"/>
      <w:marLeft w:val="0"/>
      <w:marRight w:val="0"/>
      <w:marTop w:val="0"/>
      <w:marBottom w:val="0"/>
      <w:divBdr>
        <w:top w:val="none" w:sz="0" w:space="0" w:color="auto"/>
        <w:left w:val="none" w:sz="0" w:space="0" w:color="auto"/>
        <w:bottom w:val="none" w:sz="0" w:space="0" w:color="auto"/>
        <w:right w:val="none" w:sz="0" w:space="0" w:color="auto"/>
      </w:divBdr>
    </w:div>
    <w:div w:id="1789739574">
      <w:bodyDiv w:val="1"/>
      <w:marLeft w:val="0"/>
      <w:marRight w:val="0"/>
      <w:marTop w:val="0"/>
      <w:marBottom w:val="0"/>
      <w:divBdr>
        <w:top w:val="none" w:sz="0" w:space="0" w:color="auto"/>
        <w:left w:val="none" w:sz="0" w:space="0" w:color="auto"/>
        <w:bottom w:val="none" w:sz="0" w:space="0" w:color="auto"/>
        <w:right w:val="none" w:sz="0" w:space="0" w:color="auto"/>
      </w:divBdr>
    </w:div>
    <w:div w:id="1811509928">
      <w:bodyDiv w:val="1"/>
      <w:marLeft w:val="0"/>
      <w:marRight w:val="0"/>
      <w:marTop w:val="0"/>
      <w:marBottom w:val="0"/>
      <w:divBdr>
        <w:top w:val="none" w:sz="0" w:space="0" w:color="auto"/>
        <w:left w:val="none" w:sz="0" w:space="0" w:color="auto"/>
        <w:bottom w:val="none" w:sz="0" w:space="0" w:color="auto"/>
        <w:right w:val="none" w:sz="0" w:space="0" w:color="auto"/>
      </w:divBdr>
    </w:div>
    <w:div w:id="2025587857">
      <w:bodyDiv w:val="1"/>
      <w:marLeft w:val="0"/>
      <w:marRight w:val="0"/>
      <w:marTop w:val="0"/>
      <w:marBottom w:val="0"/>
      <w:divBdr>
        <w:top w:val="none" w:sz="0" w:space="0" w:color="auto"/>
        <w:left w:val="none" w:sz="0" w:space="0" w:color="auto"/>
        <w:bottom w:val="none" w:sz="0" w:space="0" w:color="auto"/>
        <w:right w:val="none" w:sz="0" w:space="0" w:color="auto"/>
      </w:divBdr>
    </w:div>
    <w:div w:id="2050373192">
      <w:bodyDiv w:val="1"/>
      <w:marLeft w:val="0"/>
      <w:marRight w:val="0"/>
      <w:marTop w:val="0"/>
      <w:marBottom w:val="0"/>
      <w:divBdr>
        <w:top w:val="none" w:sz="0" w:space="0" w:color="auto"/>
        <w:left w:val="none" w:sz="0" w:space="0" w:color="auto"/>
        <w:bottom w:val="none" w:sz="0" w:space="0" w:color="auto"/>
        <w:right w:val="none" w:sz="0" w:space="0" w:color="auto"/>
      </w:divBdr>
    </w:div>
    <w:div w:id="20786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2020-07-01T18:00:00Z</dcterms:created>
  <dcterms:modified xsi:type="dcterms:W3CDTF">2020-07-02T19:58:00Z</dcterms:modified>
</cp:coreProperties>
</file>