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07C9" w14:textId="6461C73A" w:rsidR="00BA2C90" w:rsidRDefault="00BA2C90" w:rsidP="006D7B3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Paris Lee</w:t>
      </w:r>
    </w:p>
    <w:p w14:paraId="200967FB" w14:textId="4069BB62" w:rsidR="00BA2C90" w:rsidRDefault="00BA2C90" w:rsidP="006D7B3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DABC</w:t>
      </w:r>
    </w:p>
    <w:p w14:paraId="2EAD3993" w14:textId="212ABBD3" w:rsidR="00BA2C90" w:rsidRDefault="00BA2C90" w:rsidP="006D7B3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4/26/24</w:t>
      </w:r>
    </w:p>
    <w:p w14:paraId="2CEFFE43" w14:textId="39077BC2" w:rsidR="00BA2C90" w:rsidRDefault="00BA2C90" w:rsidP="00BA2C90">
      <w:pPr>
        <w:pStyle w:val="NoSpacing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Crowdfunding Report</w:t>
      </w:r>
    </w:p>
    <w:p w14:paraId="6D18319F" w14:textId="70C11095" w:rsidR="002E0FB4" w:rsidRDefault="006D7B31" w:rsidP="006D7B3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Given the provided data, what are three conclusions that we can draw about crowdfunding campaigns?</w:t>
      </w:r>
    </w:p>
    <w:p w14:paraId="4448CF53" w14:textId="62A371F8" w:rsidR="00F57364" w:rsidRPr="00874AB9" w:rsidRDefault="00874AB9" w:rsidP="00874AB9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majority of the crowdfunding projects seem to be based in the US (763 projects), with Italy and Great Britain having the next largest </w:t>
      </w:r>
      <w:proofErr w:type="gramStart"/>
      <w:r>
        <w:rPr>
          <w:rFonts w:ascii="Calibri" w:hAnsi="Calibri" w:cs="Calibri"/>
        </w:rPr>
        <w:t>amount</w:t>
      </w:r>
      <w:proofErr w:type="gramEnd"/>
      <w:r>
        <w:rPr>
          <w:rFonts w:ascii="Calibri" w:hAnsi="Calibri" w:cs="Calibri"/>
        </w:rPr>
        <w:t xml:space="preserve"> of crowdfunding projects (40 projects for each)</w:t>
      </w:r>
      <w:r w:rsidR="000D7D87" w:rsidRPr="00874AB9">
        <w:rPr>
          <w:rFonts w:ascii="Calibri" w:hAnsi="Calibri" w:cs="Calibri"/>
        </w:rPr>
        <w:t>.</w:t>
      </w:r>
    </w:p>
    <w:p w14:paraId="453BAF86" w14:textId="77777777" w:rsidR="000D7D87" w:rsidRDefault="000D7D87" w:rsidP="00F57364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Out of </w:t>
      </w:r>
      <w:proofErr w:type="gramStart"/>
      <w:r>
        <w:rPr>
          <w:rFonts w:ascii="Calibri" w:hAnsi="Calibri" w:cs="Calibri"/>
        </w:rPr>
        <w:t>all of</w:t>
      </w:r>
      <w:proofErr w:type="gramEnd"/>
      <w:r>
        <w:rPr>
          <w:rFonts w:ascii="Calibri" w:hAnsi="Calibri" w:cs="Calibri"/>
        </w:rPr>
        <w:t xml:space="preserve"> the projects included in this dataset, “theater” had the majority of projects, followed by “film &amp; video,” then “music.” </w:t>
      </w:r>
    </w:p>
    <w:p w14:paraId="48140692" w14:textId="6437A181" w:rsidR="000D7D87" w:rsidRDefault="000D7D87" w:rsidP="00F57364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These very robust categories seem to have almost a 50:50 ratio of success to failure.</w:t>
      </w:r>
    </w:p>
    <w:p w14:paraId="66026C00" w14:textId="596EC854" w:rsidR="006D7B31" w:rsidRDefault="006D7B31" w:rsidP="006D7B3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What are some limitations of this dataset?</w:t>
      </w:r>
    </w:p>
    <w:p w14:paraId="6D695BB5" w14:textId="199F4A56" w:rsidR="00E80B3E" w:rsidRDefault="00E80B3E" w:rsidP="00E80B3E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provides a lot of insight to possible trends and correlations (XXX), but it lacks context. It is difficult to make concrete conclusions about a dataset without having </w:t>
      </w:r>
      <w:r w:rsidR="0095229A">
        <w:rPr>
          <w:rFonts w:ascii="Calibri" w:hAnsi="Calibri" w:cs="Calibri"/>
        </w:rPr>
        <w:t>the fundamental knowledge of things like</w:t>
      </w:r>
      <w:r w:rsidR="00F57364">
        <w:rPr>
          <w:rFonts w:ascii="Calibri" w:hAnsi="Calibri" w:cs="Calibri"/>
        </w:rPr>
        <w:t xml:space="preserve"> the population of people that the campaign was targeting in terms of perspective donors, </w:t>
      </w:r>
      <w:r w:rsidR="002E55FB">
        <w:rPr>
          <w:rFonts w:ascii="Calibri" w:hAnsi="Calibri" w:cs="Calibri"/>
        </w:rPr>
        <w:t>whether</w:t>
      </w:r>
      <w:r w:rsidR="00F57364">
        <w:rPr>
          <w:rFonts w:ascii="Calibri" w:hAnsi="Calibri" w:cs="Calibri"/>
        </w:rPr>
        <w:t xml:space="preserve"> the </w:t>
      </w:r>
      <w:r w:rsidR="002E55FB">
        <w:rPr>
          <w:rFonts w:ascii="Calibri" w:hAnsi="Calibri" w:cs="Calibri"/>
        </w:rPr>
        <w:t>unsuccessful</w:t>
      </w:r>
      <w:r w:rsidR="00F57364">
        <w:rPr>
          <w:rFonts w:ascii="Calibri" w:hAnsi="Calibri" w:cs="Calibri"/>
        </w:rPr>
        <w:t xml:space="preserve"> campaigns failed because they were poorly advertised to the backers or because the campaigns themselves did not actually speak to the targeted population. </w:t>
      </w:r>
      <w:r w:rsidR="002E55FB">
        <w:rPr>
          <w:rFonts w:ascii="Calibri" w:hAnsi="Calibri" w:cs="Calibri"/>
        </w:rPr>
        <w:t xml:space="preserve">Is the data skewed in one way or another because of the “canceled” projects? Were those projects canceled because they were not trending in a way that signaled possible success, or were they canceled before they could reach their possible inevitable point of failure, in that case, falsely lowering the “canceled” project data? </w:t>
      </w:r>
    </w:p>
    <w:p w14:paraId="77FF1A29" w14:textId="5368C38E" w:rsidR="006D7B31" w:rsidRDefault="006D7B31" w:rsidP="006D7B3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What are some other possible tables and/or graphs that we could create, and what additional value would they provide?</w:t>
      </w:r>
    </w:p>
    <w:p w14:paraId="0CC85B0C" w14:textId="47FC9B90" w:rsidR="00F57364" w:rsidRPr="006D7B31" w:rsidRDefault="00F57364" w:rsidP="00F57364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table and graph that highlighted the relationships between the outcome of the project</w:t>
      </w:r>
      <w:r w:rsidR="000B2E8D"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 xml:space="preserve">the </w:t>
      </w:r>
      <w:r w:rsidR="002E55FB">
        <w:rPr>
          <w:rFonts w:ascii="Calibri" w:hAnsi="Calibri" w:cs="Calibri"/>
        </w:rPr>
        <w:t xml:space="preserve">number of backers may have helped as well. </w:t>
      </w:r>
      <w:r w:rsidR="000B2E8D">
        <w:rPr>
          <w:rFonts w:ascii="Calibri" w:hAnsi="Calibri" w:cs="Calibri"/>
        </w:rPr>
        <w:t>This could give insight into whether the stated goal was a deterrent for some people when it came to donating. If the goal was loftier, were people more reluctant to put their money into it if they thought there was a possibility the project would not be able to reach its goal and be successful?</w:t>
      </w:r>
    </w:p>
    <w:sectPr w:rsidR="00F57364" w:rsidRPr="006D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65D5"/>
    <w:multiLevelType w:val="hybridMultilevel"/>
    <w:tmpl w:val="B80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82D3F"/>
    <w:multiLevelType w:val="hybridMultilevel"/>
    <w:tmpl w:val="02AA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15266">
    <w:abstractNumId w:val="1"/>
  </w:num>
  <w:num w:numId="2" w16cid:durableId="109066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31"/>
    <w:rsid w:val="000B2E8D"/>
    <w:rsid w:val="000D7D87"/>
    <w:rsid w:val="002E0FB4"/>
    <w:rsid w:val="002E55FB"/>
    <w:rsid w:val="006D7B31"/>
    <w:rsid w:val="007E4481"/>
    <w:rsid w:val="00874AB9"/>
    <w:rsid w:val="008A7E6E"/>
    <w:rsid w:val="0095229A"/>
    <w:rsid w:val="00BA2C90"/>
    <w:rsid w:val="00D853E0"/>
    <w:rsid w:val="00E80B3E"/>
    <w:rsid w:val="00F5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D14C"/>
  <w15:chartTrackingRefBased/>
  <w15:docId w15:val="{9324D3C9-7377-3947-B703-B87776CA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D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Lee</dc:creator>
  <cp:keywords/>
  <dc:description/>
  <cp:lastModifiedBy>Paris Lee</cp:lastModifiedBy>
  <cp:revision>4</cp:revision>
  <dcterms:created xsi:type="dcterms:W3CDTF">2024-04-27T03:38:00Z</dcterms:created>
  <dcterms:modified xsi:type="dcterms:W3CDTF">2024-04-27T16:03:00Z</dcterms:modified>
</cp:coreProperties>
</file>