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Cem Karaca –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Resmimdeki Gözyaşları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-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La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gün belki hayattan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Geçmişteki günlerden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teselli ararsın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Bak o zaman resmime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Gör akan o yaşları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[Bölüm 1]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Benden sana son kalan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küçük resim şimdi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Cevap veremez ama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Ağlar yalnızlığına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Ve işte artakalan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avuç anı şimdi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Koyup da bir başıma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Bırakıp gittin beni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[Nakarat]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gün belki hayattan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Geçmişteki günlerden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Bir teselli ararsın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Bak o zaman resmime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[Bölüm 2]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Sen yalnız değilsin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Biliyorum ner'desin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Bu üzerdi beni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br/>
      </w:r>
      <w:r>
        <w:rPr>
          <w:rFonts w:cs="Times New Roman" w:ascii="Programme;Arial;sans-serif" w:hAnsi="Programme;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7"/>
          <w:szCs w:val="24"/>
        </w:rPr>
        <w:t>Yaşasaydın ve görseydin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rogramme">
    <w:altName w:val="Arial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78</Words>
  <Characters>414</Characters>
  <CharactersWithSpaces>495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2025-11-08T01:33:40Z</dcterms:created>
  <dc:creator/>
  <dc:description/>
  <dc:language>en-US</dc:language>
  <cp:lastModifiedBy/>
  <dcterms:modified xsi:type="dcterms:W3CDTF">2025-11-08T01:33:45Z</dcterms:modified>
  <cp:revision>1</cp:revision>
  <dc:subject/>
  <dc:title/>
</cp:coreProperties>
</file>