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Kenan Doğulu - Tutamıyorum Zamanı – La Minör, dik çıkıcı limit fa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İnadına yenilmeden, âşık olmadan gel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Bu gidişin sonu kötü, kalbi kaybetme, gel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Siyahını bırak da gel, derdi sil yeter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Aşka zulmedip küsmesen yeter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Şafağım kararır, daralır geceler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Yerine hiç beni koyup sarhoş oldun mu sen?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Kaderine boyun eğip dünle küstün mü sen?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Yüreğine cayır cayır kor çile saçıp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Göz göre göre korku saklayıp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Boğazına gömülüp sustun mu hiç?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[Nakarat]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Kal, gittiğin yerde mutlu ol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 da gel, kalbimde tahta sahip ol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Senin gülen yüzüne kurban bu serseri kalbim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Ama karar ver, tutamıyorum zamanı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94</Words>
  <Characters>484</Characters>
  <CharactersWithSpaces>579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2025-11-08T01:33:12Z</dcterms:created>
  <dc:creator/>
  <dc:description/>
  <dc:language>en-US</dc:language>
  <cp:lastModifiedBy/>
  <dcterms:modified xsi:type="dcterms:W3CDTF">2025-11-08T01:33:19Z</dcterms:modified>
  <cp:revision>1</cp:revision>
  <dc:subject/>
  <dc:title/>
</cp:coreProperties>
</file>