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Sezen Aksu – Yalnızlık Senfonisi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Anladım, sonu yok yalnızlığın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Her gün çoğalacak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Her zaman böyle miydi bilmiyorum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Sanki dokunulmazdı çocukken ağlamak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Alışır her insan, alışır zamanla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Kırılıp incinmeye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Çünki olağan yıkılıp, yıkılıp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Yeniden ayağa kalkmak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[Nakarat]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Yalnızlığım yollarıma pusu kurmuş beklemekte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Acılar gözlerini dikmiş üstüme nöbette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Bekliyorum, bekliyorum, bekliyorum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Hadi gelin üstüme, korkmuyorum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52</Words>
  <Characters>360</Characters>
  <CharactersWithSpaces>413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2025-11-08T01:29:13Z</dcterms:created>
  <dc:creator/>
  <dc:description/>
  <dc:language>en-US</dc:language>
  <cp:lastModifiedBy/>
  <dcterms:modified xsi:type="dcterms:W3CDTF">2025-11-08T01:29:20Z</dcterms:modified>
  <cp:revision>1</cp:revision>
  <dc:subject/>
  <dc:title/>
</cp:coreProperties>
</file>