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7E635" w14:textId="77777777" w:rsidR="00953480" w:rsidRPr="00953480" w:rsidRDefault="00953480" w:rsidP="009534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53480">
        <w:rPr>
          <w:rFonts w:ascii="Times New Roman" w:hAnsi="Times New Roman" w:cs="Times New Roman"/>
          <w:b/>
          <w:bCs/>
          <w:sz w:val="40"/>
          <w:szCs w:val="40"/>
        </w:rPr>
        <w:t>Avery Morgan</w:t>
      </w:r>
    </w:p>
    <w:p w14:paraId="435766F4" w14:textId="77777777" w:rsidR="00953480" w:rsidRPr="00953480" w:rsidRDefault="00953480" w:rsidP="00953480">
      <w:pPr>
        <w:spacing w:after="0" w:line="240" w:lineRule="auto"/>
        <w:rPr>
          <w:rFonts w:ascii="Times New Roman" w:hAnsi="Times New Roman" w:cs="Times New Roman"/>
        </w:rPr>
      </w:pPr>
      <w:r w:rsidRPr="00953480">
        <w:rPr>
          <w:rFonts w:ascii="Times New Roman" w:hAnsi="Times New Roman" w:cs="Times New Roman"/>
        </w:rPr>
        <w:t>Investment Banking Analyst | Toronto, ON</w:t>
      </w:r>
    </w:p>
    <w:p w14:paraId="0B158778" w14:textId="77777777" w:rsidR="00953480" w:rsidRPr="00953480" w:rsidRDefault="00953480" w:rsidP="00953480">
      <w:pPr>
        <w:spacing w:after="0" w:line="240" w:lineRule="auto"/>
        <w:rPr>
          <w:rFonts w:ascii="Times New Roman" w:hAnsi="Times New Roman" w:cs="Times New Roman"/>
        </w:rPr>
      </w:pPr>
      <w:r w:rsidRPr="00953480">
        <w:rPr>
          <w:rFonts w:ascii="Times New Roman" w:hAnsi="Times New Roman" w:cs="Times New Roman"/>
        </w:rPr>
        <w:t>Email: avery.morgan@example.com | Phone: (647) 555-0134 | LinkedIn: linkedin.com/in/</w:t>
      </w:r>
      <w:proofErr w:type="spellStart"/>
      <w:r w:rsidRPr="00953480">
        <w:rPr>
          <w:rFonts w:ascii="Times New Roman" w:hAnsi="Times New Roman" w:cs="Times New Roman"/>
        </w:rPr>
        <w:t>averymorgan</w:t>
      </w:r>
      <w:proofErr w:type="spellEnd"/>
    </w:p>
    <w:p w14:paraId="53FABE7D" w14:textId="77777777" w:rsidR="00953480" w:rsidRPr="00953480" w:rsidRDefault="00953480" w:rsidP="00953480">
      <w:pPr>
        <w:spacing w:after="0" w:line="240" w:lineRule="auto"/>
        <w:rPr>
          <w:rFonts w:ascii="Times New Roman" w:hAnsi="Times New Roman" w:cs="Times New Roman"/>
        </w:rPr>
      </w:pPr>
    </w:p>
    <w:p w14:paraId="556AAE94" w14:textId="77777777" w:rsidR="00953480" w:rsidRPr="00953480" w:rsidRDefault="00953480" w:rsidP="0095348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53480">
        <w:rPr>
          <w:rFonts w:ascii="Times New Roman" w:hAnsi="Times New Roman" w:cs="Times New Roman"/>
          <w:b/>
          <w:bCs/>
        </w:rPr>
        <w:t>SUMMARY</w:t>
      </w:r>
    </w:p>
    <w:p w14:paraId="78B8568D" w14:textId="77777777" w:rsidR="00953480" w:rsidRPr="00953480" w:rsidRDefault="00953480" w:rsidP="00953480">
      <w:pPr>
        <w:spacing w:after="0" w:line="240" w:lineRule="auto"/>
        <w:rPr>
          <w:rFonts w:ascii="Times New Roman" w:hAnsi="Times New Roman" w:cs="Times New Roman"/>
        </w:rPr>
      </w:pPr>
      <w:r w:rsidRPr="00953480">
        <w:rPr>
          <w:rFonts w:ascii="Times New Roman" w:hAnsi="Times New Roman" w:cs="Times New Roman"/>
        </w:rPr>
        <w:t>Investment banking analyst with 3+ years in M&amp;A and capital markets. Built DCF/LBO models, drafted pitchbooks, and supported IPO readiness.</w:t>
      </w:r>
    </w:p>
    <w:p w14:paraId="52DD69EA" w14:textId="77777777" w:rsidR="00953480" w:rsidRPr="00953480" w:rsidRDefault="00953480" w:rsidP="00953480">
      <w:pPr>
        <w:spacing w:after="0" w:line="240" w:lineRule="auto"/>
        <w:rPr>
          <w:rFonts w:ascii="Times New Roman" w:hAnsi="Times New Roman" w:cs="Times New Roman"/>
        </w:rPr>
      </w:pPr>
    </w:p>
    <w:p w14:paraId="1335183E" w14:textId="77777777" w:rsidR="00953480" w:rsidRPr="00953480" w:rsidRDefault="00953480" w:rsidP="0095348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53480">
        <w:rPr>
          <w:rFonts w:ascii="Times New Roman" w:hAnsi="Times New Roman" w:cs="Times New Roman"/>
          <w:b/>
          <w:bCs/>
        </w:rPr>
        <w:t>EXPERIENCE</w:t>
      </w:r>
    </w:p>
    <w:p w14:paraId="76EFBB04" w14:textId="77777777" w:rsidR="00953480" w:rsidRPr="00953480" w:rsidRDefault="00953480" w:rsidP="00953480">
      <w:pPr>
        <w:spacing w:after="0" w:line="240" w:lineRule="auto"/>
        <w:rPr>
          <w:rFonts w:ascii="Times New Roman" w:hAnsi="Times New Roman" w:cs="Times New Roman"/>
        </w:rPr>
      </w:pPr>
      <w:r w:rsidRPr="00953480">
        <w:rPr>
          <w:rFonts w:ascii="Times New Roman" w:hAnsi="Times New Roman" w:cs="Times New Roman"/>
        </w:rPr>
        <w:t>Analyst, Global Investment Bank — Toronto, ON</w:t>
      </w:r>
    </w:p>
    <w:p w14:paraId="65E68701" w14:textId="77777777" w:rsidR="00953480" w:rsidRPr="00953480" w:rsidRDefault="00953480" w:rsidP="00953480">
      <w:pPr>
        <w:spacing w:after="0" w:line="240" w:lineRule="auto"/>
        <w:rPr>
          <w:rFonts w:ascii="Times New Roman" w:hAnsi="Times New Roman" w:cs="Times New Roman"/>
        </w:rPr>
      </w:pPr>
      <w:r w:rsidRPr="00953480">
        <w:rPr>
          <w:rFonts w:ascii="Times New Roman" w:hAnsi="Times New Roman" w:cs="Times New Roman"/>
        </w:rPr>
        <w:t>2022–Present</w:t>
      </w:r>
    </w:p>
    <w:p w14:paraId="57D6299F" w14:textId="77777777" w:rsidR="00953480" w:rsidRPr="00953480" w:rsidRDefault="00953480" w:rsidP="00953480">
      <w:pPr>
        <w:spacing w:after="0" w:line="240" w:lineRule="auto"/>
        <w:rPr>
          <w:rFonts w:ascii="Times New Roman" w:hAnsi="Times New Roman" w:cs="Times New Roman"/>
        </w:rPr>
      </w:pPr>
      <w:r w:rsidRPr="00953480">
        <w:rPr>
          <w:rFonts w:ascii="Times New Roman" w:hAnsi="Times New Roman" w:cs="Times New Roman"/>
        </w:rPr>
        <w:t xml:space="preserve">• Built DCF, LBO, and trading </w:t>
      </w:r>
      <w:proofErr w:type="spellStart"/>
      <w:r w:rsidRPr="00953480">
        <w:rPr>
          <w:rFonts w:ascii="Times New Roman" w:hAnsi="Times New Roman" w:cs="Times New Roman"/>
        </w:rPr>
        <w:t>comparables</w:t>
      </w:r>
      <w:proofErr w:type="spellEnd"/>
      <w:r w:rsidRPr="00953480">
        <w:rPr>
          <w:rFonts w:ascii="Times New Roman" w:hAnsi="Times New Roman" w:cs="Times New Roman"/>
        </w:rPr>
        <w:t>; supported $450M sell-side mandate and $300M follow-on.</w:t>
      </w:r>
    </w:p>
    <w:p w14:paraId="4E07A70E" w14:textId="77777777" w:rsidR="00953480" w:rsidRPr="00953480" w:rsidRDefault="00953480" w:rsidP="00953480">
      <w:pPr>
        <w:spacing w:after="0" w:line="240" w:lineRule="auto"/>
        <w:rPr>
          <w:rFonts w:ascii="Times New Roman" w:hAnsi="Times New Roman" w:cs="Times New Roman"/>
        </w:rPr>
      </w:pPr>
      <w:r w:rsidRPr="00953480">
        <w:rPr>
          <w:rFonts w:ascii="Times New Roman" w:hAnsi="Times New Roman" w:cs="Times New Roman"/>
        </w:rPr>
        <w:t>• Drafted CIMs and management presentations; coordinated diligence workstreams.</w:t>
      </w:r>
    </w:p>
    <w:p w14:paraId="16A0AC50" w14:textId="77777777" w:rsidR="00953480" w:rsidRPr="00953480" w:rsidRDefault="00953480" w:rsidP="00953480">
      <w:pPr>
        <w:spacing w:after="0" w:line="240" w:lineRule="auto"/>
        <w:rPr>
          <w:rFonts w:ascii="Times New Roman" w:hAnsi="Times New Roman" w:cs="Times New Roman"/>
        </w:rPr>
      </w:pPr>
      <w:r w:rsidRPr="00953480">
        <w:rPr>
          <w:rFonts w:ascii="Times New Roman" w:hAnsi="Times New Roman" w:cs="Times New Roman"/>
        </w:rPr>
        <w:t>• Automated model checks using Python and Excel VBA to cut errors.</w:t>
      </w:r>
    </w:p>
    <w:p w14:paraId="2CFF45F1" w14:textId="77777777" w:rsidR="00953480" w:rsidRPr="00953480" w:rsidRDefault="00953480" w:rsidP="00953480">
      <w:pPr>
        <w:spacing w:after="0" w:line="240" w:lineRule="auto"/>
        <w:rPr>
          <w:rFonts w:ascii="Times New Roman" w:hAnsi="Times New Roman" w:cs="Times New Roman"/>
        </w:rPr>
      </w:pPr>
    </w:p>
    <w:p w14:paraId="582AEFF6" w14:textId="77777777" w:rsidR="00953480" w:rsidRPr="00953480" w:rsidRDefault="00953480" w:rsidP="00953480">
      <w:pPr>
        <w:spacing w:after="0" w:line="240" w:lineRule="auto"/>
        <w:rPr>
          <w:rFonts w:ascii="Times New Roman" w:hAnsi="Times New Roman" w:cs="Times New Roman"/>
        </w:rPr>
      </w:pPr>
      <w:r w:rsidRPr="00953480">
        <w:rPr>
          <w:rFonts w:ascii="Times New Roman" w:hAnsi="Times New Roman" w:cs="Times New Roman"/>
        </w:rPr>
        <w:t>Summer Analyst, Capital Markets — Toronto, ON</w:t>
      </w:r>
    </w:p>
    <w:p w14:paraId="0244A02A" w14:textId="77777777" w:rsidR="00953480" w:rsidRPr="00953480" w:rsidRDefault="00953480" w:rsidP="00953480">
      <w:pPr>
        <w:spacing w:after="0" w:line="240" w:lineRule="auto"/>
        <w:rPr>
          <w:rFonts w:ascii="Times New Roman" w:hAnsi="Times New Roman" w:cs="Times New Roman"/>
        </w:rPr>
      </w:pPr>
      <w:r w:rsidRPr="00953480">
        <w:rPr>
          <w:rFonts w:ascii="Times New Roman" w:hAnsi="Times New Roman" w:cs="Times New Roman"/>
        </w:rPr>
        <w:t>2021</w:t>
      </w:r>
    </w:p>
    <w:p w14:paraId="1DC11F09" w14:textId="77777777" w:rsidR="00953480" w:rsidRPr="00953480" w:rsidRDefault="00953480" w:rsidP="00953480">
      <w:pPr>
        <w:spacing w:after="0" w:line="240" w:lineRule="auto"/>
        <w:rPr>
          <w:rFonts w:ascii="Times New Roman" w:hAnsi="Times New Roman" w:cs="Times New Roman"/>
        </w:rPr>
      </w:pPr>
      <w:r w:rsidRPr="00953480">
        <w:rPr>
          <w:rFonts w:ascii="Times New Roman" w:hAnsi="Times New Roman" w:cs="Times New Roman"/>
        </w:rPr>
        <w:t>• Assisted ECM desk on IPO pricing analytics and investor education materials.</w:t>
      </w:r>
    </w:p>
    <w:p w14:paraId="14D06375" w14:textId="77777777" w:rsidR="00953480" w:rsidRPr="00953480" w:rsidRDefault="00953480" w:rsidP="00953480">
      <w:pPr>
        <w:spacing w:after="0" w:line="240" w:lineRule="auto"/>
        <w:rPr>
          <w:rFonts w:ascii="Times New Roman" w:hAnsi="Times New Roman" w:cs="Times New Roman"/>
        </w:rPr>
      </w:pPr>
    </w:p>
    <w:p w14:paraId="1984390D" w14:textId="77777777" w:rsidR="00953480" w:rsidRPr="00953480" w:rsidRDefault="00953480" w:rsidP="0095348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53480">
        <w:rPr>
          <w:rFonts w:ascii="Times New Roman" w:hAnsi="Times New Roman" w:cs="Times New Roman"/>
          <w:b/>
          <w:bCs/>
        </w:rPr>
        <w:t>EDUCATION</w:t>
      </w:r>
    </w:p>
    <w:p w14:paraId="008D6E62" w14:textId="77777777" w:rsidR="00953480" w:rsidRPr="00953480" w:rsidRDefault="00953480" w:rsidP="00953480">
      <w:pPr>
        <w:spacing w:after="0" w:line="240" w:lineRule="auto"/>
        <w:rPr>
          <w:rFonts w:ascii="Times New Roman" w:hAnsi="Times New Roman" w:cs="Times New Roman"/>
        </w:rPr>
      </w:pPr>
      <w:r w:rsidRPr="00953480">
        <w:rPr>
          <w:rFonts w:ascii="Times New Roman" w:hAnsi="Times New Roman" w:cs="Times New Roman"/>
        </w:rPr>
        <w:t>BCom, Finance — University of Waterloo, 2022</w:t>
      </w:r>
    </w:p>
    <w:p w14:paraId="4CD06417" w14:textId="77777777" w:rsidR="00953480" w:rsidRPr="00953480" w:rsidRDefault="00953480" w:rsidP="00953480">
      <w:pPr>
        <w:spacing w:after="0" w:line="240" w:lineRule="auto"/>
        <w:rPr>
          <w:rFonts w:ascii="Times New Roman" w:hAnsi="Times New Roman" w:cs="Times New Roman"/>
        </w:rPr>
      </w:pPr>
    </w:p>
    <w:p w14:paraId="719CB2ED" w14:textId="77777777" w:rsidR="00953480" w:rsidRPr="00953480" w:rsidRDefault="00953480" w:rsidP="0095348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53480">
        <w:rPr>
          <w:rFonts w:ascii="Times New Roman" w:hAnsi="Times New Roman" w:cs="Times New Roman"/>
          <w:b/>
          <w:bCs/>
        </w:rPr>
        <w:t>SKILLS</w:t>
      </w:r>
    </w:p>
    <w:p w14:paraId="23891AF8" w14:textId="77777777" w:rsidR="00953480" w:rsidRPr="00953480" w:rsidRDefault="00953480" w:rsidP="00953480">
      <w:pPr>
        <w:spacing w:after="0" w:line="240" w:lineRule="auto"/>
        <w:rPr>
          <w:rFonts w:ascii="Times New Roman" w:hAnsi="Times New Roman" w:cs="Times New Roman"/>
        </w:rPr>
      </w:pPr>
      <w:r w:rsidRPr="00953480">
        <w:rPr>
          <w:rFonts w:ascii="Times New Roman" w:hAnsi="Times New Roman" w:cs="Times New Roman"/>
        </w:rPr>
        <w:t>Financial Modeling, Valuation, DCF, LBO, M&amp;A, IPO, Equity Capital Markets, Debt Capital Markets,</w:t>
      </w:r>
    </w:p>
    <w:p w14:paraId="5DDC7316" w14:textId="77777777" w:rsidR="00953480" w:rsidRPr="00953480" w:rsidRDefault="00953480" w:rsidP="00953480">
      <w:pPr>
        <w:spacing w:after="0" w:line="240" w:lineRule="auto"/>
        <w:rPr>
          <w:rFonts w:ascii="Times New Roman" w:hAnsi="Times New Roman" w:cs="Times New Roman"/>
        </w:rPr>
      </w:pPr>
      <w:r w:rsidRPr="00953480">
        <w:rPr>
          <w:rFonts w:ascii="Times New Roman" w:hAnsi="Times New Roman" w:cs="Times New Roman"/>
        </w:rPr>
        <w:t>Pitchbooks, Due Diligence, Accounting, Excel, PowerPoint, VBA, Bloomberg, FactSet, Capital IQ,</w:t>
      </w:r>
    </w:p>
    <w:p w14:paraId="7C636B09" w14:textId="6D37E868" w:rsidR="00CA4CAE" w:rsidRPr="00953480" w:rsidRDefault="00953480" w:rsidP="00953480">
      <w:pPr>
        <w:spacing w:after="0" w:line="240" w:lineRule="auto"/>
        <w:rPr>
          <w:rFonts w:ascii="Times New Roman" w:hAnsi="Times New Roman" w:cs="Times New Roman"/>
        </w:rPr>
      </w:pPr>
      <w:r w:rsidRPr="00953480">
        <w:rPr>
          <w:rFonts w:ascii="Times New Roman" w:hAnsi="Times New Roman" w:cs="Times New Roman"/>
        </w:rPr>
        <w:t>Python, SQL, Risk Analysis</w:t>
      </w:r>
    </w:p>
    <w:sectPr w:rsidR="00CA4CAE" w:rsidRPr="009534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36"/>
    <w:rsid w:val="000E7736"/>
    <w:rsid w:val="00953480"/>
    <w:rsid w:val="00B15FE5"/>
    <w:rsid w:val="00C13592"/>
    <w:rsid w:val="00CA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35F51-8E0B-4F29-A471-95B1DA1F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7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7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7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7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 Paneri</dc:creator>
  <cp:keywords/>
  <dc:description/>
  <cp:lastModifiedBy>Parita Paneri</cp:lastModifiedBy>
  <cp:revision>2</cp:revision>
  <dcterms:created xsi:type="dcterms:W3CDTF">2025-08-29T05:03:00Z</dcterms:created>
  <dcterms:modified xsi:type="dcterms:W3CDTF">2025-08-29T05:03:00Z</dcterms:modified>
</cp:coreProperties>
</file>