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5CD6E" w14:textId="77777777" w:rsidR="001C0B9E" w:rsidRDefault="00000000">
      <w:pPr>
        <w:pStyle w:val="BodyText"/>
        <w:ind w:left="2520"/>
        <w:rPr>
          <w:sz w:val="20"/>
        </w:rPr>
      </w:pPr>
      <w:r>
        <w:rPr>
          <w:noProof/>
          <w:sz w:val="20"/>
        </w:rPr>
        <w:drawing>
          <wp:inline distT="0" distB="0" distL="0" distR="0" wp14:anchorId="7B3B099F" wp14:editId="22ED0EED">
            <wp:extent cx="2735600" cy="28270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735600" cy="2827020"/>
                    </a:xfrm>
                    <a:prstGeom prst="rect">
                      <a:avLst/>
                    </a:prstGeom>
                  </pic:spPr>
                </pic:pic>
              </a:graphicData>
            </a:graphic>
          </wp:inline>
        </w:drawing>
      </w:r>
    </w:p>
    <w:p w14:paraId="48C6D924" w14:textId="77777777" w:rsidR="001C0B9E" w:rsidRDefault="001C0B9E">
      <w:pPr>
        <w:pStyle w:val="BodyText"/>
        <w:rPr>
          <w:sz w:val="40"/>
        </w:rPr>
      </w:pPr>
    </w:p>
    <w:p w14:paraId="0F850E4D" w14:textId="77777777" w:rsidR="001C0B9E" w:rsidRDefault="001C0B9E">
      <w:pPr>
        <w:pStyle w:val="BodyText"/>
        <w:rPr>
          <w:sz w:val="40"/>
        </w:rPr>
      </w:pPr>
    </w:p>
    <w:p w14:paraId="7E8259BD" w14:textId="77777777" w:rsidR="001C0B9E" w:rsidRDefault="001C0B9E">
      <w:pPr>
        <w:pStyle w:val="BodyText"/>
        <w:spacing w:before="5"/>
        <w:rPr>
          <w:sz w:val="40"/>
        </w:rPr>
      </w:pPr>
    </w:p>
    <w:p w14:paraId="69B9A995" w14:textId="45D9BB40" w:rsidR="001C0B9E" w:rsidRDefault="00000000">
      <w:pPr>
        <w:spacing w:before="1" w:line="480" w:lineRule="auto"/>
        <w:ind w:left="1296" w:right="1656" w:firstLine="1"/>
        <w:jc w:val="center"/>
        <w:rPr>
          <w:b/>
          <w:sz w:val="40"/>
        </w:rPr>
      </w:pPr>
      <w:r>
        <w:rPr>
          <w:b/>
          <w:sz w:val="40"/>
        </w:rPr>
        <w:t xml:space="preserve">ALY 6120: Leadership in Analytics </w:t>
      </w:r>
      <w:r>
        <w:rPr>
          <w:sz w:val="40"/>
        </w:rPr>
        <w:t>Module_</w:t>
      </w:r>
      <w:r w:rsidR="001D1B5F">
        <w:rPr>
          <w:rFonts w:eastAsiaTheme="minorEastAsia" w:hint="eastAsia"/>
          <w:sz w:val="40"/>
          <w:lang w:eastAsia="zh-CN"/>
        </w:rPr>
        <w:t>5</w:t>
      </w:r>
      <w:r>
        <w:rPr>
          <w:sz w:val="40"/>
        </w:rPr>
        <w:t xml:space="preserve"> – Assignment_</w:t>
      </w:r>
      <w:r w:rsidR="001D1B5F">
        <w:rPr>
          <w:rFonts w:eastAsiaTheme="minorEastAsia" w:hint="eastAsia"/>
          <w:sz w:val="40"/>
          <w:lang w:eastAsia="zh-CN"/>
        </w:rPr>
        <w:t>5</w:t>
      </w:r>
      <w:r>
        <w:rPr>
          <w:sz w:val="40"/>
        </w:rPr>
        <w:t xml:space="preserve"> (Group 3) </w:t>
      </w:r>
      <w:r>
        <w:rPr>
          <w:b/>
          <w:sz w:val="40"/>
        </w:rPr>
        <w:t>CRISP-DM</w:t>
      </w:r>
      <w:r>
        <w:rPr>
          <w:b/>
          <w:spacing w:val="-13"/>
          <w:sz w:val="40"/>
        </w:rPr>
        <w:t xml:space="preserve"> </w:t>
      </w:r>
      <w:r>
        <w:rPr>
          <w:b/>
          <w:sz w:val="40"/>
        </w:rPr>
        <w:t>Cycle:</w:t>
      </w:r>
      <w:r>
        <w:rPr>
          <w:b/>
          <w:spacing w:val="-14"/>
          <w:sz w:val="40"/>
        </w:rPr>
        <w:t xml:space="preserve"> </w:t>
      </w:r>
      <w:r w:rsidR="001D1B5F" w:rsidRPr="001D1B5F">
        <w:rPr>
          <w:b/>
          <w:sz w:val="40"/>
        </w:rPr>
        <w:t>Modeling</w:t>
      </w:r>
    </w:p>
    <w:p w14:paraId="12ABB7FC" w14:textId="65A8D177" w:rsidR="001C0B9E" w:rsidRPr="003D63E9" w:rsidRDefault="003D63E9" w:rsidP="003D63E9">
      <w:pPr>
        <w:pStyle w:val="NormalWeb"/>
        <w:jc w:val="center"/>
        <w:rPr>
          <w:sz w:val="40"/>
          <w:szCs w:val="40"/>
        </w:rPr>
      </w:pPr>
      <w:r w:rsidRPr="003D63E9">
        <w:rPr>
          <w:rStyle w:val="Strong"/>
          <w:sz w:val="40"/>
          <w:szCs w:val="40"/>
        </w:rPr>
        <w:t>Identifying Attrition Patterns and Predictive Drivers: An HR Analytics Study</w:t>
      </w:r>
    </w:p>
    <w:p w14:paraId="60BE05E0" w14:textId="77777777" w:rsidR="001C0B9E" w:rsidRDefault="00000000">
      <w:pPr>
        <w:pStyle w:val="Title"/>
        <w:spacing w:before="1"/>
      </w:pPr>
      <w:r>
        <w:t>Student</w:t>
      </w:r>
      <w:r>
        <w:rPr>
          <w:spacing w:val="-8"/>
        </w:rPr>
        <w:t xml:space="preserve"> </w:t>
      </w:r>
      <w:r>
        <w:t>Names:</w:t>
      </w:r>
      <w:r>
        <w:rPr>
          <w:spacing w:val="-8"/>
        </w:rPr>
        <w:t xml:space="preserve"> </w:t>
      </w:r>
      <w:proofErr w:type="spellStart"/>
      <w:r>
        <w:t>Parita</w:t>
      </w:r>
      <w:proofErr w:type="spellEnd"/>
      <w:r>
        <w:rPr>
          <w:spacing w:val="-8"/>
        </w:rPr>
        <w:t xml:space="preserve"> </w:t>
      </w:r>
      <w:r>
        <w:t>Gala,</w:t>
      </w:r>
      <w:r>
        <w:rPr>
          <w:spacing w:val="-8"/>
        </w:rPr>
        <w:t xml:space="preserve"> </w:t>
      </w:r>
      <w:r>
        <w:t>Josephine</w:t>
      </w:r>
      <w:r>
        <w:rPr>
          <w:spacing w:val="-8"/>
        </w:rPr>
        <w:t xml:space="preserve"> </w:t>
      </w:r>
      <w:proofErr w:type="spellStart"/>
      <w:r>
        <w:t>Agbedoawu</w:t>
      </w:r>
      <w:proofErr w:type="spellEnd"/>
      <w:r>
        <w:t xml:space="preserve">, </w:t>
      </w:r>
      <w:proofErr w:type="spellStart"/>
      <w:r>
        <w:t>Jiansheng</w:t>
      </w:r>
      <w:proofErr w:type="spellEnd"/>
      <w:r>
        <w:t xml:space="preserve"> </w:t>
      </w:r>
      <w:proofErr w:type="spellStart"/>
      <w:r>
        <w:t>Shentu</w:t>
      </w:r>
      <w:proofErr w:type="spellEnd"/>
      <w:r>
        <w:t xml:space="preserve">, </w:t>
      </w:r>
      <w:proofErr w:type="spellStart"/>
      <w:r>
        <w:t>Godfred</w:t>
      </w:r>
      <w:proofErr w:type="spellEnd"/>
      <w:r>
        <w:t xml:space="preserve"> Akoto</w:t>
      </w:r>
    </w:p>
    <w:p w14:paraId="74F45F94" w14:textId="77777777" w:rsidR="001C0B9E" w:rsidRDefault="001C0B9E">
      <w:pPr>
        <w:pStyle w:val="BodyText"/>
        <w:rPr>
          <w:sz w:val="40"/>
        </w:rPr>
      </w:pPr>
    </w:p>
    <w:p w14:paraId="5E039E9C" w14:textId="77777777" w:rsidR="001C0B9E" w:rsidRDefault="001C0B9E">
      <w:pPr>
        <w:pStyle w:val="BodyText"/>
        <w:spacing w:before="3"/>
        <w:rPr>
          <w:sz w:val="40"/>
        </w:rPr>
      </w:pPr>
    </w:p>
    <w:p w14:paraId="4BE8AB73" w14:textId="3ED64E57" w:rsidR="001C0B9E" w:rsidRDefault="00000000">
      <w:pPr>
        <w:pStyle w:val="Title"/>
        <w:spacing w:line="720" w:lineRule="auto"/>
        <w:ind w:left="2551" w:right="2910" w:firstLine="1"/>
      </w:pPr>
      <w:r>
        <w:t>Professor: Abeba N. Turi Date:</w:t>
      </w:r>
      <w:r>
        <w:rPr>
          <w:spacing w:val="-13"/>
        </w:rPr>
        <w:t xml:space="preserve"> </w:t>
      </w:r>
      <w:r w:rsidR="001D1B5F">
        <w:rPr>
          <w:rFonts w:eastAsiaTheme="minorEastAsia" w:hint="eastAsia"/>
          <w:lang w:eastAsia="zh-CN"/>
        </w:rPr>
        <w:t>06</w:t>
      </w:r>
      <w:r>
        <w:rPr>
          <w:spacing w:val="-13"/>
        </w:rPr>
        <w:t xml:space="preserve"> </w:t>
      </w:r>
      <w:r w:rsidR="001D1B5F">
        <w:rPr>
          <w:rFonts w:eastAsiaTheme="minorEastAsia" w:hint="eastAsia"/>
          <w:lang w:eastAsia="zh-CN"/>
        </w:rPr>
        <w:t>December</w:t>
      </w:r>
      <w:r>
        <w:rPr>
          <w:spacing w:val="-13"/>
        </w:rPr>
        <w:t xml:space="preserve"> </w:t>
      </w:r>
      <w:r>
        <w:t>2025</w:t>
      </w:r>
    </w:p>
    <w:p w14:paraId="38064062" w14:textId="77777777" w:rsidR="001C0B9E" w:rsidRDefault="001C0B9E">
      <w:pPr>
        <w:pStyle w:val="Title"/>
        <w:spacing w:line="720" w:lineRule="auto"/>
        <w:sectPr w:rsidR="001C0B9E">
          <w:type w:val="continuous"/>
          <w:pgSz w:w="12240" w:h="15840"/>
          <w:pgMar w:top="1440" w:right="1080" w:bottom="280" w:left="1440" w:header="720" w:footer="720" w:gutter="0"/>
          <w:cols w:space="720"/>
        </w:sectPr>
      </w:pPr>
    </w:p>
    <w:p w14:paraId="280CED1D" w14:textId="030669CC" w:rsidR="001D1B5F" w:rsidRPr="001D1B5F" w:rsidRDefault="001D1B5F" w:rsidP="001D1B5F">
      <w:pPr>
        <w:pStyle w:val="NormalWeb"/>
        <w:spacing w:line="360" w:lineRule="auto"/>
        <w:rPr>
          <w:b/>
          <w:bCs/>
          <w:color w:val="000000" w:themeColor="text1"/>
        </w:rPr>
      </w:pPr>
      <w:r w:rsidRPr="001D1B5F">
        <w:rPr>
          <w:b/>
          <w:bCs/>
          <w:color w:val="000000" w:themeColor="text1"/>
        </w:rPr>
        <w:lastRenderedPageBreak/>
        <w:t>1. Identify Your Model or Models</w:t>
      </w:r>
    </w:p>
    <w:p w14:paraId="12F145E8" w14:textId="77777777" w:rsidR="001D1B5F" w:rsidRPr="001D1B5F" w:rsidRDefault="001D1B5F" w:rsidP="001D1B5F">
      <w:pPr>
        <w:pStyle w:val="NormalWeb"/>
        <w:spacing w:line="360" w:lineRule="auto"/>
        <w:rPr>
          <w:color w:val="000000" w:themeColor="text1"/>
        </w:rPr>
      </w:pPr>
      <w:r w:rsidRPr="001D1B5F">
        <w:rPr>
          <w:color w:val="000000" w:themeColor="text1"/>
        </w:rPr>
        <w:t>For our employee attrition project, we are using three classification models that build on each other:</w:t>
      </w:r>
    </w:p>
    <w:p w14:paraId="4D139CFD" w14:textId="28155FB9" w:rsidR="001D1B5F" w:rsidRPr="001D1B5F" w:rsidRDefault="001D1B5F" w:rsidP="001D1B5F">
      <w:pPr>
        <w:pStyle w:val="NormalWeb"/>
        <w:numPr>
          <w:ilvl w:val="0"/>
          <w:numId w:val="15"/>
        </w:numPr>
        <w:spacing w:line="360" w:lineRule="auto"/>
        <w:rPr>
          <w:color w:val="000000" w:themeColor="text1"/>
        </w:rPr>
      </w:pPr>
      <w:r w:rsidRPr="001D1B5F">
        <w:rPr>
          <w:color w:val="000000" w:themeColor="text1"/>
        </w:rPr>
        <w:t>Logistic Regression</w:t>
      </w:r>
    </w:p>
    <w:p w14:paraId="047A693C" w14:textId="77777777" w:rsidR="001D1B5F" w:rsidRPr="001D1B5F" w:rsidRDefault="001D1B5F" w:rsidP="001D1B5F">
      <w:pPr>
        <w:pStyle w:val="NormalWeb"/>
        <w:spacing w:line="360" w:lineRule="auto"/>
        <w:rPr>
          <w:color w:val="000000" w:themeColor="text1"/>
        </w:rPr>
      </w:pPr>
      <w:r w:rsidRPr="001D1B5F">
        <w:rPr>
          <w:color w:val="000000" w:themeColor="text1"/>
        </w:rPr>
        <w:t>This is our starting point because it is straightforward and tells us exactly how factors like job satisfaction or overtime affect someone's likelihood of leaving. When we present findings to HR leadership at any organization, they need to understand not just the prediction but also why, and logistic regression gives us those clear answers.</w:t>
      </w:r>
    </w:p>
    <w:p w14:paraId="6723D5AC" w14:textId="570600EB" w:rsidR="001D1B5F" w:rsidRPr="001D1B5F" w:rsidRDefault="001D1B5F" w:rsidP="001D1B5F">
      <w:pPr>
        <w:pStyle w:val="NormalWeb"/>
        <w:numPr>
          <w:ilvl w:val="0"/>
          <w:numId w:val="15"/>
        </w:numPr>
        <w:spacing w:line="360" w:lineRule="auto"/>
        <w:rPr>
          <w:color w:val="000000" w:themeColor="text1"/>
        </w:rPr>
      </w:pPr>
      <w:r w:rsidRPr="001D1B5F">
        <w:rPr>
          <w:color w:val="000000" w:themeColor="text1"/>
        </w:rPr>
        <w:t>Decision Tree</w:t>
      </w:r>
    </w:p>
    <w:p w14:paraId="64C90E22" w14:textId="77777777" w:rsidR="001D1B5F" w:rsidRPr="001D1B5F" w:rsidRDefault="001D1B5F" w:rsidP="001D1B5F">
      <w:pPr>
        <w:pStyle w:val="NormalWeb"/>
        <w:spacing w:line="360" w:lineRule="auto"/>
        <w:rPr>
          <w:color w:val="000000" w:themeColor="text1"/>
        </w:rPr>
      </w:pPr>
      <w:r w:rsidRPr="001D1B5F">
        <w:rPr>
          <w:color w:val="000000" w:themeColor="text1"/>
        </w:rPr>
        <w:t>This model helps us see the real-world patterns that are not always linear. For instance, working overtime might not be a problem by itself, but when you combine it with poor work-life balance, that is when people start looking elsewhere. The tree structure makes these combinations visible and gives managers practical decision points.</w:t>
      </w:r>
    </w:p>
    <w:p w14:paraId="103028B6" w14:textId="1C5E1782" w:rsidR="001D1B5F" w:rsidRPr="001D1B5F" w:rsidRDefault="001D1B5F" w:rsidP="001D1B5F">
      <w:pPr>
        <w:pStyle w:val="NormalWeb"/>
        <w:numPr>
          <w:ilvl w:val="0"/>
          <w:numId w:val="15"/>
        </w:numPr>
        <w:spacing w:line="360" w:lineRule="auto"/>
        <w:rPr>
          <w:color w:val="000000" w:themeColor="text1"/>
        </w:rPr>
      </w:pPr>
      <w:r w:rsidRPr="001D1B5F">
        <w:rPr>
          <w:color w:val="000000" w:themeColor="text1"/>
        </w:rPr>
        <w:t>Random Forest</w:t>
      </w:r>
    </w:p>
    <w:p w14:paraId="22969959" w14:textId="77777777" w:rsidR="001D1B5F" w:rsidRPr="001D1B5F" w:rsidRDefault="001D1B5F" w:rsidP="001D1B5F">
      <w:pPr>
        <w:pStyle w:val="NormalWeb"/>
        <w:spacing w:line="360" w:lineRule="auto"/>
        <w:rPr>
          <w:color w:val="000000" w:themeColor="text1"/>
        </w:rPr>
      </w:pPr>
      <w:r w:rsidRPr="001D1B5F">
        <w:rPr>
          <w:color w:val="000000" w:themeColor="text1"/>
        </w:rPr>
        <w:t>This is where we get our best predictions. It handles all the messiness in our IBM dataset (the mix of numbers and categories), the fact that most people stay while fewer leave, and still finds the patterns that matter most. This typically becomes our main prediction tool once we have understood the insights from the simpler models.</w:t>
      </w:r>
    </w:p>
    <w:p w14:paraId="0685ACE6" w14:textId="77777777" w:rsidR="001D1B5F" w:rsidRPr="001D1B5F" w:rsidRDefault="001D1B5F" w:rsidP="001D1B5F">
      <w:pPr>
        <w:pStyle w:val="NormalWeb"/>
        <w:spacing w:line="360" w:lineRule="auto"/>
        <w:rPr>
          <w:color w:val="000000" w:themeColor="text1"/>
        </w:rPr>
      </w:pPr>
      <w:r w:rsidRPr="001D1B5F">
        <w:rPr>
          <w:color w:val="000000" w:themeColor="text1"/>
        </w:rPr>
        <w:t>Together, these models let us start simple and interpretable, then build up to the accuracy we need for real retention decisions.</w:t>
      </w:r>
    </w:p>
    <w:p w14:paraId="5146A48F" w14:textId="77777777" w:rsidR="001D1B5F" w:rsidRDefault="001D1B5F" w:rsidP="001D1B5F">
      <w:pPr>
        <w:pStyle w:val="NormalWeb"/>
        <w:spacing w:line="360" w:lineRule="auto"/>
        <w:rPr>
          <w:rFonts w:eastAsiaTheme="minorEastAsia"/>
          <w:color w:val="000000" w:themeColor="text1"/>
          <w:lang w:eastAsia="zh-CN"/>
        </w:rPr>
      </w:pPr>
    </w:p>
    <w:p w14:paraId="2E0212B0" w14:textId="77777777" w:rsidR="001D1B5F" w:rsidRDefault="001D1B5F" w:rsidP="001D1B5F">
      <w:pPr>
        <w:pStyle w:val="NormalWeb"/>
        <w:spacing w:line="360" w:lineRule="auto"/>
        <w:rPr>
          <w:rFonts w:eastAsiaTheme="minorEastAsia"/>
          <w:color w:val="000000" w:themeColor="text1"/>
          <w:lang w:eastAsia="zh-CN"/>
        </w:rPr>
      </w:pPr>
    </w:p>
    <w:p w14:paraId="5F578023" w14:textId="77777777" w:rsidR="001D1B5F" w:rsidRPr="001D1B5F" w:rsidRDefault="001D1B5F" w:rsidP="001D1B5F">
      <w:pPr>
        <w:pStyle w:val="NormalWeb"/>
        <w:spacing w:line="360" w:lineRule="auto"/>
        <w:rPr>
          <w:rFonts w:eastAsiaTheme="minorEastAsia" w:hint="eastAsia"/>
          <w:color w:val="000000" w:themeColor="text1"/>
          <w:lang w:eastAsia="zh-CN"/>
        </w:rPr>
      </w:pPr>
    </w:p>
    <w:p w14:paraId="1E23D3D9" w14:textId="60B88B6D" w:rsidR="001D1B5F" w:rsidRPr="001D1B5F" w:rsidRDefault="001D1B5F" w:rsidP="001D1B5F">
      <w:pPr>
        <w:pStyle w:val="NormalWeb"/>
        <w:spacing w:line="360" w:lineRule="auto"/>
        <w:rPr>
          <w:b/>
          <w:bCs/>
          <w:color w:val="000000" w:themeColor="text1"/>
        </w:rPr>
      </w:pPr>
      <w:r w:rsidRPr="001D1B5F">
        <w:rPr>
          <w:b/>
          <w:bCs/>
          <w:color w:val="000000" w:themeColor="text1"/>
        </w:rPr>
        <w:lastRenderedPageBreak/>
        <w:t>2. Describe How the Model(s) Will Address the Business Problem</w:t>
      </w:r>
    </w:p>
    <w:p w14:paraId="5F82F3C3" w14:textId="77777777" w:rsidR="001D1B5F" w:rsidRPr="001D1B5F" w:rsidRDefault="001D1B5F" w:rsidP="001D1B5F">
      <w:pPr>
        <w:pStyle w:val="NormalWeb"/>
        <w:spacing w:line="360" w:lineRule="auto"/>
        <w:rPr>
          <w:color w:val="000000" w:themeColor="text1"/>
        </w:rPr>
      </w:pPr>
      <w:r w:rsidRPr="001D1B5F">
        <w:rPr>
          <w:color w:val="000000" w:themeColor="text1"/>
        </w:rPr>
        <w:t>Our models will help the company move from reacting to turnover to preventing it. By analyzing factors like income, tenure, overtime, and job satisfaction, they will show who is most at risk and the reasons behind it. This allows HR to intervene early with targeted actions—improving work-life balance, offering growth opportunities, or adjusting workloads. The models also quantify the cost of turnover and highlight high-risk roles, making retention efforts easier to justify. Overall, they give HR a clear, data-driven way to address problems before employees decide to leave.</w:t>
      </w:r>
    </w:p>
    <w:p w14:paraId="3DCE6811" w14:textId="77777777" w:rsidR="001D1B5F" w:rsidRPr="001D1B5F" w:rsidRDefault="001D1B5F" w:rsidP="001D1B5F">
      <w:pPr>
        <w:pStyle w:val="NormalWeb"/>
        <w:spacing w:line="360" w:lineRule="auto"/>
        <w:rPr>
          <w:color w:val="000000" w:themeColor="text1"/>
        </w:rPr>
      </w:pPr>
    </w:p>
    <w:p w14:paraId="327B210E" w14:textId="3ADBA37E" w:rsidR="001D1B5F" w:rsidRPr="001D1B5F" w:rsidRDefault="001D1B5F" w:rsidP="001D1B5F">
      <w:pPr>
        <w:pStyle w:val="NormalWeb"/>
        <w:spacing w:line="360" w:lineRule="auto"/>
        <w:rPr>
          <w:b/>
          <w:bCs/>
          <w:color w:val="000000" w:themeColor="text1"/>
        </w:rPr>
      </w:pPr>
      <w:r w:rsidRPr="001D1B5F">
        <w:rPr>
          <w:b/>
          <w:bCs/>
          <w:color w:val="000000" w:themeColor="text1"/>
        </w:rPr>
        <w:t>3. Attrition Model Summary</w:t>
      </w:r>
    </w:p>
    <w:p w14:paraId="38AFD780" w14:textId="77777777" w:rsidR="001D1B5F" w:rsidRPr="001D1B5F" w:rsidRDefault="001D1B5F" w:rsidP="001D1B5F">
      <w:pPr>
        <w:pStyle w:val="NormalWeb"/>
        <w:spacing w:line="360" w:lineRule="auto"/>
        <w:rPr>
          <w:color w:val="000000" w:themeColor="text1"/>
        </w:rPr>
      </w:pPr>
      <w:r w:rsidRPr="001D1B5F">
        <w:rPr>
          <w:color w:val="000000" w:themeColor="text1"/>
        </w:rPr>
        <w:t xml:space="preserve">The models were chosen for a strategic balance. Logistic Regression is prized for its high interpretability through directional coefficients, but it fails to capture complexity. Decision Trees identify actionable, non-linear interaction rules but risk overfitting. The Random Forest offers the highest accuracy for prediction but is a "black box," requiring reliance on Feature Importance rather than direct causal explanation (Hastie et al., 2009; </w:t>
      </w:r>
      <w:proofErr w:type="spellStart"/>
      <w:r w:rsidRPr="001D1B5F">
        <w:rPr>
          <w:color w:val="000000" w:themeColor="text1"/>
        </w:rPr>
        <w:t>Shmueli</w:t>
      </w:r>
      <w:proofErr w:type="spellEnd"/>
      <w:r w:rsidRPr="001D1B5F">
        <w:rPr>
          <w:color w:val="000000" w:themeColor="text1"/>
        </w:rPr>
        <w:t xml:space="preserve"> et al., 2017).</w:t>
      </w:r>
    </w:p>
    <w:p w14:paraId="4CEB12EE" w14:textId="77777777" w:rsidR="001D1B5F" w:rsidRPr="001D1B5F" w:rsidRDefault="001D1B5F" w:rsidP="001D1B5F">
      <w:pPr>
        <w:pStyle w:val="NormalWeb"/>
        <w:spacing w:line="360" w:lineRule="auto"/>
        <w:rPr>
          <w:color w:val="000000" w:themeColor="text1"/>
        </w:rPr>
      </w:pPr>
    </w:p>
    <w:p w14:paraId="71420E99" w14:textId="171BFE61" w:rsidR="001D1B5F" w:rsidRPr="001D1B5F" w:rsidRDefault="001D1B5F" w:rsidP="001D1B5F">
      <w:pPr>
        <w:pStyle w:val="NormalWeb"/>
        <w:spacing w:line="360" w:lineRule="auto"/>
        <w:rPr>
          <w:b/>
          <w:bCs/>
          <w:color w:val="000000" w:themeColor="text1"/>
        </w:rPr>
      </w:pPr>
      <w:r w:rsidRPr="001D1B5F">
        <w:rPr>
          <w:b/>
          <w:bCs/>
          <w:color w:val="000000" w:themeColor="text1"/>
        </w:rPr>
        <w:t>4. Project Team Collaboration</w:t>
      </w:r>
    </w:p>
    <w:p w14:paraId="0E36F121" w14:textId="77777777" w:rsidR="001D1B5F" w:rsidRPr="001D1B5F" w:rsidRDefault="001D1B5F" w:rsidP="001D1B5F">
      <w:pPr>
        <w:pStyle w:val="NormalWeb"/>
        <w:spacing w:line="360" w:lineRule="auto"/>
        <w:rPr>
          <w:color w:val="000000" w:themeColor="text1"/>
        </w:rPr>
      </w:pPr>
      <w:r w:rsidRPr="001D1B5F">
        <w:rPr>
          <w:color w:val="000000" w:themeColor="text1"/>
        </w:rPr>
        <w:t>We would collaborate with a team of three main groups:</w:t>
      </w:r>
    </w:p>
    <w:p w14:paraId="6CCD480A" w14:textId="77777777" w:rsidR="001D1B5F" w:rsidRPr="001D1B5F" w:rsidRDefault="001D1B5F" w:rsidP="001D1B5F">
      <w:pPr>
        <w:pStyle w:val="NormalWeb"/>
        <w:numPr>
          <w:ilvl w:val="0"/>
          <w:numId w:val="14"/>
        </w:numPr>
        <w:spacing w:line="360" w:lineRule="auto"/>
        <w:rPr>
          <w:color w:val="000000" w:themeColor="text1"/>
        </w:rPr>
      </w:pPr>
      <w:r w:rsidRPr="001D1B5F">
        <w:rPr>
          <w:color w:val="000000" w:themeColor="text1"/>
        </w:rPr>
        <w:t>Data &amp; Analytics: Data Scientists build the models, and Data Engineers maintain the data pipelines.</w:t>
      </w:r>
    </w:p>
    <w:p w14:paraId="1A51ABA9" w14:textId="77777777" w:rsidR="001D1B5F" w:rsidRPr="001D1B5F" w:rsidRDefault="001D1B5F" w:rsidP="001D1B5F">
      <w:pPr>
        <w:pStyle w:val="NormalWeb"/>
        <w:numPr>
          <w:ilvl w:val="0"/>
          <w:numId w:val="14"/>
        </w:numPr>
        <w:spacing w:line="360" w:lineRule="auto"/>
        <w:rPr>
          <w:color w:val="000000" w:themeColor="text1"/>
        </w:rPr>
      </w:pPr>
      <w:r w:rsidRPr="001D1B5F">
        <w:rPr>
          <w:color w:val="000000" w:themeColor="text1"/>
        </w:rPr>
        <w:t>HR &amp; Business: HR Business Partners use the predictions for employee interventions, and Business Leaders implement organizational changes based on insights.</w:t>
      </w:r>
    </w:p>
    <w:p w14:paraId="4A3327F8" w14:textId="77777777" w:rsidR="001D1B5F" w:rsidRPr="001D1B5F" w:rsidRDefault="001D1B5F" w:rsidP="001D1B5F">
      <w:pPr>
        <w:pStyle w:val="NormalWeb"/>
        <w:numPr>
          <w:ilvl w:val="0"/>
          <w:numId w:val="14"/>
        </w:numPr>
        <w:spacing w:line="360" w:lineRule="auto"/>
        <w:rPr>
          <w:color w:val="000000" w:themeColor="text1"/>
        </w:rPr>
      </w:pPr>
      <w:r w:rsidRPr="001D1B5F">
        <w:rPr>
          <w:color w:val="000000" w:themeColor="text1"/>
        </w:rPr>
        <w:t>Ethics &amp; Legal: Legal Counsel and Compliance Officers ensure the model operates fairly, without bias, and adheres to privacy laws.</w:t>
      </w:r>
    </w:p>
    <w:p w14:paraId="27912A10" w14:textId="77777777" w:rsidR="001D1B5F" w:rsidRPr="001D1B5F" w:rsidRDefault="001D1B5F" w:rsidP="001D1B5F">
      <w:pPr>
        <w:pStyle w:val="NormalWeb"/>
        <w:spacing w:line="360" w:lineRule="auto"/>
        <w:rPr>
          <w:color w:val="000000" w:themeColor="text1"/>
        </w:rPr>
      </w:pPr>
    </w:p>
    <w:p w14:paraId="070780E8" w14:textId="21F5B4CA" w:rsidR="001D1B5F" w:rsidRPr="001D1B5F" w:rsidRDefault="001D1B5F" w:rsidP="001D1B5F">
      <w:pPr>
        <w:pStyle w:val="NormalWeb"/>
        <w:spacing w:line="360" w:lineRule="auto"/>
        <w:rPr>
          <w:b/>
          <w:bCs/>
          <w:color w:val="000000" w:themeColor="text1"/>
        </w:rPr>
      </w:pPr>
      <w:r w:rsidRPr="001D1B5F">
        <w:rPr>
          <w:b/>
          <w:bCs/>
          <w:color w:val="000000" w:themeColor="text1"/>
        </w:rPr>
        <w:t>5. Highlight any potential data quality issues with your model(s)</w:t>
      </w:r>
    </w:p>
    <w:p w14:paraId="45E8F6A2" w14:textId="77777777" w:rsidR="001D1B5F" w:rsidRPr="001D1B5F" w:rsidRDefault="001D1B5F" w:rsidP="001D1B5F">
      <w:pPr>
        <w:pStyle w:val="NormalWeb"/>
        <w:spacing w:line="360" w:lineRule="auto"/>
        <w:rPr>
          <w:color w:val="000000" w:themeColor="text1"/>
        </w:rPr>
      </w:pPr>
      <w:r w:rsidRPr="001D1B5F">
        <w:rPr>
          <w:color w:val="000000" w:themeColor="text1"/>
        </w:rPr>
        <w:t>When building predictive models, data quality can make or break your results. Missing values create blind spots, outliers skew your coefficients, and inconsistent categories muddy the waters. Duplicate records artificially inflate certain patterns while unbalanced classes push predictions toward the majority. Even something as basic as incorrect data types can violate core model assumptions. Taking time to clean and validate your data upfront saves countless headaches down the road—it's the unglamorous work that makes everything else possible.</w:t>
      </w:r>
    </w:p>
    <w:p w14:paraId="154A8117" w14:textId="77777777" w:rsidR="001D1B5F" w:rsidRPr="001D1B5F" w:rsidRDefault="001D1B5F" w:rsidP="001D1B5F">
      <w:pPr>
        <w:pStyle w:val="NormalWeb"/>
        <w:spacing w:line="360" w:lineRule="auto"/>
        <w:rPr>
          <w:color w:val="000000" w:themeColor="text1"/>
        </w:rPr>
      </w:pPr>
    </w:p>
    <w:p w14:paraId="664719D5" w14:textId="6A25671F" w:rsidR="001D1B5F" w:rsidRPr="001D1B5F" w:rsidRDefault="001D1B5F" w:rsidP="001D1B5F">
      <w:pPr>
        <w:pStyle w:val="NormalWeb"/>
        <w:spacing w:line="360" w:lineRule="auto"/>
        <w:rPr>
          <w:b/>
          <w:bCs/>
          <w:color w:val="000000" w:themeColor="text1"/>
        </w:rPr>
      </w:pPr>
      <w:r w:rsidRPr="001D1B5F">
        <w:rPr>
          <w:b/>
          <w:bCs/>
          <w:color w:val="000000" w:themeColor="text1"/>
        </w:rPr>
        <w:t>6. Key Patterns to identify in the models</w:t>
      </w:r>
    </w:p>
    <w:p w14:paraId="7891B5B0" w14:textId="50B6EF59" w:rsidR="00837B95" w:rsidRPr="001D1B5F" w:rsidRDefault="001D1B5F" w:rsidP="001D1B5F">
      <w:pPr>
        <w:pStyle w:val="NormalWeb"/>
        <w:spacing w:line="360" w:lineRule="auto"/>
        <w:rPr>
          <w:color w:val="000000" w:themeColor="text1"/>
        </w:rPr>
      </w:pPr>
      <w:r w:rsidRPr="001D1B5F">
        <w:rPr>
          <w:color w:val="000000" w:themeColor="text1"/>
        </w:rPr>
        <w:t>Our goal is to find out the real stories behind why our employees leave. Our models will help us to see when certain factors come together—like low job satisfaction, long commutes, and constant overtime—to quietly push employees toward resignation. Logistic regression will show which issues matter most, while decision trees will show how they interact in everyday situations. Random Forest will confirm the top drivers across the organization. By turning these findings into plain insights, the HR can focus on the real-life challenges that employees face and take action before they decide to go.</w:t>
      </w:r>
    </w:p>
    <w:p w14:paraId="09582122" w14:textId="77777777" w:rsidR="00837B95" w:rsidRDefault="00837B95" w:rsidP="00837B95">
      <w:pPr>
        <w:pStyle w:val="NormalWeb"/>
        <w:spacing w:line="360" w:lineRule="auto"/>
        <w:rPr>
          <w:b/>
          <w:bCs/>
          <w:color w:val="000000" w:themeColor="text1"/>
        </w:rPr>
      </w:pPr>
    </w:p>
    <w:p w14:paraId="1CBE42E3" w14:textId="77777777" w:rsidR="00837B95" w:rsidRDefault="00837B95" w:rsidP="00837B95">
      <w:pPr>
        <w:pStyle w:val="NormalWeb"/>
        <w:spacing w:line="360" w:lineRule="auto"/>
        <w:rPr>
          <w:b/>
          <w:bCs/>
          <w:color w:val="000000" w:themeColor="text1"/>
        </w:rPr>
      </w:pPr>
    </w:p>
    <w:p w14:paraId="2FD12356" w14:textId="77777777" w:rsidR="00837B95" w:rsidRDefault="00837B95" w:rsidP="00837B95">
      <w:pPr>
        <w:pStyle w:val="NormalWeb"/>
        <w:spacing w:line="360" w:lineRule="auto"/>
        <w:rPr>
          <w:b/>
          <w:bCs/>
          <w:color w:val="000000" w:themeColor="text1"/>
        </w:rPr>
      </w:pPr>
    </w:p>
    <w:p w14:paraId="53EAC227" w14:textId="77777777" w:rsidR="00837B95" w:rsidRDefault="00837B95" w:rsidP="00837B95">
      <w:pPr>
        <w:pStyle w:val="NormalWeb"/>
        <w:spacing w:line="360" w:lineRule="auto"/>
        <w:rPr>
          <w:b/>
          <w:bCs/>
          <w:color w:val="000000" w:themeColor="text1"/>
        </w:rPr>
      </w:pPr>
    </w:p>
    <w:p w14:paraId="22AA86E9" w14:textId="77777777" w:rsidR="001D1B5F" w:rsidRDefault="001D1B5F">
      <w:pPr>
        <w:rPr>
          <w:b/>
          <w:bCs/>
          <w:sz w:val="24"/>
          <w:szCs w:val="24"/>
        </w:rPr>
      </w:pPr>
      <w:r>
        <w:rPr>
          <w:b/>
          <w:bCs/>
        </w:rPr>
        <w:br w:type="page"/>
      </w:r>
    </w:p>
    <w:p w14:paraId="7EB693A1" w14:textId="64FB95B1" w:rsidR="003C4054" w:rsidRPr="00B81B79" w:rsidRDefault="003C4054" w:rsidP="00B81B79">
      <w:pPr>
        <w:pStyle w:val="NormalWeb"/>
        <w:rPr>
          <w:color w:val="000000" w:themeColor="text1"/>
        </w:rPr>
      </w:pPr>
      <w:r w:rsidRPr="00B81B79">
        <w:rPr>
          <w:b/>
          <w:bCs/>
        </w:rPr>
        <w:lastRenderedPageBreak/>
        <w:t>Reference</w:t>
      </w:r>
    </w:p>
    <w:p w14:paraId="165AB2FC" w14:textId="77777777" w:rsidR="001D1B5F" w:rsidRPr="001D1B5F" w:rsidRDefault="001D1B5F" w:rsidP="001D1B5F">
      <w:pPr>
        <w:rPr>
          <w:sz w:val="24"/>
          <w:szCs w:val="24"/>
        </w:rPr>
      </w:pPr>
      <w:r w:rsidRPr="001D1B5F">
        <w:rPr>
          <w:sz w:val="24"/>
          <w:szCs w:val="24"/>
        </w:rPr>
        <w:t xml:space="preserve">Hastie, T., </w:t>
      </w:r>
      <w:proofErr w:type="spellStart"/>
      <w:r w:rsidRPr="001D1B5F">
        <w:rPr>
          <w:sz w:val="24"/>
          <w:szCs w:val="24"/>
        </w:rPr>
        <w:t>Tibshirani</w:t>
      </w:r>
      <w:proofErr w:type="spellEnd"/>
      <w:r w:rsidRPr="001D1B5F">
        <w:rPr>
          <w:sz w:val="24"/>
          <w:szCs w:val="24"/>
        </w:rPr>
        <w:t xml:space="preserve">, R., &amp; Friedman, J. (2009). The elements of statistical learning: Data mining, inference, and prediction (2nd ed.). Springer </w:t>
      </w:r>
      <w:proofErr w:type="spellStart"/>
      <w:r w:rsidRPr="001D1B5F">
        <w:rPr>
          <w:sz w:val="24"/>
          <w:szCs w:val="24"/>
        </w:rPr>
        <w:t>Science+Business</w:t>
      </w:r>
      <w:proofErr w:type="spellEnd"/>
      <w:r w:rsidRPr="001D1B5F">
        <w:rPr>
          <w:sz w:val="24"/>
          <w:szCs w:val="24"/>
        </w:rPr>
        <w:t xml:space="preserve"> Media.</w:t>
      </w:r>
    </w:p>
    <w:p w14:paraId="1907E2AE" w14:textId="77777777" w:rsidR="001D1B5F" w:rsidRDefault="001D1B5F" w:rsidP="001D1B5F">
      <w:pPr>
        <w:rPr>
          <w:rFonts w:eastAsiaTheme="minorEastAsia"/>
          <w:sz w:val="24"/>
          <w:szCs w:val="24"/>
          <w:lang w:eastAsia="zh-CN"/>
        </w:rPr>
      </w:pPr>
    </w:p>
    <w:p w14:paraId="5F3E3405" w14:textId="4EC5E5A6" w:rsidR="003C4054" w:rsidRDefault="001D1B5F" w:rsidP="001D1B5F">
      <w:proofErr w:type="spellStart"/>
      <w:r w:rsidRPr="001D1B5F">
        <w:rPr>
          <w:sz w:val="24"/>
          <w:szCs w:val="24"/>
        </w:rPr>
        <w:t>Shmueli</w:t>
      </w:r>
      <w:proofErr w:type="spellEnd"/>
      <w:r w:rsidRPr="001D1B5F">
        <w:rPr>
          <w:sz w:val="24"/>
          <w:szCs w:val="24"/>
        </w:rPr>
        <w:t>, G., Patel, N. R., &amp; Bruce, P. C. (2017). Data mining for business analytics: Concepts, techniques, and applications in R. Wiley.</w:t>
      </w:r>
    </w:p>
    <w:p w14:paraId="2704B907" w14:textId="4775E9A5" w:rsidR="001C0B9E" w:rsidRDefault="001C0B9E">
      <w:pPr>
        <w:pStyle w:val="BodyText"/>
        <w:spacing w:before="1" w:line="360" w:lineRule="auto"/>
        <w:ind w:right="357"/>
        <w:jc w:val="both"/>
      </w:pPr>
    </w:p>
    <w:sectPr w:rsidR="001C0B9E" w:rsidSect="003C405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786E"/>
    <w:multiLevelType w:val="multilevel"/>
    <w:tmpl w:val="AB7C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5643"/>
    <w:multiLevelType w:val="hybridMultilevel"/>
    <w:tmpl w:val="0778D7D4"/>
    <w:lvl w:ilvl="0" w:tplc="9A88CCD0">
      <w:start w:val="1"/>
      <w:numFmt w:val="decimal"/>
      <w:lvlText w:val="%1.0"/>
      <w:lvlJc w:val="left"/>
      <w:pPr>
        <w:ind w:left="420" w:hanging="420"/>
        <w:jc w:val="left"/>
      </w:pPr>
      <w:rPr>
        <w:rFonts w:ascii="Times New Roman" w:eastAsia="Times New Roman" w:hAnsi="Times New Roman" w:cs="Times New Roman" w:hint="default"/>
        <w:b/>
        <w:bCs/>
        <w:i w:val="0"/>
        <w:iCs w:val="0"/>
        <w:spacing w:val="0"/>
        <w:w w:val="99"/>
        <w:sz w:val="28"/>
        <w:szCs w:val="28"/>
        <w:lang w:val="en-US" w:eastAsia="en-US" w:bidi="ar-SA"/>
      </w:rPr>
    </w:lvl>
    <w:lvl w:ilvl="1" w:tplc="C6E03CF8">
      <w:numFmt w:val="bullet"/>
      <w:lvlText w:val="•"/>
      <w:lvlJc w:val="left"/>
      <w:pPr>
        <w:ind w:left="1350" w:hanging="420"/>
      </w:pPr>
      <w:rPr>
        <w:rFonts w:hint="default"/>
        <w:lang w:val="en-US" w:eastAsia="en-US" w:bidi="ar-SA"/>
      </w:rPr>
    </w:lvl>
    <w:lvl w:ilvl="2" w:tplc="837A4C16">
      <w:numFmt w:val="bullet"/>
      <w:lvlText w:val="•"/>
      <w:lvlJc w:val="left"/>
      <w:pPr>
        <w:ind w:left="2280" w:hanging="420"/>
      </w:pPr>
      <w:rPr>
        <w:rFonts w:hint="default"/>
        <w:lang w:val="en-US" w:eastAsia="en-US" w:bidi="ar-SA"/>
      </w:rPr>
    </w:lvl>
    <w:lvl w:ilvl="3" w:tplc="794483E6">
      <w:numFmt w:val="bullet"/>
      <w:lvlText w:val="•"/>
      <w:lvlJc w:val="left"/>
      <w:pPr>
        <w:ind w:left="3210" w:hanging="420"/>
      </w:pPr>
      <w:rPr>
        <w:rFonts w:hint="default"/>
        <w:lang w:val="en-US" w:eastAsia="en-US" w:bidi="ar-SA"/>
      </w:rPr>
    </w:lvl>
    <w:lvl w:ilvl="4" w:tplc="7BEEE0FC">
      <w:numFmt w:val="bullet"/>
      <w:lvlText w:val="•"/>
      <w:lvlJc w:val="left"/>
      <w:pPr>
        <w:ind w:left="4140" w:hanging="420"/>
      </w:pPr>
      <w:rPr>
        <w:rFonts w:hint="default"/>
        <w:lang w:val="en-US" w:eastAsia="en-US" w:bidi="ar-SA"/>
      </w:rPr>
    </w:lvl>
    <w:lvl w:ilvl="5" w:tplc="CBE6B708">
      <w:numFmt w:val="bullet"/>
      <w:lvlText w:val="•"/>
      <w:lvlJc w:val="left"/>
      <w:pPr>
        <w:ind w:left="5070" w:hanging="420"/>
      </w:pPr>
      <w:rPr>
        <w:rFonts w:hint="default"/>
        <w:lang w:val="en-US" w:eastAsia="en-US" w:bidi="ar-SA"/>
      </w:rPr>
    </w:lvl>
    <w:lvl w:ilvl="6" w:tplc="25EC370E">
      <w:numFmt w:val="bullet"/>
      <w:lvlText w:val="•"/>
      <w:lvlJc w:val="left"/>
      <w:pPr>
        <w:ind w:left="6000" w:hanging="420"/>
      </w:pPr>
      <w:rPr>
        <w:rFonts w:hint="default"/>
        <w:lang w:val="en-US" w:eastAsia="en-US" w:bidi="ar-SA"/>
      </w:rPr>
    </w:lvl>
    <w:lvl w:ilvl="7" w:tplc="8E20EEEA">
      <w:numFmt w:val="bullet"/>
      <w:lvlText w:val="•"/>
      <w:lvlJc w:val="left"/>
      <w:pPr>
        <w:ind w:left="6930" w:hanging="420"/>
      </w:pPr>
      <w:rPr>
        <w:rFonts w:hint="default"/>
        <w:lang w:val="en-US" w:eastAsia="en-US" w:bidi="ar-SA"/>
      </w:rPr>
    </w:lvl>
    <w:lvl w:ilvl="8" w:tplc="44FCF668">
      <w:numFmt w:val="bullet"/>
      <w:lvlText w:val="•"/>
      <w:lvlJc w:val="left"/>
      <w:pPr>
        <w:ind w:left="7860" w:hanging="420"/>
      </w:pPr>
      <w:rPr>
        <w:rFonts w:hint="default"/>
        <w:lang w:val="en-US" w:eastAsia="en-US" w:bidi="ar-SA"/>
      </w:rPr>
    </w:lvl>
  </w:abstractNum>
  <w:abstractNum w:abstractNumId="2" w15:restartNumberingAfterBreak="0">
    <w:nsid w:val="02C57963"/>
    <w:multiLevelType w:val="multilevel"/>
    <w:tmpl w:val="4AC4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07BBA"/>
    <w:multiLevelType w:val="multilevel"/>
    <w:tmpl w:val="C69E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454E8"/>
    <w:multiLevelType w:val="multilevel"/>
    <w:tmpl w:val="4210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C4C24"/>
    <w:multiLevelType w:val="multilevel"/>
    <w:tmpl w:val="7188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21F0C"/>
    <w:multiLevelType w:val="multilevel"/>
    <w:tmpl w:val="A5B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95941"/>
    <w:multiLevelType w:val="multilevel"/>
    <w:tmpl w:val="C2AE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C5094"/>
    <w:multiLevelType w:val="multilevel"/>
    <w:tmpl w:val="13C4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60CC3"/>
    <w:multiLevelType w:val="multilevel"/>
    <w:tmpl w:val="822C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62DFA"/>
    <w:multiLevelType w:val="multilevel"/>
    <w:tmpl w:val="F90022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887320"/>
    <w:multiLevelType w:val="multilevel"/>
    <w:tmpl w:val="C19E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50750"/>
    <w:multiLevelType w:val="multilevel"/>
    <w:tmpl w:val="4F2CAB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F318B5"/>
    <w:multiLevelType w:val="hybridMultilevel"/>
    <w:tmpl w:val="5BAEA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002A5C"/>
    <w:multiLevelType w:val="hybridMultilevel"/>
    <w:tmpl w:val="4F806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9831407">
    <w:abstractNumId w:val="1"/>
  </w:num>
  <w:num w:numId="2" w16cid:durableId="225607404">
    <w:abstractNumId w:val="10"/>
  </w:num>
  <w:num w:numId="3" w16cid:durableId="1335648981">
    <w:abstractNumId w:val="12"/>
  </w:num>
  <w:num w:numId="4" w16cid:durableId="861481676">
    <w:abstractNumId w:val="2"/>
  </w:num>
  <w:num w:numId="5" w16cid:durableId="336151145">
    <w:abstractNumId w:val="8"/>
  </w:num>
  <w:num w:numId="6" w16cid:durableId="1373463320">
    <w:abstractNumId w:val="4"/>
  </w:num>
  <w:num w:numId="7" w16cid:durableId="1557088297">
    <w:abstractNumId w:val="11"/>
  </w:num>
  <w:num w:numId="8" w16cid:durableId="1985230329">
    <w:abstractNumId w:val="5"/>
  </w:num>
  <w:num w:numId="9" w16cid:durableId="1676570124">
    <w:abstractNumId w:val="6"/>
  </w:num>
  <w:num w:numId="10" w16cid:durableId="1283536069">
    <w:abstractNumId w:val="0"/>
  </w:num>
  <w:num w:numId="11" w16cid:durableId="1028919710">
    <w:abstractNumId w:val="9"/>
  </w:num>
  <w:num w:numId="12" w16cid:durableId="374045106">
    <w:abstractNumId w:val="7"/>
  </w:num>
  <w:num w:numId="13" w16cid:durableId="455374643">
    <w:abstractNumId w:val="3"/>
  </w:num>
  <w:num w:numId="14" w16cid:durableId="1481457210">
    <w:abstractNumId w:val="13"/>
  </w:num>
  <w:num w:numId="15" w16cid:durableId="16692155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B9E"/>
    <w:rsid w:val="001C0B9E"/>
    <w:rsid w:val="001D1B5F"/>
    <w:rsid w:val="00283468"/>
    <w:rsid w:val="003C4054"/>
    <w:rsid w:val="003D63E9"/>
    <w:rsid w:val="00515EDC"/>
    <w:rsid w:val="00837B95"/>
    <w:rsid w:val="00A345FE"/>
    <w:rsid w:val="00B81B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91F26"/>
  <w15:docId w15:val="{27643DC2-1CF3-5247-9D85-92E89A2C0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18" w:hanging="418"/>
      <w:jc w:val="both"/>
      <w:outlineLvl w:val="0"/>
    </w:pPr>
    <w:rPr>
      <w:b/>
      <w:bCs/>
      <w:sz w:val="28"/>
      <w:szCs w:val="28"/>
    </w:rPr>
  </w:style>
  <w:style w:type="paragraph" w:styleId="Heading2">
    <w:name w:val="heading 2"/>
    <w:basedOn w:val="Normal"/>
    <w:next w:val="Normal"/>
    <w:link w:val="Heading2Char"/>
    <w:uiPriority w:val="9"/>
    <w:semiHidden/>
    <w:unhideWhenUsed/>
    <w:qFormat/>
    <w:rsid w:val="00B81B7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81B7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357"/>
      <w:jc w:val="center"/>
    </w:pPr>
    <w:rPr>
      <w:sz w:val="40"/>
      <w:szCs w:val="40"/>
    </w:rPr>
  </w:style>
  <w:style w:type="paragraph" w:styleId="ListParagraph">
    <w:name w:val="List Paragraph"/>
    <w:basedOn w:val="Normal"/>
    <w:uiPriority w:val="1"/>
    <w:qFormat/>
    <w:pPr>
      <w:ind w:left="418" w:hanging="418"/>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A345FE"/>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3C4054"/>
    <w:rPr>
      <w:color w:val="0000FF" w:themeColor="hyperlink"/>
      <w:u w:val="single"/>
    </w:rPr>
  </w:style>
  <w:style w:type="character" w:styleId="UnresolvedMention">
    <w:name w:val="Unresolved Mention"/>
    <w:basedOn w:val="DefaultParagraphFont"/>
    <w:uiPriority w:val="99"/>
    <w:semiHidden/>
    <w:unhideWhenUsed/>
    <w:rsid w:val="003C4054"/>
    <w:rPr>
      <w:color w:val="605E5C"/>
      <w:shd w:val="clear" w:color="auto" w:fill="E1DFDD"/>
    </w:rPr>
  </w:style>
  <w:style w:type="character" w:customStyle="1" w:styleId="Heading3Char">
    <w:name w:val="Heading 3 Char"/>
    <w:basedOn w:val="DefaultParagraphFont"/>
    <w:link w:val="Heading3"/>
    <w:uiPriority w:val="9"/>
    <w:semiHidden/>
    <w:rsid w:val="00B81B7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B81B79"/>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B81B79"/>
    <w:rPr>
      <w:b/>
      <w:bCs/>
    </w:rPr>
  </w:style>
  <w:style w:type="character" w:styleId="Emphasis">
    <w:name w:val="Emphasis"/>
    <w:basedOn w:val="DefaultParagraphFont"/>
    <w:uiPriority w:val="20"/>
    <w:qFormat/>
    <w:rsid w:val="00B81B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14437">
      <w:bodyDiv w:val="1"/>
      <w:marLeft w:val="0"/>
      <w:marRight w:val="0"/>
      <w:marTop w:val="0"/>
      <w:marBottom w:val="0"/>
      <w:divBdr>
        <w:top w:val="none" w:sz="0" w:space="0" w:color="auto"/>
        <w:left w:val="none" w:sz="0" w:space="0" w:color="auto"/>
        <w:bottom w:val="none" w:sz="0" w:space="0" w:color="auto"/>
        <w:right w:val="none" w:sz="0" w:space="0" w:color="auto"/>
      </w:divBdr>
      <w:divsChild>
        <w:div w:id="948003464">
          <w:marLeft w:val="0"/>
          <w:marRight w:val="0"/>
          <w:marTop w:val="0"/>
          <w:marBottom w:val="0"/>
          <w:divBdr>
            <w:top w:val="none" w:sz="0" w:space="0" w:color="auto"/>
            <w:left w:val="none" w:sz="0" w:space="0" w:color="auto"/>
            <w:bottom w:val="none" w:sz="0" w:space="0" w:color="auto"/>
            <w:right w:val="none" w:sz="0" w:space="0" w:color="auto"/>
          </w:divBdr>
        </w:div>
        <w:div w:id="738595761">
          <w:marLeft w:val="0"/>
          <w:marRight w:val="0"/>
          <w:marTop w:val="0"/>
          <w:marBottom w:val="0"/>
          <w:divBdr>
            <w:top w:val="none" w:sz="0" w:space="0" w:color="auto"/>
            <w:left w:val="none" w:sz="0" w:space="0" w:color="auto"/>
            <w:bottom w:val="none" w:sz="0" w:space="0" w:color="auto"/>
            <w:right w:val="none" w:sz="0" w:space="0" w:color="auto"/>
          </w:divBdr>
        </w:div>
        <w:div w:id="1889956248">
          <w:marLeft w:val="0"/>
          <w:marRight w:val="0"/>
          <w:marTop w:val="0"/>
          <w:marBottom w:val="0"/>
          <w:divBdr>
            <w:top w:val="none" w:sz="0" w:space="0" w:color="auto"/>
            <w:left w:val="none" w:sz="0" w:space="0" w:color="auto"/>
            <w:bottom w:val="none" w:sz="0" w:space="0" w:color="auto"/>
            <w:right w:val="none" w:sz="0" w:space="0" w:color="auto"/>
          </w:divBdr>
        </w:div>
      </w:divsChild>
    </w:div>
    <w:div w:id="192886679">
      <w:bodyDiv w:val="1"/>
      <w:marLeft w:val="0"/>
      <w:marRight w:val="0"/>
      <w:marTop w:val="0"/>
      <w:marBottom w:val="0"/>
      <w:divBdr>
        <w:top w:val="none" w:sz="0" w:space="0" w:color="auto"/>
        <w:left w:val="none" w:sz="0" w:space="0" w:color="auto"/>
        <w:bottom w:val="none" w:sz="0" w:space="0" w:color="auto"/>
        <w:right w:val="none" w:sz="0" w:space="0" w:color="auto"/>
      </w:divBdr>
      <w:divsChild>
        <w:div w:id="248391803">
          <w:marLeft w:val="0"/>
          <w:marRight w:val="0"/>
          <w:marTop w:val="0"/>
          <w:marBottom w:val="0"/>
          <w:divBdr>
            <w:top w:val="none" w:sz="0" w:space="0" w:color="auto"/>
            <w:left w:val="none" w:sz="0" w:space="0" w:color="auto"/>
            <w:bottom w:val="none" w:sz="0" w:space="0" w:color="auto"/>
            <w:right w:val="none" w:sz="0" w:space="0" w:color="auto"/>
          </w:divBdr>
        </w:div>
        <w:div w:id="408427989">
          <w:marLeft w:val="0"/>
          <w:marRight w:val="0"/>
          <w:marTop w:val="0"/>
          <w:marBottom w:val="0"/>
          <w:divBdr>
            <w:top w:val="none" w:sz="0" w:space="0" w:color="auto"/>
            <w:left w:val="none" w:sz="0" w:space="0" w:color="auto"/>
            <w:bottom w:val="none" w:sz="0" w:space="0" w:color="auto"/>
            <w:right w:val="none" w:sz="0" w:space="0" w:color="auto"/>
          </w:divBdr>
        </w:div>
      </w:divsChild>
    </w:div>
    <w:div w:id="199246267">
      <w:bodyDiv w:val="1"/>
      <w:marLeft w:val="0"/>
      <w:marRight w:val="0"/>
      <w:marTop w:val="0"/>
      <w:marBottom w:val="0"/>
      <w:divBdr>
        <w:top w:val="none" w:sz="0" w:space="0" w:color="auto"/>
        <w:left w:val="none" w:sz="0" w:space="0" w:color="auto"/>
        <w:bottom w:val="none" w:sz="0" w:space="0" w:color="auto"/>
        <w:right w:val="none" w:sz="0" w:space="0" w:color="auto"/>
      </w:divBdr>
    </w:div>
    <w:div w:id="352153669">
      <w:bodyDiv w:val="1"/>
      <w:marLeft w:val="0"/>
      <w:marRight w:val="0"/>
      <w:marTop w:val="0"/>
      <w:marBottom w:val="0"/>
      <w:divBdr>
        <w:top w:val="none" w:sz="0" w:space="0" w:color="auto"/>
        <w:left w:val="none" w:sz="0" w:space="0" w:color="auto"/>
        <w:bottom w:val="none" w:sz="0" w:space="0" w:color="auto"/>
        <w:right w:val="none" w:sz="0" w:space="0" w:color="auto"/>
      </w:divBdr>
    </w:div>
    <w:div w:id="554051921">
      <w:bodyDiv w:val="1"/>
      <w:marLeft w:val="0"/>
      <w:marRight w:val="0"/>
      <w:marTop w:val="0"/>
      <w:marBottom w:val="0"/>
      <w:divBdr>
        <w:top w:val="none" w:sz="0" w:space="0" w:color="auto"/>
        <w:left w:val="none" w:sz="0" w:space="0" w:color="auto"/>
        <w:bottom w:val="none" w:sz="0" w:space="0" w:color="auto"/>
        <w:right w:val="none" w:sz="0" w:space="0" w:color="auto"/>
      </w:divBdr>
    </w:div>
    <w:div w:id="1119564947">
      <w:bodyDiv w:val="1"/>
      <w:marLeft w:val="0"/>
      <w:marRight w:val="0"/>
      <w:marTop w:val="0"/>
      <w:marBottom w:val="0"/>
      <w:divBdr>
        <w:top w:val="none" w:sz="0" w:space="0" w:color="auto"/>
        <w:left w:val="none" w:sz="0" w:space="0" w:color="auto"/>
        <w:bottom w:val="none" w:sz="0" w:space="0" w:color="auto"/>
        <w:right w:val="none" w:sz="0" w:space="0" w:color="auto"/>
      </w:divBdr>
    </w:div>
    <w:div w:id="1290934351">
      <w:bodyDiv w:val="1"/>
      <w:marLeft w:val="0"/>
      <w:marRight w:val="0"/>
      <w:marTop w:val="0"/>
      <w:marBottom w:val="0"/>
      <w:divBdr>
        <w:top w:val="none" w:sz="0" w:space="0" w:color="auto"/>
        <w:left w:val="none" w:sz="0" w:space="0" w:color="auto"/>
        <w:bottom w:val="none" w:sz="0" w:space="0" w:color="auto"/>
        <w:right w:val="none" w:sz="0" w:space="0" w:color="auto"/>
      </w:divBdr>
    </w:div>
    <w:div w:id="1386097738">
      <w:bodyDiv w:val="1"/>
      <w:marLeft w:val="0"/>
      <w:marRight w:val="0"/>
      <w:marTop w:val="0"/>
      <w:marBottom w:val="0"/>
      <w:divBdr>
        <w:top w:val="none" w:sz="0" w:space="0" w:color="auto"/>
        <w:left w:val="none" w:sz="0" w:space="0" w:color="auto"/>
        <w:bottom w:val="none" w:sz="0" w:space="0" w:color="auto"/>
        <w:right w:val="none" w:sz="0" w:space="0" w:color="auto"/>
      </w:divBdr>
    </w:div>
    <w:div w:id="1490436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722</Words>
  <Characters>4122</Characters>
  <Application>Microsoft Office Word</Application>
  <DocSecurity>0</DocSecurity>
  <Lines>34</Lines>
  <Paragraphs>9</Paragraphs>
  <ScaleCrop>false</ScaleCrop>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Shentu申屠Jiansheng健晟</dc:creator>
  <cp:lastModifiedBy>Jiansheng健晟 Shentu申屠</cp:lastModifiedBy>
  <cp:revision>2</cp:revision>
  <cp:lastPrinted>2025-11-27T01:11:00Z</cp:lastPrinted>
  <dcterms:created xsi:type="dcterms:W3CDTF">2025-12-07T22:38:00Z</dcterms:created>
  <dcterms:modified xsi:type="dcterms:W3CDTF">2025-12-07T22:38:00Z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LastSaved">
    <vt:filetime>2025-11-23T00:00:00Z</vt:filetime>
  </property>
  <property fmtid="{D5CDD505-2E9C-101B-9397-08002B2CF9AE}" pid="4" name="Producer">
    <vt:lpwstr>macOS Version 15.5 (Build 24F74) Quartz PDFContext</vt:lpwstr>
  </property>
</Properties>
</file>