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BBDB14" w14:textId="6EE9178D" w:rsidR="00105008" w:rsidRPr="00794125" w:rsidRDefault="00105008" w:rsidP="00105008">
      <w:pPr>
        <w:pStyle w:val="Title"/>
      </w:pPr>
      <w:r w:rsidRPr="00794125">
        <w:t>MOBILE POSTPAID ACTIVATION</w:t>
      </w:r>
    </w:p>
    <w:p w14:paraId="318F78E4" w14:textId="77777777" w:rsidR="00296145" w:rsidRPr="00794125" w:rsidRDefault="00296145" w:rsidP="00FB53EE">
      <w:pPr>
        <w:rPr>
          <w:b/>
          <w:bCs/>
        </w:rPr>
      </w:pPr>
    </w:p>
    <w:p w14:paraId="22665CED" w14:textId="67834232" w:rsidR="00FB53EE" w:rsidRPr="00794125" w:rsidRDefault="00FB53EE" w:rsidP="009939BC">
      <w:pPr>
        <w:pStyle w:val="Heading2"/>
      </w:pPr>
      <w:r w:rsidRPr="00794125">
        <w:t xml:space="preserve">CTI Call Ref </w:t>
      </w:r>
    </w:p>
    <w:p w14:paraId="1A1D9684" w14:textId="7B7BC720" w:rsidR="00FB53EE" w:rsidRPr="00794125" w:rsidRDefault="00FB53EE" w:rsidP="00FB53EE">
      <w:r w:rsidRPr="00794125">
        <w:t xml:space="preserve">"CTI Call Ref" stands for </w:t>
      </w:r>
      <w:r w:rsidRPr="00794125">
        <w:rPr>
          <w:highlight w:val="yellow"/>
        </w:rPr>
        <w:t>Computer Telephony Integration Call Reference</w:t>
      </w:r>
      <w:r w:rsidRPr="00794125">
        <w:t>.  it's a unique identifier assigned to a phone call by the telephony/call-</w:t>
      </w:r>
      <w:proofErr w:type="spellStart"/>
      <w:r w:rsidRPr="00794125">
        <w:t>center</w:t>
      </w:r>
      <w:proofErr w:type="spellEnd"/>
      <w:r w:rsidRPr="00794125">
        <w:t xml:space="preserve"> platform (e.g. Avaya, Genesys, Cisco Finesse) when an agent connects with a customer.</w:t>
      </w:r>
    </w:p>
    <w:p w14:paraId="7C2408C9" w14:textId="77777777" w:rsidR="00FB53EE" w:rsidRPr="00794125" w:rsidRDefault="00FB53EE" w:rsidP="00FB53EE"/>
    <w:p w14:paraId="6AAE65E6" w14:textId="2AB6D7B2" w:rsidR="00FB53EE" w:rsidRPr="00794125" w:rsidRDefault="00FB53EE" w:rsidP="00FB53EE">
      <w:r w:rsidRPr="00794125">
        <w:t>In a telecom retail/care context like this app, it's used to:</w:t>
      </w:r>
    </w:p>
    <w:p w14:paraId="3F882430" w14:textId="77777777" w:rsidR="00FB53EE" w:rsidRPr="00794125" w:rsidRDefault="00FB53EE" w:rsidP="00FB53EE">
      <w:pPr>
        <w:pStyle w:val="ListParagraph"/>
        <w:numPr>
          <w:ilvl w:val="0"/>
          <w:numId w:val="10"/>
        </w:numPr>
      </w:pPr>
      <w:r w:rsidRPr="00794125">
        <w:t>Link the CRM/activation record to the inbound call that initiated the interaction</w:t>
      </w:r>
    </w:p>
    <w:p w14:paraId="64E11409" w14:textId="77777777" w:rsidR="00FB53EE" w:rsidRPr="00794125" w:rsidRDefault="00FB53EE" w:rsidP="00FB53EE">
      <w:pPr>
        <w:pStyle w:val="ListParagraph"/>
        <w:numPr>
          <w:ilvl w:val="0"/>
          <w:numId w:val="10"/>
        </w:numPr>
      </w:pPr>
      <w:r w:rsidRPr="00794125">
        <w:t>Audit trail — proves the order was created during a specific, recorded customer call</w:t>
      </w:r>
    </w:p>
    <w:p w14:paraId="29CA8BDE" w14:textId="77777777" w:rsidR="00FB53EE" w:rsidRPr="00794125" w:rsidRDefault="00FB53EE" w:rsidP="00FB53EE">
      <w:pPr>
        <w:pStyle w:val="ListParagraph"/>
        <w:numPr>
          <w:ilvl w:val="0"/>
          <w:numId w:val="10"/>
        </w:numPr>
      </w:pPr>
      <w:r w:rsidRPr="00794125">
        <w:t>Quality assurance — supervisors can pull the call recording using the CTI ref</w:t>
      </w:r>
    </w:p>
    <w:p w14:paraId="5A647B05" w14:textId="77777777" w:rsidR="00FB53EE" w:rsidRPr="00794125" w:rsidRDefault="00FB53EE" w:rsidP="00FB53EE">
      <w:pPr>
        <w:pStyle w:val="ListParagraph"/>
        <w:numPr>
          <w:ilvl w:val="0"/>
          <w:numId w:val="10"/>
        </w:numPr>
      </w:pPr>
      <w:r w:rsidRPr="00794125">
        <w:t>Dispute resolution — if a customer later disputes what was agreed, the CTI ref ties back to the call log</w:t>
      </w:r>
    </w:p>
    <w:p w14:paraId="0CE2B6F3" w14:textId="5BD05192" w:rsidR="006E4F68" w:rsidRPr="00794125" w:rsidRDefault="00FB53EE" w:rsidP="00FB53EE">
      <w:proofErr w:type="gramStart"/>
      <w:r w:rsidRPr="00794125">
        <w:t>So</w:t>
      </w:r>
      <w:proofErr w:type="gramEnd"/>
      <w:r w:rsidRPr="00794125">
        <w:t xml:space="preserve"> when an agent opens the New Activation Wizard after answering a customer call, they'd paste the CTI Call Ref from their softphone </w:t>
      </w:r>
      <w:r w:rsidRPr="00794125">
        <w:rPr>
          <w:color w:val="0070C0"/>
        </w:rPr>
        <w:t xml:space="preserve">(e.g. CTI-20260910-00842) </w:t>
      </w:r>
      <w:r w:rsidRPr="00794125">
        <w:t>into that field before submitting the order.</w:t>
      </w:r>
    </w:p>
    <w:p w14:paraId="3525B576" w14:textId="77777777" w:rsidR="00562A02" w:rsidRPr="00794125" w:rsidRDefault="00562A02" w:rsidP="00FB53EE"/>
    <w:p w14:paraId="17866F21" w14:textId="7CEF47D3" w:rsidR="00562A02" w:rsidRPr="00794125" w:rsidRDefault="009939BC" w:rsidP="009939BC">
      <w:pPr>
        <w:pStyle w:val="Heading2"/>
      </w:pPr>
      <w:r w:rsidRPr="00794125">
        <w:t>Questions</w:t>
      </w:r>
    </w:p>
    <w:p w14:paraId="3E1FA5E9" w14:textId="57650469" w:rsidR="00D90543" w:rsidRPr="00794125" w:rsidRDefault="00D90543" w:rsidP="003A76F6">
      <w:pPr>
        <w:pStyle w:val="NumberList1"/>
      </w:pPr>
      <w:r w:rsidRPr="00794125">
        <w:t>In the DXP login page, what are all the login options available?</w:t>
      </w:r>
    </w:p>
    <w:p w14:paraId="5F2CA2D3" w14:textId="77777777" w:rsidR="00D90543" w:rsidRPr="00794125" w:rsidRDefault="00D90543" w:rsidP="008406F9">
      <w:pPr>
        <w:pStyle w:val="NumberList1"/>
        <w:numPr>
          <w:ilvl w:val="1"/>
          <w:numId w:val="12"/>
        </w:numPr>
      </w:pPr>
      <w:r w:rsidRPr="00794125">
        <w:t>SSO</w:t>
      </w:r>
    </w:p>
    <w:p w14:paraId="4E6F67EC" w14:textId="77777777" w:rsidR="00D90543" w:rsidRPr="00794125" w:rsidRDefault="00D90543" w:rsidP="008406F9">
      <w:pPr>
        <w:pStyle w:val="NumberList1"/>
        <w:numPr>
          <w:ilvl w:val="1"/>
          <w:numId w:val="12"/>
        </w:numPr>
      </w:pPr>
      <w:r w:rsidRPr="00794125">
        <w:t>Biometric</w:t>
      </w:r>
    </w:p>
    <w:p w14:paraId="20772A12" w14:textId="74F2DCC9" w:rsidR="00AA4DAF" w:rsidRPr="00794125" w:rsidRDefault="00D90543" w:rsidP="008406F9">
      <w:pPr>
        <w:pStyle w:val="NumberList1"/>
        <w:numPr>
          <w:ilvl w:val="1"/>
          <w:numId w:val="12"/>
        </w:numPr>
      </w:pPr>
      <w:r w:rsidRPr="00794125">
        <w:t>One-Time PIN</w:t>
      </w:r>
    </w:p>
    <w:p w14:paraId="24BEEC82" w14:textId="66D94CA8" w:rsidR="00AA4DAF" w:rsidRPr="00794125" w:rsidRDefault="00AA4DAF" w:rsidP="003A76F6">
      <w:pPr>
        <w:pStyle w:val="NumberList1"/>
      </w:pPr>
      <w:r w:rsidRPr="00794125">
        <w:t xml:space="preserve">Do we need to design the “Help &amp; support” page too? </w:t>
      </w:r>
      <w:proofErr w:type="gramStart"/>
      <w:r w:rsidRPr="00794125">
        <w:t>Or,</w:t>
      </w:r>
      <w:proofErr w:type="gramEnd"/>
      <w:r w:rsidRPr="00794125">
        <w:t xml:space="preserve"> it will be directed to a dedicated URL?</w:t>
      </w:r>
    </w:p>
    <w:p w14:paraId="3A57CFBD" w14:textId="77777777" w:rsidR="003A76F6" w:rsidRPr="00794125" w:rsidRDefault="003A76F6" w:rsidP="003A76F6">
      <w:pPr>
        <w:pStyle w:val="NumberList1"/>
      </w:pPr>
    </w:p>
    <w:p w14:paraId="0883ED80" w14:textId="77777777" w:rsidR="00F718B8" w:rsidRPr="00794125" w:rsidRDefault="00F718B8" w:rsidP="00F718B8">
      <w:pPr>
        <w:spacing w:after="0"/>
      </w:pPr>
    </w:p>
    <w:p w14:paraId="1F3B968B" w14:textId="03F67DA9" w:rsidR="001A2A5C" w:rsidRPr="00794125" w:rsidRDefault="001A2A5C" w:rsidP="001A2A5C">
      <w:pPr>
        <w:pStyle w:val="Heading2"/>
      </w:pPr>
      <w:r w:rsidRPr="00794125">
        <w:t>T</w:t>
      </w:r>
      <w:r w:rsidRPr="00794125">
        <w:t xml:space="preserve">racking </w:t>
      </w:r>
      <w:r w:rsidRPr="00794125">
        <w:t>R</w:t>
      </w:r>
      <w:r w:rsidRPr="00794125">
        <w:t>ecord</w:t>
      </w:r>
      <w:r w:rsidRPr="00794125">
        <w:t xml:space="preserve"> </w:t>
      </w:r>
    </w:p>
    <w:p w14:paraId="2BD5F78E" w14:textId="7BE91B05" w:rsidR="001A2A5C" w:rsidRPr="00794125" w:rsidRDefault="001A2A5C" w:rsidP="001A2A5C">
      <w:pPr>
        <w:pStyle w:val="NormalWeb"/>
        <w:rPr>
          <w:rFonts w:ascii="Tenorite" w:hAnsi="Tenorite"/>
        </w:rPr>
      </w:pPr>
      <w:r w:rsidRPr="00794125">
        <w:rPr>
          <w:rFonts w:ascii="Tenorite" w:hAnsi="Tenorite"/>
        </w:rPr>
        <w:t xml:space="preserve">In this app, a tracking record is the unique reference number for a customer activation session </w:t>
      </w:r>
      <w:r w:rsidR="00177F63" w:rsidRPr="00794125">
        <w:rPr>
          <w:rFonts w:ascii="Tenorite" w:hAnsi="Tenorite"/>
        </w:rPr>
        <w:t>-</w:t>
      </w:r>
      <w:r w:rsidRPr="00794125">
        <w:rPr>
          <w:rFonts w:ascii="Tenorite" w:hAnsi="Tenorite"/>
        </w:rPr>
        <w:t xml:space="preserve"> like an order or case ID. It lets an agent pause and </w:t>
      </w:r>
      <w:r w:rsidR="00FB0EE7" w:rsidRPr="00794125">
        <w:rPr>
          <w:rFonts w:ascii="Tenorite" w:hAnsi="Tenorite"/>
        </w:rPr>
        <w:t>resumes</w:t>
      </w:r>
      <w:r w:rsidRPr="00794125">
        <w:rPr>
          <w:rFonts w:ascii="Tenorite" w:hAnsi="Tenorite"/>
        </w:rPr>
        <w:t xml:space="preserve"> the 13-step postpaid signup later, hand it to another agent, or look it up for audits and follow-ups.</w:t>
      </w:r>
    </w:p>
    <w:p w14:paraId="4A86C054" w14:textId="19319248" w:rsidR="001A2A5C" w:rsidRPr="00794125" w:rsidRDefault="001A2A5C" w:rsidP="001A2A5C">
      <w:pPr>
        <w:pStyle w:val="NormalWeb"/>
        <w:rPr>
          <w:rFonts w:ascii="Tenorite" w:hAnsi="Tenorite"/>
        </w:rPr>
      </w:pPr>
      <w:r w:rsidRPr="00794125">
        <w:rPr>
          <w:rStyle w:val="HTMLCode"/>
          <w:rFonts w:ascii="Tenorite" w:hAnsi="Tenorite"/>
          <w:color w:val="00B0F0"/>
        </w:rPr>
        <w:t>TR-MTWD1423</w:t>
      </w:r>
      <w:r w:rsidRPr="00794125">
        <w:rPr>
          <w:rFonts w:ascii="Tenorite" w:hAnsi="Tenorite"/>
          <w:color w:val="00B0F0"/>
        </w:rPr>
        <w:t xml:space="preserve"> </w:t>
      </w:r>
      <w:r w:rsidRPr="00794125">
        <w:rPr>
          <w:rFonts w:ascii="Tenorite" w:hAnsi="Tenorite"/>
        </w:rPr>
        <w:t>is just a</w:t>
      </w:r>
      <w:r w:rsidR="00FB0EE7" w:rsidRPr="00794125">
        <w:rPr>
          <w:rFonts w:ascii="Tenorite" w:hAnsi="Tenorite"/>
        </w:rPr>
        <w:t xml:space="preserve">n </w:t>
      </w:r>
      <w:r w:rsidRPr="00794125">
        <w:rPr>
          <w:rFonts w:ascii="Tenorite" w:hAnsi="Tenorite"/>
        </w:rPr>
        <w:t>example; a real one would be generated when the activation is started.</w:t>
      </w:r>
    </w:p>
    <w:p w14:paraId="643BA483" w14:textId="77777777" w:rsidR="004B2DE7" w:rsidRPr="00794125" w:rsidRDefault="004B2DE7" w:rsidP="004B2DE7">
      <w:pPr>
        <w:pStyle w:val="NormalWeb"/>
        <w:rPr>
          <w:rFonts w:ascii="Tenorite" w:hAnsi="Tenorite"/>
        </w:rPr>
      </w:pPr>
    </w:p>
    <w:p w14:paraId="5BC550FE" w14:textId="05BC54D1" w:rsidR="004B2DE7" w:rsidRPr="00794125" w:rsidRDefault="004B2DE7" w:rsidP="004B2DE7">
      <w:pPr>
        <w:pStyle w:val="Heading2"/>
      </w:pPr>
      <w:r w:rsidRPr="00794125">
        <w:lastRenderedPageBreak/>
        <w:t>Queue/CTI</w:t>
      </w:r>
    </w:p>
    <w:p w14:paraId="71ED2BB9" w14:textId="648BA1A6" w:rsidR="004B2DE7" w:rsidRPr="004B33E7" w:rsidRDefault="004B2DE7" w:rsidP="004B2DE7">
      <w:pPr>
        <w:pStyle w:val="NormalWeb"/>
        <w:rPr>
          <w:rFonts w:ascii="Tenorite" w:hAnsi="Tenorite"/>
          <w:sz w:val="20"/>
          <w:szCs w:val="20"/>
        </w:rPr>
      </w:pPr>
      <w:r w:rsidRPr="004B33E7">
        <w:rPr>
          <w:rFonts w:ascii="Tenorite" w:hAnsi="Tenorite"/>
          <w:sz w:val="20"/>
          <w:szCs w:val="20"/>
        </w:rPr>
        <w:t>In a typical contact-</w:t>
      </w:r>
      <w:proofErr w:type="spellStart"/>
      <w:r w:rsidRPr="004B33E7">
        <w:rPr>
          <w:rFonts w:ascii="Tenorite" w:hAnsi="Tenorite"/>
          <w:sz w:val="20"/>
          <w:szCs w:val="20"/>
        </w:rPr>
        <w:t>center</w:t>
      </w:r>
      <w:proofErr w:type="spellEnd"/>
      <w:r w:rsidRPr="004B33E7">
        <w:rPr>
          <w:rFonts w:ascii="Tenorite" w:hAnsi="Tenorite"/>
          <w:sz w:val="20"/>
          <w:szCs w:val="20"/>
        </w:rPr>
        <w:t xml:space="preserve"> flow, Queue/CTI context is auto-populated, not typed by the agent. The Q-Ticket (</w:t>
      </w:r>
      <w:proofErr w:type="spellStart"/>
      <w:r w:rsidRPr="004B33E7">
        <w:rPr>
          <w:rFonts w:ascii="Tenorite" w:hAnsi="Tenorite"/>
          <w:sz w:val="20"/>
          <w:szCs w:val="20"/>
        </w:rPr>
        <w:t>Qnomy</w:t>
      </w:r>
      <w:proofErr w:type="spellEnd"/>
      <w:r w:rsidRPr="004B33E7">
        <w:rPr>
          <w:rFonts w:ascii="Tenorite" w:hAnsi="Tenorite"/>
          <w:sz w:val="20"/>
          <w:szCs w:val="20"/>
        </w:rPr>
        <w:t>) and CTI Call Ref are pushed into the session when the call/chat is routed to the agent’s desktop, so the agent sees them as read-only reference data.</w:t>
      </w:r>
    </w:p>
    <w:p w14:paraId="32B346A7" w14:textId="77777777" w:rsidR="004B2DE7" w:rsidRPr="004B33E7" w:rsidRDefault="004B2DE7" w:rsidP="004B2DE7">
      <w:pPr>
        <w:pStyle w:val="NormalWeb"/>
        <w:rPr>
          <w:rFonts w:ascii="Tenorite" w:hAnsi="Tenorite"/>
          <w:sz w:val="20"/>
          <w:szCs w:val="20"/>
        </w:rPr>
      </w:pPr>
      <w:r w:rsidRPr="004B33E7">
        <w:rPr>
          <w:rFonts w:ascii="Tenorite" w:hAnsi="Tenorite"/>
          <w:sz w:val="20"/>
          <w:szCs w:val="20"/>
        </w:rPr>
        <w:t xml:space="preserve">Right </w:t>
      </w:r>
      <w:proofErr w:type="gramStart"/>
      <w:r w:rsidRPr="004B33E7">
        <w:rPr>
          <w:rFonts w:ascii="Tenorite" w:hAnsi="Tenorite"/>
          <w:sz w:val="20"/>
          <w:szCs w:val="20"/>
        </w:rPr>
        <w:t>now</w:t>
      </w:r>
      <w:proofErr w:type="gramEnd"/>
      <w:r w:rsidRPr="004B33E7">
        <w:rPr>
          <w:rFonts w:ascii="Tenorite" w:hAnsi="Tenorite"/>
          <w:sz w:val="20"/>
          <w:szCs w:val="20"/>
        </w:rPr>
        <w:t xml:space="preserve"> the activation page shows them as editable inputs, which is misleading. I can change that section so the fields appear as read-only, pre-filled values (e.g., </w:t>
      </w:r>
      <w:r w:rsidRPr="004B33E7">
        <w:rPr>
          <w:rStyle w:val="HTMLCode"/>
          <w:rFonts w:ascii="Tenorite" w:hAnsi="Tenorite"/>
        </w:rPr>
        <w:t>QT-784921</w:t>
      </w:r>
      <w:r w:rsidRPr="004B33E7">
        <w:rPr>
          <w:rFonts w:ascii="Tenorite" w:hAnsi="Tenorite"/>
          <w:sz w:val="20"/>
          <w:szCs w:val="20"/>
        </w:rPr>
        <w:t xml:space="preserve"> and </w:t>
      </w:r>
      <w:r w:rsidRPr="004B33E7">
        <w:rPr>
          <w:rStyle w:val="HTMLCode"/>
          <w:rFonts w:ascii="Tenorite" w:hAnsi="Tenorite"/>
        </w:rPr>
        <w:t>CTI-2026-089234</w:t>
      </w:r>
      <w:r w:rsidRPr="004B33E7">
        <w:rPr>
          <w:rFonts w:ascii="Tenorite" w:hAnsi="Tenorite"/>
          <w:sz w:val="20"/>
          <w:szCs w:val="20"/>
        </w:rPr>
        <w:t>) with a “refresh” or “not populated” fallback, or I can remove the inputs entirely and show them as plain metadata.</w:t>
      </w:r>
    </w:p>
    <w:tbl>
      <w:tblPr>
        <w:tblW w:w="9016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1696"/>
        <w:gridCol w:w="2121"/>
        <w:gridCol w:w="2642"/>
        <w:gridCol w:w="2557"/>
      </w:tblGrid>
      <w:tr w:rsidR="00615EBB" w:rsidRPr="004B33E7" w14:paraId="34F6D2CA" w14:textId="77777777" w:rsidTr="00615EBB">
        <w:trPr>
          <w:trHeight w:val="315"/>
        </w:trPr>
        <w:tc>
          <w:tcPr>
            <w:tcW w:w="1696" w:type="dxa"/>
            <w:tcBorders>
              <w:top w:val="single" w:sz="4" w:space="0" w:color="1ABCFE"/>
              <w:left w:val="single" w:sz="4" w:space="0" w:color="1ABCFE"/>
              <w:bottom w:val="single" w:sz="4" w:space="0" w:color="1ABCFE"/>
              <w:right w:val="single" w:sz="4" w:space="0" w:color="1ABCFE"/>
            </w:tcBorders>
            <w:noWrap/>
            <w:vAlign w:val="center"/>
            <w:hideMark/>
          </w:tcPr>
          <w:p w14:paraId="08D69C62" w14:textId="77777777" w:rsidR="00615EBB" w:rsidRPr="004B33E7" w:rsidRDefault="00615EBB" w:rsidP="00615EB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B33E7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Staff ID</w:t>
            </w:r>
          </w:p>
        </w:tc>
        <w:tc>
          <w:tcPr>
            <w:tcW w:w="2121" w:type="dxa"/>
            <w:tcBorders>
              <w:top w:val="single" w:sz="4" w:space="0" w:color="1ABCFE"/>
              <w:left w:val="single" w:sz="4" w:space="0" w:color="1ABCFE"/>
              <w:bottom w:val="single" w:sz="4" w:space="0" w:color="1ABCFE"/>
              <w:right w:val="single" w:sz="4" w:space="0" w:color="1ABCFE"/>
            </w:tcBorders>
            <w:noWrap/>
            <w:vAlign w:val="center"/>
            <w:hideMark/>
          </w:tcPr>
          <w:p w14:paraId="2C3A1F43" w14:textId="77777777" w:rsidR="00615EBB" w:rsidRPr="004B33E7" w:rsidRDefault="00615EBB" w:rsidP="00615EB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B33E7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Role</w:t>
            </w:r>
          </w:p>
        </w:tc>
        <w:tc>
          <w:tcPr>
            <w:tcW w:w="2642" w:type="dxa"/>
            <w:tcBorders>
              <w:top w:val="single" w:sz="4" w:space="0" w:color="1ABCFE"/>
              <w:left w:val="single" w:sz="4" w:space="0" w:color="1ABCFE"/>
              <w:bottom w:val="single" w:sz="4" w:space="0" w:color="1ABCFE"/>
              <w:right w:val="single" w:sz="4" w:space="0" w:color="1ABCFE"/>
            </w:tcBorders>
            <w:noWrap/>
            <w:vAlign w:val="center"/>
            <w:hideMark/>
          </w:tcPr>
          <w:p w14:paraId="4CCE2801" w14:textId="77777777" w:rsidR="00615EBB" w:rsidRPr="004B33E7" w:rsidRDefault="00615EBB" w:rsidP="00615EB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B33E7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Channel</w:t>
            </w:r>
          </w:p>
        </w:tc>
        <w:tc>
          <w:tcPr>
            <w:tcW w:w="2557" w:type="dxa"/>
            <w:tcBorders>
              <w:top w:val="single" w:sz="4" w:space="0" w:color="1ABCFE"/>
              <w:left w:val="single" w:sz="4" w:space="0" w:color="1ABCFE"/>
              <w:bottom w:val="single" w:sz="4" w:space="0" w:color="1ABCFE"/>
              <w:right w:val="single" w:sz="4" w:space="0" w:color="1ABCFE"/>
            </w:tcBorders>
            <w:noWrap/>
            <w:vAlign w:val="center"/>
            <w:hideMark/>
          </w:tcPr>
          <w:p w14:paraId="1BE17FF6" w14:textId="77777777" w:rsidR="00615EBB" w:rsidRPr="004B33E7" w:rsidRDefault="00615EBB" w:rsidP="00615EB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B33E7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Context card</w:t>
            </w:r>
          </w:p>
        </w:tc>
      </w:tr>
      <w:tr w:rsidR="00615EBB" w:rsidRPr="004B33E7" w14:paraId="739D0455" w14:textId="77777777" w:rsidTr="00615EBB">
        <w:trPr>
          <w:trHeight w:val="315"/>
        </w:trPr>
        <w:tc>
          <w:tcPr>
            <w:tcW w:w="1696" w:type="dxa"/>
            <w:tcBorders>
              <w:top w:val="single" w:sz="4" w:space="0" w:color="1ABCFE"/>
              <w:left w:val="single" w:sz="4" w:space="0" w:color="1ABCFE"/>
              <w:bottom w:val="single" w:sz="4" w:space="0" w:color="1ABCFE"/>
              <w:right w:val="single" w:sz="4" w:space="0" w:color="1ABCFE"/>
            </w:tcBorders>
            <w:noWrap/>
            <w:vAlign w:val="center"/>
            <w:hideMark/>
          </w:tcPr>
          <w:p w14:paraId="7C0161BA" w14:textId="77777777" w:rsidR="00615EBB" w:rsidRPr="004B33E7" w:rsidRDefault="00615EBB" w:rsidP="00615EB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B33E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VFQ12341</w:t>
            </w:r>
          </w:p>
        </w:tc>
        <w:tc>
          <w:tcPr>
            <w:tcW w:w="2121" w:type="dxa"/>
            <w:tcBorders>
              <w:top w:val="single" w:sz="4" w:space="0" w:color="1ABCFE"/>
              <w:left w:val="single" w:sz="4" w:space="0" w:color="1ABCFE"/>
              <w:bottom w:val="single" w:sz="4" w:space="0" w:color="1ABCFE"/>
              <w:right w:val="single" w:sz="4" w:space="0" w:color="1ABCFE"/>
            </w:tcBorders>
            <w:noWrap/>
            <w:vAlign w:val="center"/>
            <w:hideMark/>
          </w:tcPr>
          <w:p w14:paraId="5C0F0E4F" w14:textId="77777777" w:rsidR="00615EBB" w:rsidRPr="004B33E7" w:rsidRDefault="00615EBB" w:rsidP="00615EB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B33E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Retail Agent</w:t>
            </w:r>
          </w:p>
        </w:tc>
        <w:tc>
          <w:tcPr>
            <w:tcW w:w="2642" w:type="dxa"/>
            <w:tcBorders>
              <w:top w:val="single" w:sz="4" w:space="0" w:color="1ABCFE"/>
              <w:left w:val="single" w:sz="4" w:space="0" w:color="1ABCFE"/>
              <w:bottom w:val="single" w:sz="4" w:space="0" w:color="1ABCFE"/>
              <w:right w:val="single" w:sz="4" w:space="0" w:color="1ABCFE"/>
            </w:tcBorders>
            <w:noWrap/>
            <w:vAlign w:val="center"/>
            <w:hideMark/>
          </w:tcPr>
          <w:p w14:paraId="48A4E290" w14:textId="77777777" w:rsidR="00615EBB" w:rsidRPr="004B33E7" w:rsidRDefault="00615EBB" w:rsidP="00615EB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B33E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Retail / in-store</w:t>
            </w:r>
          </w:p>
        </w:tc>
        <w:tc>
          <w:tcPr>
            <w:tcW w:w="2557" w:type="dxa"/>
            <w:tcBorders>
              <w:top w:val="single" w:sz="4" w:space="0" w:color="1ABCFE"/>
              <w:left w:val="single" w:sz="4" w:space="0" w:color="1ABCFE"/>
              <w:bottom w:val="single" w:sz="4" w:space="0" w:color="1ABCFE"/>
              <w:right w:val="single" w:sz="4" w:space="0" w:color="1ABCFE"/>
            </w:tcBorders>
            <w:noWrap/>
            <w:vAlign w:val="center"/>
            <w:hideMark/>
          </w:tcPr>
          <w:p w14:paraId="78947D6F" w14:textId="77777777" w:rsidR="00615EBB" w:rsidRPr="004B33E7" w:rsidRDefault="00615EBB" w:rsidP="00615EB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B33E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Queue Number + Ticket Number</w:t>
            </w:r>
          </w:p>
        </w:tc>
      </w:tr>
      <w:tr w:rsidR="00615EBB" w:rsidRPr="004B33E7" w14:paraId="3A8CD58A" w14:textId="77777777" w:rsidTr="00615EBB">
        <w:trPr>
          <w:trHeight w:val="315"/>
        </w:trPr>
        <w:tc>
          <w:tcPr>
            <w:tcW w:w="1696" w:type="dxa"/>
            <w:tcBorders>
              <w:top w:val="single" w:sz="4" w:space="0" w:color="1ABCFE"/>
              <w:left w:val="single" w:sz="4" w:space="0" w:color="1ABCFE"/>
              <w:bottom w:val="single" w:sz="4" w:space="0" w:color="1ABCFE"/>
              <w:right w:val="single" w:sz="4" w:space="0" w:color="1ABCFE"/>
            </w:tcBorders>
            <w:noWrap/>
            <w:vAlign w:val="center"/>
            <w:hideMark/>
          </w:tcPr>
          <w:p w14:paraId="69BC1834" w14:textId="77777777" w:rsidR="00615EBB" w:rsidRPr="004B33E7" w:rsidRDefault="00615EBB" w:rsidP="00615EB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B33E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VFQ12342</w:t>
            </w:r>
          </w:p>
        </w:tc>
        <w:tc>
          <w:tcPr>
            <w:tcW w:w="2121" w:type="dxa"/>
            <w:tcBorders>
              <w:top w:val="single" w:sz="4" w:space="0" w:color="1ABCFE"/>
              <w:left w:val="single" w:sz="4" w:space="0" w:color="1ABCFE"/>
              <w:bottom w:val="single" w:sz="4" w:space="0" w:color="1ABCFE"/>
              <w:right w:val="single" w:sz="4" w:space="0" w:color="1ABCFE"/>
            </w:tcBorders>
            <w:noWrap/>
            <w:vAlign w:val="center"/>
            <w:hideMark/>
          </w:tcPr>
          <w:p w14:paraId="6FF96F4F" w14:textId="77777777" w:rsidR="00615EBB" w:rsidRPr="004B33E7" w:rsidRDefault="00615EBB" w:rsidP="00615EB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B33E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Retail Store Manager / Approver</w:t>
            </w:r>
          </w:p>
        </w:tc>
        <w:tc>
          <w:tcPr>
            <w:tcW w:w="2642" w:type="dxa"/>
            <w:tcBorders>
              <w:top w:val="single" w:sz="4" w:space="0" w:color="1ABCFE"/>
              <w:left w:val="single" w:sz="4" w:space="0" w:color="1ABCFE"/>
              <w:bottom w:val="single" w:sz="4" w:space="0" w:color="1ABCFE"/>
              <w:right w:val="single" w:sz="4" w:space="0" w:color="1ABCFE"/>
            </w:tcBorders>
            <w:noWrap/>
            <w:vAlign w:val="center"/>
            <w:hideMark/>
          </w:tcPr>
          <w:p w14:paraId="4F302388" w14:textId="77777777" w:rsidR="00615EBB" w:rsidRPr="004B33E7" w:rsidRDefault="00615EBB" w:rsidP="00615EB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B33E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Retail / in-store</w:t>
            </w:r>
          </w:p>
        </w:tc>
        <w:tc>
          <w:tcPr>
            <w:tcW w:w="2557" w:type="dxa"/>
            <w:tcBorders>
              <w:top w:val="single" w:sz="4" w:space="0" w:color="1ABCFE"/>
              <w:left w:val="single" w:sz="4" w:space="0" w:color="1ABCFE"/>
              <w:bottom w:val="single" w:sz="4" w:space="0" w:color="1ABCFE"/>
              <w:right w:val="single" w:sz="4" w:space="0" w:color="1ABCFE"/>
            </w:tcBorders>
            <w:noWrap/>
            <w:vAlign w:val="center"/>
            <w:hideMark/>
          </w:tcPr>
          <w:p w14:paraId="04CFFF96" w14:textId="77777777" w:rsidR="00615EBB" w:rsidRPr="004B33E7" w:rsidRDefault="00615EBB" w:rsidP="00615EB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B33E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Queue Number + Ticket Number</w:t>
            </w:r>
          </w:p>
        </w:tc>
      </w:tr>
      <w:tr w:rsidR="00615EBB" w:rsidRPr="004B33E7" w14:paraId="3C1D7BE4" w14:textId="77777777" w:rsidTr="00615EBB">
        <w:trPr>
          <w:trHeight w:val="315"/>
        </w:trPr>
        <w:tc>
          <w:tcPr>
            <w:tcW w:w="1696" w:type="dxa"/>
            <w:tcBorders>
              <w:top w:val="single" w:sz="4" w:space="0" w:color="1ABCFE"/>
              <w:left w:val="single" w:sz="4" w:space="0" w:color="1ABCFE"/>
              <w:bottom w:val="single" w:sz="4" w:space="0" w:color="1ABCFE"/>
              <w:right w:val="single" w:sz="4" w:space="0" w:color="1ABCFE"/>
            </w:tcBorders>
            <w:noWrap/>
            <w:vAlign w:val="center"/>
            <w:hideMark/>
          </w:tcPr>
          <w:p w14:paraId="47E8E3E0" w14:textId="77777777" w:rsidR="00615EBB" w:rsidRPr="004B33E7" w:rsidRDefault="00615EBB" w:rsidP="00615EB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B33E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VFQ12343</w:t>
            </w:r>
          </w:p>
        </w:tc>
        <w:tc>
          <w:tcPr>
            <w:tcW w:w="2121" w:type="dxa"/>
            <w:tcBorders>
              <w:top w:val="single" w:sz="4" w:space="0" w:color="1ABCFE"/>
              <w:left w:val="single" w:sz="4" w:space="0" w:color="1ABCFE"/>
              <w:bottom w:val="single" w:sz="4" w:space="0" w:color="1ABCFE"/>
              <w:right w:val="single" w:sz="4" w:space="0" w:color="1ABCFE"/>
            </w:tcBorders>
            <w:noWrap/>
            <w:vAlign w:val="center"/>
            <w:hideMark/>
          </w:tcPr>
          <w:p w14:paraId="4C7AF2EC" w14:textId="77777777" w:rsidR="00615EBB" w:rsidRPr="004B33E7" w:rsidRDefault="00615EBB" w:rsidP="00615EB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B33E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Back Office / Fulfilment</w:t>
            </w:r>
          </w:p>
        </w:tc>
        <w:tc>
          <w:tcPr>
            <w:tcW w:w="2642" w:type="dxa"/>
            <w:tcBorders>
              <w:top w:val="single" w:sz="4" w:space="0" w:color="1ABCFE"/>
              <w:left w:val="single" w:sz="4" w:space="0" w:color="1ABCFE"/>
              <w:bottom w:val="single" w:sz="4" w:space="0" w:color="1ABCFE"/>
              <w:right w:val="single" w:sz="4" w:space="0" w:color="1ABCFE"/>
            </w:tcBorders>
            <w:noWrap/>
            <w:vAlign w:val="center"/>
            <w:hideMark/>
          </w:tcPr>
          <w:p w14:paraId="23C62CD1" w14:textId="77777777" w:rsidR="00615EBB" w:rsidRPr="004B33E7" w:rsidRDefault="00615EBB" w:rsidP="00615EB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B33E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Back-office</w:t>
            </w:r>
          </w:p>
        </w:tc>
        <w:tc>
          <w:tcPr>
            <w:tcW w:w="2557" w:type="dxa"/>
            <w:tcBorders>
              <w:top w:val="single" w:sz="4" w:space="0" w:color="1ABCFE"/>
              <w:left w:val="single" w:sz="4" w:space="0" w:color="1ABCFE"/>
              <w:bottom w:val="single" w:sz="4" w:space="0" w:color="1ABCFE"/>
              <w:right w:val="single" w:sz="4" w:space="0" w:color="1ABCFE"/>
            </w:tcBorders>
            <w:noWrap/>
            <w:vAlign w:val="center"/>
            <w:hideMark/>
          </w:tcPr>
          <w:p w14:paraId="04B202AE" w14:textId="77777777" w:rsidR="00615EBB" w:rsidRPr="004B33E7" w:rsidRDefault="00615EBB" w:rsidP="00615EB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B33E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CTI Reference only</w:t>
            </w:r>
          </w:p>
        </w:tc>
      </w:tr>
      <w:tr w:rsidR="00615EBB" w:rsidRPr="004B33E7" w14:paraId="3D3C9DEE" w14:textId="77777777" w:rsidTr="00615EBB">
        <w:trPr>
          <w:trHeight w:val="315"/>
        </w:trPr>
        <w:tc>
          <w:tcPr>
            <w:tcW w:w="1696" w:type="dxa"/>
            <w:tcBorders>
              <w:top w:val="single" w:sz="4" w:space="0" w:color="1ABCFE"/>
              <w:left w:val="single" w:sz="4" w:space="0" w:color="1ABCFE"/>
              <w:bottom w:val="single" w:sz="4" w:space="0" w:color="1ABCFE"/>
              <w:right w:val="single" w:sz="4" w:space="0" w:color="1ABCFE"/>
            </w:tcBorders>
            <w:noWrap/>
            <w:vAlign w:val="center"/>
            <w:hideMark/>
          </w:tcPr>
          <w:p w14:paraId="5226B9E3" w14:textId="77777777" w:rsidR="00615EBB" w:rsidRPr="004B33E7" w:rsidRDefault="00615EBB" w:rsidP="00615EB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B33E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VFQ12344</w:t>
            </w:r>
          </w:p>
        </w:tc>
        <w:tc>
          <w:tcPr>
            <w:tcW w:w="2121" w:type="dxa"/>
            <w:tcBorders>
              <w:top w:val="single" w:sz="4" w:space="0" w:color="1ABCFE"/>
              <w:left w:val="single" w:sz="4" w:space="0" w:color="1ABCFE"/>
              <w:bottom w:val="single" w:sz="4" w:space="0" w:color="1ABCFE"/>
              <w:right w:val="single" w:sz="4" w:space="0" w:color="1ABCFE"/>
            </w:tcBorders>
            <w:noWrap/>
            <w:vAlign w:val="center"/>
            <w:hideMark/>
          </w:tcPr>
          <w:p w14:paraId="32B60E0F" w14:textId="77777777" w:rsidR="00615EBB" w:rsidRPr="004B33E7" w:rsidRDefault="00615EBB" w:rsidP="00615EB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B33E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Back Office Manager / Approver</w:t>
            </w:r>
          </w:p>
        </w:tc>
        <w:tc>
          <w:tcPr>
            <w:tcW w:w="2642" w:type="dxa"/>
            <w:tcBorders>
              <w:top w:val="single" w:sz="4" w:space="0" w:color="1ABCFE"/>
              <w:left w:val="single" w:sz="4" w:space="0" w:color="1ABCFE"/>
              <w:bottom w:val="single" w:sz="4" w:space="0" w:color="1ABCFE"/>
              <w:right w:val="single" w:sz="4" w:space="0" w:color="1ABCFE"/>
            </w:tcBorders>
            <w:noWrap/>
            <w:vAlign w:val="center"/>
            <w:hideMark/>
          </w:tcPr>
          <w:p w14:paraId="0D463210" w14:textId="77777777" w:rsidR="00615EBB" w:rsidRPr="004B33E7" w:rsidRDefault="00615EBB" w:rsidP="00615EB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B33E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Back-office</w:t>
            </w:r>
          </w:p>
        </w:tc>
        <w:tc>
          <w:tcPr>
            <w:tcW w:w="2557" w:type="dxa"/>
            <w:tcBorders>
              <w:top w:val="single" w:sz="4" w:space="0" w:color="1ABCFE"/>
              <w:left w:val="single" w:sz="4" w:space="0" w:color="1ABCFE"/>
              <w:bottom w:val="single" w:sz="4" w:space="0" w:color="1ABCFE"/>
              <w:right w:val="single" w:sz="4" w:space="0" w:color="1ABCFE"/>
            </w:tcBorders>
            <w:noWrap/>
            <w:vAlign w:val="center"/>
            <w:hideMark/>
          </w:tcPr>
          <w:p w14:paraId="58FB56C5" w14:textId="77777777" w:rsidR="00615EBB" w:rsidRPr="004B33E7" w:rsidRDefault="00615EBB" w:rsidP="00615EB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B33E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CTI Reference only</w:t>
            </w:r>
          </w:p>
        </w:tc>
      </w:tr>
      <w:tr w:rsidR="00615EBB" w:rsidRPr="004B33E7" w14:paraId="718DE2A1" w14:textId="77777777" w:rsidTr="00615EBB">
        <w:trPr>
          <w:trHeight w:val="315"/>
        </w:trPr>
        <w:tc>
          <w:tcPr>
            <w:tcW w:w="1696" w:type="dxa"/>
            <w:tcBorders>
              <w:top w:val="single" w:sz="4" w:space="0" w:color="1ABCFE"/>
              <w:left w:val="single" w:sz="4" w:space="0" w:color="1ABCFE"/>
              <w:bottom w:val="single" w:sz="4" w:space="0" w:color="1ABCFE"/>
              <w:right w:val="single" w:sz="4" w:space="0" w:color="1ABCFE"/>
            </w:tcBorders>
            <w:noWrap/>
            <w:vAlign w:val="center"/>
            <w:hideMark/>
          </w:tcPr>
          <w:p w14:paraId="59838F8C" w14:textId="77777777" w:rsidR="00615EBB" w:rsidRPr="004B33E7" w:rsidRDefault="00615EBB" w:rsidP="00615EB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B33E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VFQ12345</w:t>
            </w:r>
          </w:p>
        </w:tc>
        <w:tc>
          <w:tcPr>
            <w:tcW w:w="2121" w:type="dxa"/>
            <w:tcBorders>
              <w:top w:val="single" w:sz="4" w:space="0" w:color="1ABCFE"/>
              <w:left w:val="single" w:sz="4" w:space="0" w:color="1ABCFE"/>
              <w:bottom w:val="single" w:sz="4" w:space="0" w:color="1ABCFE"/>
              <w:right w:val="single" w:sz="4" w:space="0" w:color="1ABCFE"/>
            </w:tcBorders>
            <w:noWrap/>
            <w:vAlign w:val="center"/>
            <w:hideMark/>
          </w:tcPr>
          <w:p w14:paraId="2726D0C4" w14:textId="77777777" w:rsidR="00615EBB" w:rsidRPr="004B33E7" w:rsidRDefault="00615EBB" w:rsidP="00615EB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B33E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Enterprise Account Manager</w:t>
            </w:r>
          </w:p>
        </w:tc>
        <w:tc>
          <w:tcPr>
            <w:tcW w:w="2642" w:type="dxa"/>
            <w:tcBorders>
              <w:top w:val="single" w:sz="4" w:space="0" w:color="1ABCFE"/>
              <w:left w:val="single" w:sz="4" w:space="0" w:color="1ABCFE"/>
              <w:bottom w:val="single" w:sz="4" w:space="0" w:color="1ABCFE"/>
              <w:right w:val="single" w:sz="4" w:space="0" w:color="1ABCFE"/>
            </w:tcBorders>
            <w:noWrap/>
            <w:vAlign w:val="center"/>
            <w:hideMark/>
          </w:tcPr>
          <w:p w14:paraId="1723C00E" w14:textId="77777777" w:rsidR="00615EBB" w:rsidRPr="004B33E7" w:rsidRDefault="00615EBB" w:rsidP="00615EB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B33E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Telephonic / back-office</w:t>
            </w:r>
          </w:p>
        </w:tc>
        <w:tc>
          <w:tcPr>
            <w:tcW w:w="2557" w:type="dxa"/>
            <w:tcBorders>
              <w:top w:val="single" w:sz="4" w:space="0" w:color="1ABCFE"/>
              <w:left w:val="single" w:sz="4" w:space="0" w:color="1ABCFE"/>
              <w:bottom w:val="single" w:sz="4" w:space="0" w:color="1ABCFE"/>
              <w:right w:val="single" w:sz="4" w:space="0" w:color="1ABCFE"/>
            </w:tcBorders>
            <w:noWrap/>
            <w:vAlign w:val="center"/>
            <w:hideMark/>
          </w:tcPr>
          <w:p w14:paraId="518B8C30" w14:textId="77777777" w:rsidR="00615EBB" w:rsidRPr="004B33E7" w:rsidRDefault="00615EBB" w:rsidP="00615EB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B33E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CTI Reference only</w:t>
            </w:r>
          </w:p>
        </w:tc>
      </w:tr>
      <w:tr w:rsidR="00615EBB" w:rsidRPr="004B33E7" w14:paraId="525A4B4C" w14:textId="77777777" w:rsidTr="00615EBB">
        <w:trPr>
          <w:trHeight w:val="315"/>
        </w:trPr>
        <w:tc>
          <w:tcPr>
            <w:tcW w:w="1696" w:type="dxa"/>
            <w:tcBorders>
              <w:top w:val="single" w:sz="4" w:space="0" w:color="1ABCFE"/>
              <w:left w:val="single" w:sz="4" w:space="0" w:color="1ABCFE"/>
              <w:bottom w:val="single" w:sz="4" w:space="0" w:color="1ABCFE"/>
              <w:right w:val="single" w:sz="4" w:space="0" w:color="1ABCFE"/>
            </w:tcBorders>
            <w:noWrap/>
            <w:vAlign w:val="center"/>
            <w:hideMark/>
          </w:tcPr>
          <w:p w14:paraId="6B3C287B" w14:textId="77777777" w:rsidR="00615EBB" w:rsidRPr="004B33E7" w:rsidRDefault="00615EBB" w:rsidP="00615EB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B33E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VFQ12346</w:t>
            </w:r>
          </w:p>
        </w:tc>
        <w:tc>
          <w:tcPr>
            <w:tcW w:w="2121" w:type="dxa"/>
            <w:tcBorders>
              <w:top w:val="single" w:sz="4" w:space="0" w:color="1ABCFE"/>
              <w:left w:val="single" w:sz="4" w:space="0" w:color="1ABCFE"/>
              <w:bottom w:val="single" w:sz="4" w:space="0" w:color="1ABCFE"/>
              <w:right w:val="single" w:sz="4" w:space="0" w:color="1ABCFE"/>
            </w:tcBorders>
            <w:noWrap/>
            <w:vAlign w:val="center"/>
            <w:hideMark/>
          </w:tcPr>
          <w:p w14:paraId="7DE9E965" w14:textId="77777777" w:rsidR="00615EBB" w:rsidRPr="004B33E7" w:rsidRDefault="00615EBB" w:rsidP="00615EB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B33E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Field Technician</w:t>
            </w:r>
          </w:p>
        </w:tc>
        <w:tc>
          <w:tcPr>
            <w:tcW w:w="2642" w:type="dxa"/>
            <w:tcBorders>
              <w:top w:val="single" w:sz="4" w:space="0" w:color="1ABCFE"/>
              <w:left w:val="single" w:sz="4" w:space="0" w:color="1ABCFE"/>
              <w:bottom w:val="single" w:sz="4" w:space="0" w:color="1ABCFE"/>
              <w:right w:val="single" w:sz="4" w:space="0" w:color="1ABCFE"/>
            </w:tcBorders>
            <w:noWrap/>
            <w:vAlign w:val="center"/>
            <w:hideMark/>
          </w:tcPr>
          <w:p w14:paraId="11ABCB7E" w14:textId="77777777" w:rsidR="00615EBB" w:rsidRPr="004B33E7" w:rsidRDefault="00615EBB" w:rsidP="00615EB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B33E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Field (no queue, no CTI)</w:t>
            </w:r>
          </w:p>
        </w:tc>
        <w:tc>
          <w:tcPr>
            <w:tcW w:w="2557" w:type="dxa"/>
            <w:tcBorders>
              <w:top w:val="single" w:sz="4" w:space="0" w:color="1ABCFE"/>
              <w:left w:val="single" w:sz="4" w:space="0" w:color="1ABCFE"/>
              <w:bottom w:val="single" w:sz="4" w:space="0" w:color="1ABCFE"/>
              <w:right w:val="single" w:sz="4" w:space="0" w:color="1ABCFE"/>
            </w:tcBorders>
            <w:noWrap/>
            <w:vAlign w:val="center"/>
            <w:hideMark/>
          </w:tcPr>
          <w:p w14:paraId="06AA67BC" w14:textId="77777777" w:rsidR="00615EBB" w:rsidRPr="004B33E7" w:rsidRDefault="00615EBB" w:rsidP="00615EB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B33E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Hidden</w:t>
            </w:r>
          </w:p>
        </w:tc>
      </w:tr>
      <w:tr w:rsidR="00615EBB" w:rsidRPr="004B33E7" w14:paraId="7D3C6AA7" w14:textId="77777777" w:rsidTr="00615EBB">
        <w:trPr>
          <w:trHeight w:val="315"/>
        </w:trPr>
        <w:tc>
          <w:tcPr>
            <w:tcW w:w="1696" w:type="dxa"/>
            <w:tcBorders>
              <w:top w:val="single" w:sz="4" w:space="0" w:color="1ABCFE"/>
              <w:left w:val="single" w:sz="4" w:space="0" w:color="1ABCFE"/>
              <w:bottom w:val="single" w:sz="4" w:space="0" w:color="1ABCFE"/>
              <w:right w:val="single" w:sz="4" w:space="0" w:color="1ABCFE"/>
            </w:tcBorders>
            <w:noWrap/>
            <w:vAlign w:val="center"/>
            <w:hideMark/>
          </w:tcPr>
          <w:p w14:paraId="6D077EB2" w14:textId="77777777" w:rsidR="00615EBB" w:rsidRPr="004B33E7" w:rsidRDefault="00615EBB" w:rsidP="00615EB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B33E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VFQ12347</w:t>
            </w:r>
          </w:p>
        </w:tc>
        <w:tc>
          <w:tcPr>
            <w:tcW w:w="2121" w:type="dxa"/>
            <w:tcBorders>
              <w:top w:val="single" w:sz="4" w:space="0" w:color="1ABCFE"/>
              <w:left w:val="single" w:sz="4" w:space="0" w:color="1ABCFE"/>
              <w:bottom w:val="single" w:sz="4" w:space="0" w:color="1ABCFE"/>
              <w:right w:val="single" w:sz="4" w:space="0" w:color="1ABCFE"/>
            </w:tcBorders>
            <w:noWrap/>
            <w:vAlign w:val="center"/>
            <w:hideMark/>
          </w:tcPr>
          <w:p w14:paraId="53945592" w14:textId="77777777" w:rsidR="00615EBB" w:rsidRPr="004B33E7" w:rsidRDefault="00615EBB" w:rsidP="00615EB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B33E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IT Operations</w:t>
            </w:r>
          </w:p>
        </w:tc>
        <w:tc>
          <w:tcPr>
            <w:tcW w:w="2642" w:type="dxa"/>
            <w:tcBorders>
              <w:top w:val="single" w:sz="4" w:space="0" w:color="1ABCFE"/>
              <w:left w:val="single" w:sz="4" w:space="0" w:color="1ABCFE"/>
              <w:bottom w:val="single" w:sz="4" w:space="0" w:color="1ABCFE"/>
              <w:right w:val="single" w:sz="4" w:space="0" w:color="1ABCFE"/>
            </w:tcBorders>
            <w:noWrap/>
            <w:vAlign w:val="center"/>
            <w:hideMark/>
          </w:tcPr>
          <w:p w14:paraId="7CA392E2" w14:textId="77777777" w:rsidR="00615EBB" w:rsidRPr="004B33E7" w:rsidRDefault="00615EBB" w:rsidP="00615EB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B33E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System / no customer interaction</w:t>
            </w:r>
          </w:p>
        </w:tc>
        <w:tc>
          <w:tcPr>
            <w:tcW w:w="2557" w:type="dxa"/>
            <w:tcBorders>
              <w:top w:val="single" w:sz="4" w:space="0" w:color="1ABCFE"/>
              <w:left w:val="single" w:sz="4" w:space="0" w:color="1ABCFE"/>
              <w:bottom w:val="single" w:sz="4" w:space="0" w:color="1ABCFE"/>
              <w:right w:val="single" w:sz="4" w:space="0" w:color="1ABCFE"/>
            </w:tcBorders>
            <w:noWrap/>
            <w:vAlign w:val="center"/>
            <w:hideMark/>
          </w:tcPr>
          <w:p w14:paraId="2A46E7EE" w14:textId="77777777" w:rsidR="00615EBB" w:rsidRPr="004B33E7" w:rsidRDefault="00615EBB" w:rsidP="00615EB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B33E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Hidden</w:t>
            </w:r>
          </w:p>
        </w:tc>
      </w:tr>
    </w:tbl>
    <w:p w14:paraId="63F530B3" w14:textId="77777777" w:rsidR="009931A8" w:rsidRPr="004B33E7" w:rsidRDefault="009931A8" w:rsidP="00A85A59">
      <w:pPr>
        <w:spacing w:after="0"/>
        <w:rPr>
          <w:sz w:val="20"/>
          <w:szCs w:val="20"/>
        </w:rPr>
      </w:pPr>
    </w:p>
    <w:p w14:paraId="75090B7B" w14:textId="24E0ED1D" w:rsidR="00A85A59" w:rsidRPr="004B33E7" w:rsidRDefault="00A85A59" w:rsidP="00A85A59">
      <w:pPr>
        <w:spacing w:after="0"/>
        <w:rPr>
          <w:sz w:val="20"/>
          <w:szCs w:val="20"/>
        </w:rPr>
      </w:pPr>
      <w:r w:rsidRPr="004B33E7">
        <w:rPr>
          <w:b/>
          <w:bCs/>
          <w:sz w:val="20"/>
          <w:szCs w:val="20"/>
        </w:rPr>
        <w:t>Back-office agents</w:t>
      </w:r>
      <w:r w:rsidRPr="004B33E7">
        <w:rPr>
          <w:sz w:val="20"/>
          <w:szCs w:val="20"/>
        </w:rPr>
        <w:t xml:space="preserve"> have no physical queue. A customer never walks up to a back-office desk. The only inbound reference a back-office agent receives is what the telephony/CTI system pushes to their screen when a call is routed to them — that's the CTI reference. No queue number, no ticket number.</w:t>
      </w:r>
    </w:p>
    <w:p w14:paraId="770A71DB" w14:textId="77777777" w:rsidR="00A85A59" w:rsidRPr="004B33E7" w:rsidRDefault="00A85A59" w:rsidP="00A85A59">
      <w:pPr>
        <w:spacing w:after="0"/>
        <w:rPr>
          <w:sz w:val="20"/>
          <w:szCs w:val="20"/>
        </w:rPr>
      </w:pPr>
    </w:p>
    <w:p w14:paraId="5611134D" w14:textId="66BEC848" w:rsidR="001A2A5C" w:rsidRPr="004B33E7" w:rsidRDefault="00A85A59" w:rsidP="00A85A59">
      <w:pPr>
        <w:spacing w:after="0"/>
        <w:rPr>
          <w:sz w:val="20"/>
          <w:szCs w:val="20"/>
        </w:rPr>
      </w:pPr>
      <w:r w:rsidRPr="004B33E7">
        <w:rPr>
          <w:b/>
          <w:bCs/>
          <w:sz w:val="20"/>
          <w:szCs w:val="20"/>
        </w:rPr>
        <w:t>Retail agents</w:t>
      </w:r>
      <w:r w:rsidRPr="004B33E7">
        <w:rPr>
          <w:sz w:val="20"/>
          <w:szCs w:val="20"/>
        </w:rPr>
        <w:t xml:space="preserve"> have no CTI system. They're face-to-face. The customer checks in at a kiosk or counter, the queue system issues a ticket (e.g. QT-000042), and that ticket number is what the agent enters to link the activation to the queued visit.</w:t>
      </w:r>
    </w:p>
    <w:p w14:paraId="4F313A16" w14:textId="77777777" w:rsidR="00741E2F" w:rsidRPr="004B33E7" w:rsidRDefault="00741E2F" w:rsidP="00A85A59">
      <w:pPr>
        <w:spacing w:after="0"/>
        <w:rPr>
          <w:sz w:val="20"/>
          <w:szCs w:val="20"/>
        </w:rPr>
      </w:pPr>
    </w:p>
    <w:tbl>
      <w:tblPr>
        <w:tblW w:w="9016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3397"/>
        <w:gridCol w:w="2835"/>
        <w:gridCol w:w="2784"/>
      </w:tblGrid>
      <w:tr w:rsidR="00741E2F" w:rsidRPr="004B33E7" w14:paraId="56C51F51" w14:textId="77777777" w:rsidTr="00741E2F">
        <w:trPr>
          <w:trHeight w:val="315"/>
        </w:trPr>
        <w:tc>
          <w:tcPr>
            <w:tcW w:w="3397" w:type="dxa"/>
            <w:tcBorders>
              <w:top w:val="single" w:sz="4" w:space="0" w:color="1ABCFE"/>
              <w:left w:val="single" w:sz="4" w:space="0" w:color="1ABCFE"/>
              <w:bottom w:val="single" w:sz="4" w:space="0" w:color="1ABCFE"/>
              <w:right w:val="single" w:sz="4" w:space="0" w:color="1ABCFE"/>
            </w:tcBorders>
            <w:noWrap/>
            <w:vAlign w:val="center"/>
            <w:hideMark/>
          </w:tcPr>
          <w:p w14:paraId="56D02C31" w14:textId="77777777" w:rsidR="00741E2F" w:rsidRPr="004B33E7" w:rsidRDefault="00741E2F" w:rsidP="00741E2F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B33E7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Channel</w:t>
            </w:r>
          </w:p>
        </w:tc>
        <w:tc>
          <w:tcPr>
            <w:tcW w:w="2835" w:type="dxa"/>
            <w:tcBorders>
              <w:top w:val="single" w:sz="4" w:space="0" w:color="1ABCFE"/>
              <w:left w:val="single" w:sz="4" w:space="0" w:color="1ABCFE"/>
              <w:bottom w:val="single" w:sz="4" w:space="0" w:color="1ABCFE"/>
              <w:right w:val="single" w:sz="4" w:space="0" w:color="1ABCFE"/>
            </w:tcBorders>
            <w:noWrap/>
            <w:vAlign w:val="center"/>
            <w:hideMark/>
          </w:tcPr>
          <w:p w14:paraId="0B3C3C41" w14:textId="77777777" w:rsidR="00741E2F" w:rsidRPr="004B33E7" w:rsidRDefault="00741E2F" w:rsidP="00741E2F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B33E7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What they have</w:t>
            </w:r>
          </w:p>
        </w:tc>
        <w:tc>
          <w:tcPr>
            <w:tcW w:w="2784" w:type="dxa"/>
            <w:tcBorders>
              <w:top w:val="single" w:sz="4" w:space="0" w:color="1ABCFE"/>
              <w:left w:val="single" w:sz="4" w:space="0" w:color="1ABCFE"/>
              <w:bottom w:val="single" w:sz="4" w:space="0" w:color="1ABCFE"/>
              <w:right w:val="single" w:sz="4" w:space="0" w:color="1ABCFE"/>
            </w:tcBorders>
            <w:noWrap/>
            <w:vAlign w:val="center"/>
            <w:hideMark/>
          </w:tcPr>
          <w:p w14:paraId="20E04509" w14:textId="77777777" w:rsidR="00741E2F" w:rsidRPr="004B33E7" w:rsidRDefault="00741E2F" w:rsidP="00741E2F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B33E7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Card shows</w:t>
            </w:r>
          </w:p>
        </w:tc>
      </w:tr>
      <w:tr w:rsidR="00741E2F" w:rsidRPr="004B33E7" w14:paraId="50CB1B74" w14:textId="77777777" w:rsidTr="00741E2F">
        <w:trPr>
          <w:trHeight w:val="315"/>
        </w:trPr>
        <w:tc>
          <w:tcPr>
            <w:tcW w:w="3397" w:type="dxa"/>
            <w:tcBorders>
              <w:top w:val="single" w:sz="4" w:space="0" w:color="1ABCFE"/>
              <w:left w:val="single" w:sz="4" w:space="0" w:color="1ABCFE"/>
              <w:bottom w:val="single" w:sz="4" w:space="0" w:color="1ABCFE"/>
              <w:right w:val="single" w:sz="4" w:space="0" w:color="1ABCFE"/>
            </w:tcBorders>
            <w:noWrap/>
            <w:vAlign w:val="center"/>
            <w:hideMark/>
          </w:tcPr>
          <w:p w14:paraId="634F5757" w14:textId="77777777" w:rsidR="00741E2F" w:rsidRPr="004B33E7" w:rsidRDefault="00741E2F" w:rsidP="00741E2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B33E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Retail (agent + store manager)</w:t>
            </w:r>
          </w:p>
        </w:tc>
        <w:tc>
          <w:tcPr>
            <w:tcW w:w="2835" w:type="dxa"/>
            <w:tcBorders>
              <w:top w:val="single" w:sz="4" w:space="0" w:color="1ABCFE"/>
              <w:left w:val="single" w:sz="4" w:space="0" w:color="1ABCFE"/>
              <w:bottom w:val="single" w:sz="4" w:space="0" w:color="1ABCFE"/>
              <w:right w:val="single" w:sz="4" w:space="0" w:color="1ABCFE"/>
            </w:tcBorders>
            <w:noWrap/>
            <w:vAlign w:val="center"/>
            <w:hideMark/>
          </w:tcPr>
          <w:p w14:paraId="75D69A8A" w14:textId="77777777" w:rsidR="00741E2F" w:rsidRPr="004B33E7" w:rsidRDefault="00741E2F" w:rsidP="00741E2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B33E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Physical queue ticket from kiosk</w:t>
            </w:r>
          </w:p>
        </w:tc>
        <w:tc>
          <w:tcPr>
            <w:tcW w:w="2784" w:type="dxa"/>
            <w:tcBorders>
              <w:top w:val="single" w:sz="4" w:space="0" w:color="1ABCFE"/>
              <w:left w:val="single" w:sz="4" w:space="0" w:color="1ABCFE"/>
              <w:bottom w:val="single" w:sz="4" w:space="0" w:color="1ABCFE"/>
              <w:right w:val="single" w:sz="4" w:space="0" w:color="1ABCFE"/>
            </w:tcBorders>
            <w:noWrap/>
            <w:vAlign w:val="center"/>
            <w:hideMark/>
          </w:tcPr>
          <w:p w14:paraId="44F39C97" w14:textId="77777777" w:rsidR="00741E2F" w:rsidRPr="004B33E7" w:rsidRDefault="00741E2F" w:rsidP="00741E2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B33E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Queue Number + Ticket Number</w:t>
            </w:r>
          </w:p>
        </w:tc>
      </w:tr>
      <w:tr w:rsidR="00741E2F" w:rsidRPr="004B33E7" w14:paraId="4FC252AB" w14:textId="77777777" w:rsidTr="00741E2F">
        <w:trPr>
          <w:trHeight w:val="315"/>
        </w:trPr>
        <w:tc>
          <w:tcPr>
            <w:tcW w:w="3397" w:type="dxa"/>
            <w:tcBorders>
              <w:top w:val="single" w:sz="4" w:space="0" w:color="1ABCFE"/>
              <w:left w:val="single" w:sz="4" w:space="0" w:color="1ABCFE"/>
              <w:bottom w:val="single" w:sz="4" w:space="0" w:color="1ABCFE"/>
              <w:right w:val="single" w:sz="4" w:space="0" w:color="1ABCFE"/>
            </w:tcBorders>
            <w:noWrap/>
            <w:vAlign w:val="center"/>
            <w:hideMark/>
          </w:tcPr>
          <w:p w14:paraId="1AE91FBD" w14:textId="77777777" w:rsidR="00741E2F" w:rsidRPr="004B33E7" w:rsidRDefault="00741E2F" w:rsidP="00741E2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B33E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Back-office / Telephonic (back-office agent, back-office manager, enterprise AM)</w:t>
            </w:r>
          </w:p>
        </w:tc>
        <w:tc>
          <w:tcPr>
            <w:tcW w:w="2835" w:type="dxa"/>
            <w:tcBorders>
              <w:top w:val="single" w:sz="4" w:space="0" w:color="1ABCFE"/>
              <w:left w:val="single" w:sz="4" w:space="0" w:color="1ABCFE"/>
              <w:bottom w:val="single" w:sz="4" w:space="0" w:color="1ABCFE"/>
              <w:right w:val="single" w:sz="4" w:space="0" w:color="1ABCFE"/>
            </w:tcBorders>
            <w:noWrap/>
            <w:vAlign w:val="center"/>
            <w:hideMark/>
          </w:tcPr>
          <w:p w14:paraId="7C734D07" w14:textId="77777777" w:rsidR="00741E2F" w:rsidRPr="004B33E7" w:rsidRDefault="00741E2F" w:rsidP="00741E2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B33E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CTI screen-pop from ACD</w:t>
            </w:r>
          </w:p>
        </w:tc>
        <w:tc>
          <w:tcPr>
            <w:tcW w:w="2784" w:type="dxa"/>
            <w:tcBorders>
              <w:top w:val="single" w:sz="4" w:space="0" w:color="1ABCFE"/>
              <w:left w:val="single" w:sz="4" w:space="0" w:color="1ABCFE"/>
              <w:bottom w:val="single" w:sz="4" w:space="0" w:color="1ABCFE"/>
              <w:right w:val="single" w:sz="4" w:space="0" w:color="1ABCFE"/>
            </w:tcBorders>
            <w:noWrap/>
            <w:vAlign w:val="center"/>
            <w:hideMark/>
          </w:tcPr>
          <w:p w14:paraId="6E5F0EA9" w14:textId="77777777" w:rsidR="00741E2F" w:rsidRPr="004B33E7" w:rsidRDefault="00741E2F" w:rsidP="00741E2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B33E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CTI Reference only</w:t>
            </w:r>
          </w:p>
        </w:tc>
      </w:tr>
      <w:tr w:rsidR="00741E2F" w:rsidRPr="004B33E7" w14:paraId="6533F4F9" w14:textId="77777777" w:rsidTr="00741E2F">
        <w:trPr>
          <w:trHeight w:val="315"/>
        </w:trPr>
        <w:tc>
          <w:tcPr>
            <w:tcW w:w="3397" w:type="dxa"/>
            <w:tcBorders>
              <w:top w:val="single" w:sz="4" w:space="0" w:color="1ABCFE"/>
              <w:left w:val="single" w:sz="4" w:space="0" w:color="1ABCFE"/>
              <w:bottom w:val="single" w:sz="4" w:space="0" w:color="1ABCFE"/>
              <w:right w:val="single" w:sz="4" w:space="0" w:color="1ABCFE"/>
            </w:tcBorders>
            <w:noWrap/>
            <w:vAlign w:val="center"/>
            <w:hideMark/>
          </w:tcPr>
          <w:p w14:paraId="6CEA4BE6" w14:textId="77777777" w:rsidR="00741E2F" w:rsidRPr="004B33E7" w:rsidRDefault="00741E2F" w:rsidP="00741E2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B33E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Field Technician, IT Operations</w:t>
            </w:r>
          </w:p>
        </w:tc>
        <w:tc>
          <w:tcPr>
            <w:tcW w:w="2835" w:type="dxa"/>
            <w:tcBorders>
              <w:top w:val="single" w:sz="4" w:space="0" w:color="1ABCFE"/>
              <w:left w:val="single" w:sz="4" w:space="0" w:color="1ABCFE"/>
              <w:bottom w:val="single" w:sz="4" w:space="0" w:color="1ABCFE"/>
              <w:right w:val="single" w:sz="4" w:space="0" w:color="1ABCFE"/>
            </w:tcBorders>
            <w:noWrap/>
            <w:vAlign w:val="center"/>
            <w:hideMark/>
          </w:tcPr>
          <w:p w14:paraId="736EB854" w14:textId="77777777" w:rsidR="00741E2F" w:rsidRPr="004B33E7" w:rsidRDefault="00741E2F" w:rsidP="00741E2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B33E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Neither</w:t>
            </w:r>
          </w:p>
        </w:tc>
        <w:tc>
          <w:tcPr>
            <w:tcW w:w="2784" w:type="dxa"/>
            <w:tcBorders>
              <w:top w:val="single" w:sz="4" w:space="0" w:color="1ABCFE"/>
              <w:left w:val="single" w:sz="4" w:space="0" w:color="1ABCFE"/>
              <w:bottom w:val="single" w:sz="4" w:space="0" w:color="1ABCFE"/>
              <w:right w:val="single" w:sz="4" w:space="0" w:color="1ABCFE"/>
            </w:tcBorders>
            <w:noWrap/>
            <w:vAlign w:val="center"/>
            <w:hideMark/>
          </w:tcPr>
          <w:p w14:paraId="79A25F6E" w14:textId="77777777" w:rsidR="00741E2F" w:rsidRPr="004B33E7" w:rsidRDefault="00741E2F" w:rsidP="00741E2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B33E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Card hidden</w:t>
            </w:r>
          </w:p>
        </w:tc>
      </w:tr>
    </w:tbl>
    <w:p w14:paraId="23E376D1" w14:textId="77777777" w:rsidR="00741E2F" w:rsidRPr="004B33E7" w:rsidRDefault="00741E2F" w:rsidP="00A85A59">
      <w:pPr>
        <w:spacing w:after="0"/>
        <w:rPr>
          <w:sz w:val="20"/>
          <w:szCs w:val="20"/>
        </w:rPr>
      </w:pPr>
    </w:p>
    <w:sectPr w:rsidR="00741E2F" w:rsidRPr="004B33E7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2B5ADDF" w14:textId="77777777" w:rsidR="00AD67BF" w:rsidRDefault="00AD67BF" w:rsidP="00FB53EE">
      <w:pPr>
        <w:spacing w:after="0" w:line="240" w:lineRule="auto"/>
      </w:pPr>
      <w:r>
        <w:separator/>
      </w:r>
    </w:p>
  </w:endnote>
  <w:endnote w:type="continuationSeparator" w:id="0">
    <w:p w14:paraId="49C61028" w14:textId="77777777" w:rsidR="00AD67BF" w:rsidRDefault="00AD67BF" w:rsidP="00FB53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enorite">
    <w:panose1 w:val="00000500000000000000"/>
    <w:charset w:val="00"/>
    <w:family w:val="auto"/>
    <w:pitch w:val="variable"/>
    <w:sig w:usb0="80000003" w:usb1="00000001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22238E" w14:textId="77180A2A" w:rsidR="00FB53EE" w:rsidRDefault="00FB53E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04AD914" wp14:editId="1262425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96265" cy="368935"/>
              <wp:effectExtent l="0" t="0" r="635" b="0"/>
              <wp:wrapNone/>
              <wp:docPr id="1841260913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9E2184" w14:textId="5378A2C3" w:rsidR="00FB53EE" w:rsidRPr="00FB53EE" w:rsidRDefault="00FB53EE" w:rsidP="00FB53E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B53E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4AD91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0;margin-top:0;width:46.95pt;height:29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" filled="f" stroked="f">
              <v:textbox style="mso-fit-shape-to-text:t" inset="20pt,0,0,15pt">
                <w:txbxContent>
                  <w:p w14:paraId="3E9E2184" w14:textId="5378A2C3" w:rsidR="00FB53EE" w:rsidRPr="00FB53EE" w:rsidRDefault="00FB53EE" w:rsidP="00FB53E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B53E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B6E09E" w14:textId="75F6E744" w:rsidR="00FB53EE" w:rsidRDefault="00FB53E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C130B33" wp14:editId="47FC6C9F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596265" cy="368935"/>
              <wp:effectExtent l="0" t="0" r="635" b="0"/>
              <wp:wrapNone/>
              <wp:docPr id="1233988772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1829EA" w14:textId="270CD3D2" w:rsidR="00FB53EE" w:rsidRPr="00FB53EE" w:rsidRDefault="00FB53EE" w:rsidP="00FB53E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B53E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130B3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margin-left:0;margin-top:0;width:46.95pt;height:29.0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" filled="f" stroked="f">
              <v:textbox style="mso-fit-shape-to-text:t" inset="20pt,0,0,15pt">
                <w:txbxContent>
                  <w:p w14:paraId="511829EA" w14:textId="270CD3D2" w:rsidR="00FB53EE" w:rsidRPr="00FB53EE" w:rsidRDefault="00FB53EE" w:rsidP="00FB53E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B53E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874C5B" w14:textId="494386E6" w:rsidR="00FB53EE" w:rsidRDefault="00FB53E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E9B08D6" wp14:editId="392227F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96265" cy="368935"/>
              <wp:effectExtent l="0" t="0" r="635" b="0"/>
              <wp:wrapNone/>
              <wp:docPr id="1075686668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899A20" w14:textId="73EA73A5" w:rsidR="00FB53EE" w:rsidRPr="00FB53EE" w:rsidRDefault="00FB53EE" w:rsidP="00FB53E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B53E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9B08D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0;margin-top:0;width:46.95pt;height:29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" filled="f" stroked="f">
              <v:textbox style="mso-fit-shape-to-text:t" inset="20pt,0,0,15pt">
                <w:txbxContent>
                  <w:p w14:paraId="02899A20" w14:textId="73EA73A5" w:rsidR="00FB53EE" w:rsidRPr="00FB53EE" w:rsidRDefault="00FB53EE" w:rsidP="00FB53E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B53E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DFC37E7" w14:textId="77777777" w:rsidR="00AD67BF" w:rsidRDefault="00AD67BF" w:rsidP="00FB53EE">
      <w:pPr>
        <w:spacing w:after="0" w:line="240" w:lineRule="auto"/>
      </w:pPr>
      <w:r>
        <w:separator/>
      </w:r>
    </w:p>
  </w:footnote>
  <w:footnote w:type="continuationSeparator" w:id="0">
    <w:p w14:paraId="10D6A117" w14:textId="77777777" w:rsidR="00AD67BF" w:rsidRDefault="00AD67BF" w:rsidP="00FB53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F"/>
    <w:multiLevelType w:val="singleLevel"/>
    <w:tmpl w:val="1114B336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3C3E9152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8"/>
    <w:multiLevelType w:val="singleLevel"/>
    <w:tmpl w:val="397460B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D542EBA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0CC382D"/>
    <w:multiLevelType w:val="hybridMultilevel"/>
    <w:tmpl w:val="B406EF2C"/>
    <w:lvl w:ilvl="0" w:tplc="22FA5694">
      <w:start w:val="1"/>
      <w:numFmt w:val="decimal"/>
      <w:pStyle w:val="NumberList3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2C57AC5"/>
    <w:multiLevelType w:val="hybridMultilevel"/>
    <w:tmpl w:val="0486CAF6"/>
    <w:lvl w:ilvl="0" w:tplc="B72EF93C">
      <w:start w:val="1"/>
      <w:numFmt w:val="bullet"/>
      <w:pStyle w:val="BulletListStyle2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52B5E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DC5F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8A564A"/>
    <w:multiLevelType w:val="hybridMultilevel"/>
    <w:tmpl w:val="2092E7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EC7F5E"/>
    <w:multiLevelType w:val="multilevel"/>
    <w:tmpl w:val="ED56C2FA"/>
    <w:styleLink w:val="NumberedBulle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B65DA1"/>
    <w:multiLevelType w:val="hybridMultilevel"/>
    <w:tmpl w:val="9CEE02A4"/>
    <w:lvl w:ilvl="0" w:tplc="1ED4FFBE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40239AF"/>
    <w:multiLevelType w:val="hybridMultilevel"/>
    <w:tmpl w:val="760ABABC"/>
    <w:lvl w:ilvl="0" w:tplc="068A4554">
      <w:start w:val="1"/>
      <w:numFmt w:val="decimal"/>
      <w:lvlText w:val="%1."/>
      <w:lvlJc w:val="left"/>
      <w:pPr>
        <w:ind w:left="360" w:hanging="360"/>
      </w:pPr>
    </w:lvl>
    <w:lvl w:ilvl="1" w:tplc="5C68796E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>
      <w:start w:val="1"/>
      <w:numFmt w:val="decimal"/>
      <w:lvlText w:val="%4."/>
      <w:lvlJc w:val="left"/>
      <w:pPr>
        <w:ind w:left="2520" w:hanging="360"/>
      </w:pPr>
    </w:lvl>
    <w:lvl w:ilvl="4" w:tplc="08090019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3B43838"/>
    <w:multiLevelType w:val="hybridMultilevel"/>
    <w:tmpl w:val="E3387D3C"/>
    <w:lvl w:ilvl="0" w:tplc="B62893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B04AB3"/>
    <w:multiLevelType w:val="hybridMultilevel"/>
    <w:tmpl w:val="D7D21F3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91575066">
    <w:abstractNumId w:val="5"/>
  </w:num>
  <w:num w:numId="2" w16cid:durableId="1530217088">
    <w:abstractNumId w:val="3"/>
  </w:num>
  <w:num w:numId="3" w16cid:durableId="954991716">
    <w:abstractNumId w:val="1"/>
  </w:num>
  <w:num w:numId="4" w16cid:durableId="1741320442">
    <w:abstractNumId w:val="11"/>
  </w:num>
  <w:num w:numId="5" w16cid:durableId="2086368557">
    <w:abstractNumId w:val="4"/>
  </w:num>
  <w:num w:numId="6" w16cid:durableId="1417819590">
    <w:abstractNumId w:val="2"/>
  </w:num>
  <w:num w:numId="7" w16cid:durableId="122965207">
    <w:abstractNumId w:val="7"/>
  </w:num>
  <w:num w:numId="8" w16cid:durableId="65225241">
    <w:abstractNumId w:val="0"/>
  </w:num>
  <w:num w:numId="9" w16cid:durableId="1889417087">
    <w:abstractNumId w:val="10"/>
  </w:num>
  <w:num w:numId="10" w16cid:durableId="312220303">
    <w:abstractNumId w:val="6"/>
  </w:num>
  <w:num w:numId="11" w16cid:durableId="113717185">
    <w:abstractNumId w:val="9"/>
  </w:num>
  <w:num w:numId="12" w16cid:durableId="1029139594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2"/>
  <w:proofState w:spelling="clean" w:grammar="clean"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3EE"/>
    <w:rsid w:val="00060AA6"/>
    <w:rsid w:val="000E2A3E"/>
    <w:rsid w:val="00105008"/>
    <w:rsid w:val="00177F63"/>
    <w:rsid w:val="001A2A5C"/>
    <w:rsid w:val="00282ECF"/>
    <w:rsid w:val="00296145"/>
    <w:rsid w:val="002C5471"/>
    <w:rsid w:val="00395214"/>
    <w:rsid w:val="003A76F6"/>
    <w:rsid w:val="004B2DE7"/>
    <w:rsid w:val="004B33E7"/>
    <w:rsid w:val="00537900"/>
    <w:rsid w:val="005406E8"/>
    <w:rsid w:val="00562A02"/>
    <w:rsid w:val="005C0B05"/>
    <w:rsid w:val="00615EBB"/>
    <w:rsid w:val="00632EA9"/>
    <w:rsid w:val="006B3D80"/>
    <w:rsid w:val="006D6C4E"/>
    <w:rsid w:val="006E4F68"/>
    <w:rsid w:val="00726DCF"/>
    <w:rsid w:val="00741E2F"/>
    <w:rsid w:val="00794125"/>
    <w:rsid w:val="007C103B"/>
    <w:rsid w:val="008029DE"/>
    <w:rsid w:val="008406F9"/>
    <w:rsid w:val="008549D8"/>
    <w:rsid w:val="009728BB"/>
    <w:rsid w:val="009931A8"/>
    <w:rsid w:val="009939BC"/>
    <w:rsid w:val="009C2711"/>
    <w:rsid w:val="00A6006F"/>
    <w:rsid w:val="00A8346C"/>
    <w:rsid w:val="00A85A59"/>
    <w:rsid w:val="00AA4DAF"/>
    <w:rsid w:val="00AD67BF"/>
    <w:rsid w:val="00B35385"/>
    <w:rsid w:val="00BF79EB"/>
    <w:rsid w:val="00CF3FA9"/>
    <w:rsid w:val="00D45962"/>
    <w:rsid w:val="00D74D51"/>
    <w:rsid w:val="00D90543"/>
    <w:rsid w:val="00F2289C"/>
    <w:rsid w:val="00F31BB8"/>
    <w:rsid w:val="00F718B8"/>
    <w:rsid w:val="00FB0EE7"/>
    <w:rsid w:val="00FB5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6FEC66"/>
  <w15:chartTrackingRefBased/>
  <w15:docId w15:val="{9D0AE051-A7AE-FE4B-A61D-9D33DB2D6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8" w:line="360" w:lineRule="auto"/>
        <w:ind w:left="454" w:hanging="22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2A5C"/>
    <w:pPr>
      <w:spacing w:after="120" w:line="276" w:lineRule="auto"/>
      <w:ind w:left="0" w:firstLine="0"/>
    </w:pPr>
    <w:rPr>
      <w:rFonts w:ascii="Tenorite" w:hAnsi="Tenorite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2A5C"/>
    <w:pPr>
      <w:contextualSpacing/>
      <w:outlineLvl w:val="0"/>
    </w:pPr>
    <w:rPr>
      <w:b/>
      <w:bCs/>
      <w:color w:val="7030A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2A5C"/>
    <w:pPr>
      <w:outlineLvl w:val="1"/>
    </w:pPr>
    <w:rPr>
      <w:b/>
      <w:bCs/>
      <w:color w:val="7030A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2A5C"/>
    <w:pPr>
      <w:outlineLvl w:val="2"/>
    </w:pPr>
    <w:rPr>
      <w:b/>
      <w:bCs/>
      <w:color w:val="7030A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A2A5C"/>
    <w:pPr>
      <w:contextualSpacing/>
      <w:outlineLvl w:val="3"/>
    </w:pPr>
    <w:rPr>
      <w:color w:val="7030A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1A2A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A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A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A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A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1A2A5C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1A2A5C"/>
  </w:style>
  <w:style w:type="character" w:customStyle="1" w:styleId="Heading1Char">
    <w:name w:val="Heading 1 Char"/>
    <w:basedOn w:val="DefaultParagraphFont"/>
    <w:link w:val="Heading1"/>
    <w:uiPriority w:val="9"/>
    <w:rsid w:val="001A2A5C"/>
    <w:rPr>
      <w:rFonts w:ascii="Tenorite" w:hAnsi="Tenorite"/>
      <w:b/>
      <w:bCs/>
      <w:color w:val="7030A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1A2A5C"/>
    <w:rPr>
      <w:rFonts w:ascii="Tenorite" w:hAnsi="Tenorite"/>
      <w:b/>
      <w:bCs/>
      <w:color w:val="7030A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A2A5C"/>
    <w:rPr>
      <w:rFonts w:ascii="Tenorite" w:hAnsi="Tenorite"/>
      <w:b/>
      <w:bCs/>
      <w:color w:val="7030A0"/>
    </w:rPr>
  </w:style>
  <w:style w:type="character" w:customStyle="1" w:styleId="Heading4Char">
    <w:name w:val="Heading 4 Char"/>
    <w:basedOn w:val="DefaultParagraphFont"/>
    <w:link w:val="Heading4"/>
    <w:uiPriority w:val="9"/>
    <w:rsid w:val="001A2A5C"/>
    <w:rPr>
      <w:rFonts w:ascii="Tenorite" w:hAnsi="Tenorite"/>
      <w:color w:val="7030A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A5C"/>
    <w:rPr>
      <w:rFonts w:ascii="Tenorite" w:eastAsiaTheme="majorEastAsia" w:hAnsi="Tenorite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A5C"/>
    <w:rPr>
      <w:rFonts w:ascii="Tenorite" w:eastAsiaTheme="majorEastAsia" w:hAnsi="Tenorite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A5C"/>
    <w:rPr>
      <w:rFonts w:ascii="Tenorite" w:eastAsiaTheme="majorEastAsia" w:hAnsi="Tenorite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A5C"/>
    <w:rPr>
      <w:rFonts w:ascii="Tenorite" w:eastAsiaTheme="majorEastAsia" w:hAnsi="Tenorite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A5C"/>
    <w:rPr>
      <w:rFonts w:ascii="Tenorite" w:eastAsiaTheme="majorEastAsia" w:hAnsi="Tenorite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A5C"/>
    <w:pPr>
      <w:spacing w:after="0"/>
      <w:jc w:val="center"/>
    </w:pPr>
    <w:rPr>
      <w:b/>
      <w:bCs/>
      <w:color w:val="7030A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1A2A5C"/>
    <w:rPr>
      <w:rFonts w:ascii="Tenorite" w:hAnsi="Tenorite"/>
      <w:b/>
      <w:bCs/>
      <w:color w:val="7030A0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A5C"/>
    <w:pPr>
      <w:jc w:val="center"/>
    </w:pPr>
    <w:rPr>
      <w:color w:val="808080" w:themeColor="background1" w:themeShade="80"/>
    </w:rPr>
  </w:style>
  <w:style w:type="character" w:customStyle="1" w:styleId="SubtitleChar">
    <w:name w:val="Subtitle Char"/>
    <w:basedOn w:val="DefaultParagraphFont"/>
    <w:link w:val="Subtitle"/>
    <w:uiPriority w:val="11"/>
    <w:rsid w:val="001A2A5C"/>
    <w:rPr>
      <w:rFonts w:ascii="Tenorite" w:hAnsi="Tenorite"/>
      <w:color w:val="808080" w:themeColor="background1" w:themeShade="80"/>
    </w:rPr>
  </w:style>
  <w:style w:type="paragraph" w:styleId="Quote">
    <w:name w:val="Quote"/>
    <w:basedOn w:val="Normal"/>
    <w:next w:val="Normal"/>
    <w:link w:val="QuoteChar"/>
    <w:uiPriority w:val="29"/>
    <w:rsid w:val="001A2A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A5C"/>
    <w:rPr>
      <w:rFonts w:ascii="Tenorite" w:hAnsi="Tenorite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A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3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1A2A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A5C"/>
    <w:rPr>
      <w:rFonts w:ascii="Tenorite" w:hAnsi="Tenorite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1A2A5C"/>
    <w:rPr>
      <w:b/>
      <w:bCs/>
      <w:smallCaps/>
      <w:color w:val="0F4761" w:themeColor="accent1" w:themeShade="BF"/>
      <w:spacing w:val="5"/>
    </w:rPr>
  </w:style>
  <w:style w:type="table" w:customStyle="1" w:styleId="Tenorite">
    <w:name w:val="Tenorite"/>
    <w:basedOn w:val="TableSimple1"/>
    <w:uiPriority w:val="99"/>
    <w:rsid w:val="001A2A5C"/>
    <w:pPr>
      <w:spacing w:after="0" w:line="240" w:lineRule="auto"/>
      <w:jc w:val="both"/>
    </w:pPr>
    <w:rPr>
      <w:rFonts w:ascii="Tenorite" w:eastAsiaTheme="minorEastAsia" w:hAnsi="Tenorite"/>
      <w:color w:val="000000" w:themeColor="text1"/>
      <w:kern w:val="0"/>
      <w:sz w:val="22"/>
      <w:szCs w:val="22"/>
      <w:lang w:val="en-US" w:eastAsia="en-GB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rFonts w:ascii="Tenorite" w:hAnsi="Tenorite"/>
        <w:b/>
        <w:bCs/>
        <w:color w:val="FFFFFF" w:themeColor="background1"/>
      </w:rPr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  <w:shd w:val="clear" w:color="auto" w:fill="7030A0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  <w:tl2br w:val="none" w:sz="0" w:space="0" w:color="auto"/>
          <w:tr2bl w:val="none" w:sz="0" w:space="0" w:color="auto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eSimple1">
    <w:name w:val="Table Simple 1"/>
    <w:basedOn w:val="TableNormal"/>
    <w:uiPriority w:val="99"/>
    <w:semiHidden/>
    <w:unhideWhenUsed/>
    <w:rsid w:val="001A2A5C"/>
    <w:pPr>
      <w:spacing w:after="160" w:line="278" w:lineRule="auto"/>
      <w:ind w:left="0" w:firstLine="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paragraph" w:customStyle="1" w:styleId="BulletListStyle1">
    <w:name w:val="Bullet List Style 1"/>
    <w:basedOn w:val="BulletListStyle2"/>
    <w:next w:val="List"/>
    <w:qFormat/>
    <w:rsid w:val="001A2A5C"/>
    <w:pPr>
      <w:ind w:left="720" w:hanging="360"/>
    </w:pPr>
  </w:style>
  <w:style w:type="character" w:styleId="Strong">
    <w:name w:val="Strong"/>
    <w:basedOn w:val="DefaultParagraphFont"/>
    <w:uiPriority w:val="22"/>
    <w:qFormat/>
    <w:rsid w:val="001A2A5C"/>
    <w:rPr>
      <w:rFonts w:ascii="Tenorite" w:hAnsi="Tenorite"/>
      <w:b/>
      <w:bCs/>
    </w:rPr>
  </w:style>
  <w:style w:type="table" w:styleId="LightGrid-Accent1">
    <w:name w:val="Light Grid Accent 1"/>
    <w:basedOn w:val="TableNormal"/>
    <w:uiPriority w:val="62"/>
    <w:rsid w:val="001A2A5C"/>
    <w:pPr>
      <w:spacing w:after="0" w:line="240" w:lineRule="auto"/>
      <w:ind w:left="0" w:firstLine="0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paragraph" w:styleId="ListBullet">
    <w:name w:val="List Bullet"/>
    <w:basedOn w:val="Normal"/>
    <w:uiPriority w:val="99"/>
    <w:semiHidden/>
    <w:unhideWhenUsed/>
    <w:rsid w:val="001A2A5C"/>
    <w:pPr>
      <w:numPr>
        <w:numId w:val="2"/>
      </w:numPr>
      <w:contextualSpacing/>
    </w:pPr>
  </w:style>
  <w:style w:type="paragraph" w:customStyle="1" w:styleId="BulletListStyle2">
    <w:name w:val="Bullet List Style 2"/>
    <w:basedOn w:val="ListBullet2"/>
    <w:next w:val="List2"/>
    <w:qFormat/>
    <w:rsid w:val="001A2A5C"/>
    <w:pPr>
      <w:numPr>
        <w:numId w:val="1"/>
      </w:numPr>
      <w:spacing w:after="0"/>
      <w:ind w:left="907" w:hanging="227"/>
    </w:pPr>
  </w:style>
  <w:style w:type="paragraph" w:styleId="ListBullet2">
    <w:name w:val="List Bullet 2"/>
    <w:basedOn w:val="Normal"/>
    <w:uiPriority w:val="99"/>
    <w:semiHidden/>
    <w:unhideWhenUsed/>
    <w:rsid w:val="001A2A5C"/>
    <w:pPr>
      <w:numPr>
        <w:numId w:val="3"/>
      </w:numPr>
      <w:contextualSpacing/>
    </w:pPr>
  </w:style>
  <w:style w:type="paragraph" w:styleId="List2">
    <w:name w:val="List 2"/>
    <w:basedOn w:val="Normal"/>
    <w:uiPriority w:val="99"/>
    <w:semiHidden/>
    <w:unhideWhenUsed/>
    <w:rsid w:val="001A2A5C"/>
    <w:pPr>
      <w:ind w:left="566" w:hanging="283"/>
      <w:contextualSpacing/>
    </w:pPr>
  </w:style>
  <w:style w:type="paragraph" w:customStyle="1" w:styleId="BulletListStyle3">
    <w:name w:val="Bullet List Style 3"/>
    <w:basedOn w:val="BulletListStyle2"/>
    <w:next w:val="List3"/>
    <w:qFormat/>
    <w:rsid w:val="001A2A5C"/>
    <w:pPr>
      <w:ind w:left="1361"/>
    </w:pPr>
  </w:style>
  <w:style w:type="paragraph" w:styleId="List3">
    <w:name w:val="List 3"/>
    <w:basedOn w:val="Normal"/>
    <w:uiPriority w:val="99"/>
    <w:semiHidden/>
    <w:unhideWhenUsed/>
    <w:rsid w:val="001A2A5C"/>
    <w:pPr>
      <w:ind w:left="849" w:hanging="283"/>
      <w:contextualSpacing/>
    </w:pPr>
  </w:style>
  <w:style w:type="paragraph" w:styleId="List">
    <w:name w:val="List"/>
    <w:basedOn w:val="Normal"/>
    <w:uiPriority w:val="99"/>
    <w:semiHidden/>
    <w:unhideWhenUsed/>
    <w:rsid w:val="001A2A5C"/>
    <w:pPr>
      <w:ind w:left="283" w:hanging="283"/>
      <w:contextualSpacing/>
    </w:pPr>
  </w:style>
  <w:style w:type="numbering" w:customStyle="1" w:styleId="NumberedBullet1">
    <w:name w:val="Numbered Bullet 1"/>
    <w:basedOn w:val="NoList"/>
    <w:uiPriority w:val="99"/>
    <w:rsid w:val="001A2A5C"/>
    <w:pPr>
      <w:numPr>
        <w:numId w:val="7"/>
      </w:numPr>
    </w:pPr>
  </w:style>
  <w:style w:type="paragraph" w:customStyle="1" w:styleId="NumberList1">
    <w:name w:val="Number List 1"/>
    <w:basedOn w:val="NumberList3"/>
    <w:next w:val="ListNumber"/>
    <w:qFormat/>
    <w:rsid w:val="001A2A5C"/>
    <w:pPr>
      <w:ind w:left="454" w:hanging="227"/>
    </w:pPr>
  </w:style>
  <w:style w:type="paragraph" w:styleId="ListNumber">
    <w:name w:val="List Number"/>
    <w:basedOn w:val="Normal"/>
    <w:uiPriority w:val="99"/>
    <w:semiHidden/>
    <w:unhideWhenUsed/>
    <w:rsid w:val="001A2A5C"/>
    <w:pPr>
      <w:numPr>
        <w:numId w:val="6"/>
      </w:numPr>
      <w:contextualSpacing/>
    </w:pPr>
  </w:style>
  <w:style w:type="paragraph" w:customStyle="1" w:styleId="NumberList2">
    <w:name w:val="Number List 2"/>
    <w:basedOn w:val="NumberList3"/>
    <w:next w:val="ListNumber2"/>
    <w:qFormat/>
    <w:rsid w:val="001A2A5C"/>
    <w:pPr>
      <w:ind w:left="907" w:hanging="227"/>
    </w:pPr>
  </w:style>
  <w:style w:type="paragraph" w:styleId="ListNumber2">
    <w:name w:val="List Number 2"/>
    <w:basedOn w:val="Normal"/>
    <w:uiPriority w:val="99"/>
    <w:semiHidden/>
    <w:unhideWhenUsed/>
    <w:rsid w:val="001A2A5C"/>
    <w:pPr>
      <w:numPr>
        <w:numId w:val="8"/>
      </w:numPr>
      <w:contextualSpacing/>
    </w:pPr>
  </w:style>
  <w:style w:type="paragraph" w:customStyle="1" w:styleId="NumberList3">
    <w:name w:val="Number List 3"/>
    <w:basedOn w:val="List3"/>
    <w:qFormat/>
    <w:rsid w:val="001A2A5C"/>
    <w:pPr>
      <w:numPr>
        <w:numId w:val="5"/>
      </w:numPr>
      <w:spacing w:after="0"/>
      <w:ind w:left="1418" w:hanging="284"/>
    </w:pPr>
  </w:style>
  <w:style w:type="paragraph" w:styleId="Footer">
    <w:name w:val="footer"/>
    <w:basedOn w:val="Normal"/>
    <w:link w:val="FooterChar"/>
    <w:uiPriority w:val="99"/>
    <w:unhideWhenUsed/>
    <w:rsid w:val="00FB53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53EE"/>
    <w:rPr>
      <w:rFonts w:ascii="Tenorite" w:hAnsi="Tenorite"/>
      <w:color w:val="000000" w:themeColor="text1"/>
    </w:rPr>
  </w:style>
  <w:style w:type="paragraph" w:styleId="NormalWeb">
    <w:name w:val="Normal (Web)"/>
    <w:basedOn w:val="Normal"/>
    <w:uiPriority w:val="99"/>
    <w:semiHidden/>
    <w:unhideWhenUsed/>
    <w:rsid w:val="001A2A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A2A5C"/>
    <w:rPr>
      <w:rFonts w:ascii="Courier New" w:eastAsia="Times New Roman" w:hAnsi="Courier New" w:cs="Courier New"/>
      <w:sz w:val="20"/>
      <w:szCs w:val="20"/>
    </w:rPr>
  </w:style>
  <w:style w:type="table" w:styleId="TableGridLight">
    <w:name w:val="Grid Table Light"/>
    <w:basedOn w:val="TableNormal"/>
    <w:uiPriority w:val="40"/>
    <w:rsid w:val="00615EB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231882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30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26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74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parithimalsaravanan/Library/Group%20Containers/UBF8T346G9.Office/User%20Content.localized/Templates.localized/Word%20Forma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Format.dotx</Template>
  <TotalTime>17</TotalTime>
  <Pages>2</Pages>
  <Words>568</Words>
  <Characters>2884</Characters>
  <Application>Microsoft Office Word</Application>
  <DocSecurity>0</DocSecurity>
  <Lines>82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Parithimal Saravanan</dc:creator>
  <cp:keywords/>
  <dc:description/>
  <cp:lastModifiedBy>Parithimal Saravanan</cp:lastModifiedBy>
  <cp:revision>41</cp:revision>
  <dcterms:created xsi:type="dcterms:W3CDTF">2026-09-10T14:12:00Z</dcterms:created>
  <dcterms:modified xsi:type="dcterms:W3CDTF">2026-09-11T08:12:00Z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401dad0c,6dbf6971,498d2ca4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Public</vt:lpwstr>
  </property>
  <property fmtid="{D5CDD505-2E9C-101B-9397-08002B2CF9AE}" pid="5" name="MSIP_Label_ce7ded32-6a8c-48b8-8009-ebf9a4e0e083_Enabled">
    <vt:lpwstr>true</vt:lpwstr>
  </property>
  <property fmtid="{D5CDD505-2E9C-101B-9397-08002B2CF9AE}" pid="6" name="MSIP_Label_ce7ded32-6a8c-48b8-8009-ebf9a4e0e083_SetDate">
    <vt:lpwstr>2026-09-10T14:14:04Z</vt:lpwstr>
  </property>
  <property fmtid="{D5CDD505-2E9C-101B-9397-08002B2CF9AE}" pid="7" name="MSIP_Label_ce7ded32-6a8c-48b8-8009-ebf9a4e0e083_Method">
    <vt:lpwstr>Privileged</vt:lpwstr>
  </property>
  <property fmtid="{D5CDD505-2E9C-101B-9397-08002B2CF9AE}" pid="8" name="MSIP_Label_ce7ded32-6a8c-48b8-8009-ebf9a4e0e083_Name">
    <vt:lpwstr>Public - Public</vt:lpwstr>
  </property>
  <property fmtid="{D5CDD505-2E9C-101B-9397-08002B2CF9AE}" pid="9" name="MSIP_Label_ce7ded32-6a8c-48b8-8009-ebf9a4e0e083_SiteId">
    <vt:lpwstr>258ac4e4-146a-411e-9dc8-79a9e12fd6da</vt:lpwstr>
  </property>
  <property fmtid="{D5CDD505-2E9C-101B-9397-08002B2CF9AE}" pid="10" name="MSIP_Label_ce7ded32-6a8c-48b8-8009-ebf9a4e0e083_ActionId">
    <vt:lpwstr>2e25a26f-05ae-4d70-a3f7-578761f0a64b</vt:lpwstr>
  </property>
  <property fmtid="{D5CDD505-2E9C-101B-9397-08002B2CF9AE}" pid="11" name="MSIP_Label_ce7ded32-6a8c-48b8-8009-ebf9a4e0e083_ContentBits">
    <vt:lpwstr>2</vt:lpwstr>
  </property>
  <property fmtid="{D5CDD505-2E9C-101B-9397-08002B2CF9AE}" pid="12" name="MSIP_Label_ce7ded32-6a8c-48b8-8009-ebf9a4e0e083_Tag">
    <vt:lpwstr>50, 0, 1, 1</vt:lpwstr>
  </property>
</Properties>
</file>