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3DD085" w14:textId="77777777" w:rsidR="00750897" w:rsidRDefault="00000000">
      <w:pPr>
        <w:spacing w:before="80" w:after="280"/>
      </w:pPr>
      <w:r>
        <w:rPr>
          <w:rFonts w:ascii="Inter" w:hAnsi="Inter"/>
          <w:b/>
          <w:color w:val="1F1F1F"/>
          <w:sz w:val="60"/>
        </w:rPr>
        <w:t>VFQ Diagram Engine</w:t>
      </w:r>
    </w:p>
    <w:p w14:paraId="537569EA" w14:textId="77777777" w:rsidR="00750897" w:rsidRDefault="00750897">
      <w:pPr>
        <w:pBdr>
          <w:bottom w:val="single" w:sz="18" w:space="0" w:color="E60000"/>
        </w:pBdr>
        <w:spacing w:after="360"/>
      </w:pPr>
    </w:p>
    <w:p w14:paraId="5A6D098D" w14:textId="77777777" w:rsidR="00750897" w:rsidRDefault="00000000">
      <w:pPr>
        <w:spacing w:after="80"/>
      </w:pPr>
      <w:r>
        <w:rPr>
          <w:rFonts w:ascii="Inter" w:hAnsi="Inter"/>
          <w:b/>
          <w:color w:val="AC1811"/>
          <w:sz w:val="30"/>
        </w:rPr>
        <w:t>Supported Workflows, Commands &amp; Execution Paths</w:t>
      </w:r>
    </w:p>
    <w:p w14:paraId="2414545F" w14:textId="77777777" w:rsidR="00750897" w:rsidRDefault="00000000">
      <w:pPr>
        <w:spacing w:after="400"/>
      </w:pPr>
      <w:proofErr w:type="spellStart"/>
      <w:r>
        <w:rPr>
          <w:rFonts w:ascii="Inter" w:hAnsi="Inter"/>
          <w:i/>
          <w:color w:val="6F7375"/>
          <w:sz w:val="19"/>
        </w:rPr>
        <w:t>vfq</w:t>
      </w:r>
      <w:proofErr w:type="spellEnd"/>
      <w:r>
        <w:rPr>
          <w:rFonts w:ascii="Inter" w:hAnsi="Inter"/>
          <w:i/>
          <w:color w:val="6F7375"/>
          <w:sz w:val="19"/>
        </w:rPr>
        <w:t>-diagram-</w:t>
      </w:r>
      <w:proofErr w:type="gramStart"/>
      <w:r>
        <w:rPr>
          <w:rFonts w:ascii="Inter" w:hAnsi="Inter"/>
          <w:i/>
          <w:color w:val="6F7375"/>
          <w:sz w:val="19"/>
        </w:rPr>
        <w:t>engine  ·</w:t>
      </w:r>
      <w:proofErr w:type="gramEnd"/>
      <w:r>
        <w:rPr>
          <w:rFonts w:ascii="Inter" w:hAnsi="Inter"/>
          <w:i/>
          <w:color w:val="6F7375"/>
          <w:sz w:val="19"/>
        </w:rPr>
        <w:t xml:space="preserve">  Reference </w:t>
      </w:r>
      <w:proofErr w:type="gramStart"/>
      <w:r>
        <w:rPr>
          <w:rFonts w:ascii="Inter" w:hAnsi="Inter"/>
          <w:i/>
          <w:color w:val="6F7375"/>
          <w:sz w:val="19"/>
        </w:rPr>
        <w:t>document  ·</w:t>
      </w:r>
      <w:proofErr w:type="gramEnd"/>
      <w:r>
        <w:rPr>
          <w:rFonts w:ascii="Inter" w:hAnsi="Inter"/>
          <w:i/>
          <w:color w:val="6F7375"/>
          <w:sz w:val="19"/>
        </w:rPr>
        <w:t xml:space="preserve">  2026-09-06</w:t>
      </w:r>
    </w:p>
    <w:p w14:paraId="3AF57470" w14:textId="77777777" w:rsidR="00750897" w:rsidRDefault="00000000">
      <w:pPr>
        <w:spacing w:after="120"/>
      </w:pPr>
      <w:r>
        <w:rPr>
          <w:rFonts w:ascii="Inter" w:hAnsi="Inter"/>
          <w:color w:val="1F1F1F"/>
          <w:sz w:val="21"/>
        </w:rPr>
        <w:t xml:space="preserve">This document maps each requested capability to the commands and scripts that actually implement it in this repository today, verified directly against the current source, streamlined to </w:t>
      </w:r>
      <w:proofErr w:type="spellStart"/>
      <w:r>
        <w:rPr>
          <w:rFonts w:ascii="Inter" w:hAnsi="Inter"/>
          <w:color w:val="1F1F1F"/>
          <w:sz w:val="21"/>
        </w:rPr>
        <w:t>bpmn-swimlane</w:t>
      </w:r>
      <w:proofErr w:type="spellEnd"/>
      <w:r>
        <w:rPr>
          <w:rFonts w:ascii="Inter" w:hAnsi="Inter"/>
          <w:color w:val="1F1F1F"/>
          <w:sz w:val="21"/>
        </w:rPr>
        <w:t xml:space="preserve"> as the project’s sole diagram type. Where a capability has no dedicated tool yet, that gap is stated explicitly rather than implied to exist.</w:t>
      </w:r>
    </w:p>
    <w:p w14:paraId="70000001" w14:textId="77777777" w:rsidR="00750897" w:rsidRDefault="00000000">
      <w:pPr>
        <w:pBdr>
          <w:left w:val="single" w:sz="24" w:space="8" w:color="E60000"/>
        </w:pBdr>
        <w:spacing w:before="400" w:after="160"/>
      </w:pPr>
      <w:r>
        <w:rPr>
          <w:rFonts w:ascii="Inter" w:hAnsi="Inter"/>
          <w:b/>
          <w:color w:val="E60000"/>
          <w:sz w:val="32"/>
        </w:rPr>
        <w:t xml:space="preserve">1.  </w:t>
      </w:r>
      <w:r>
        <w:rPr>
          <w:rFonts w:ascii="Inter" w:hAnsi="Inter"/>
          <w:b/>
          <w:color w:val="1F1F1F"/>
          <w:sz w:val="32"/>
        </w:rPr>
        <w:t>Correct — BRSD Workbook Column Generation, In Place</w:t>
      </w:r>
    </w:p>
    <w:p w14:paraId="70000002" w14:textId="77777777" w:rsidR="00750897" w:rsidRDefault="00000000">
      <w:pPr>
        <w:spacing w:after="120"/>
      </w:pPr>
      <w:r>
        <w:rPr>
          <w:rFonts w:ascii="Inter" w:hAnsi="Inter"/>
          <w:color w:val="1F1F1F"/>
          <w:sz w:val="21"/>
        </w:rPr>
        <w:t xml:space="preserve">Before any diagram data is extracted from a BRSD, its Requirements sheet is checked for three columns — New </w:t>
      </w:r>
      <w:proofErr w:type="spellStart"/>
      <w:r>
        <w:rPr>
          <w:rFonts w:ascii="Inter" w:hAnsi="Inter"/>
          <w:color w:val="1F1F1F"/>
          <w:sz w:val="21"/>
        </w:rPr>
        <w:t>Req</w:t>
      </w:r>
      <w:proofErr w:type="spellEnd"/>
      <w:r>
        <w:rPr>
          <w:rFonts w:ascii="Inter" w:hAnsi="Inter"/>
          <w:color w:val="1F1F1F"/>
          <w:sz w:val="21"/>
        </w:rPr>
        <w:t xml:space="preserve"> ID, Updated Requirement Statement, and Updated Acceptance Criteria — and corrected in place if any are missing. This is not a separate command: it is </w:t>
      </w:r>
      <w:proofErr w:type="gramStart"/>
      <w:r>
        <w:rPr>
          <w:rFonts w:ascii="Inter" w:hAnsi="Inter"/>
          <w:color w:val="1F1F1F"/>
          <w:sz w:val="21"/>
        </w:rPr>
        <w:t>step</w:t>
      </w:r>
      <w:proofErr w:type="gramEnd"/>
      <w:r>
        <w:rPr>
          <w:rFonts w:ascii="Inter" w:hAnsi="Inter"/>
          <w:color w:val="1F1F1F"/>
          <w:sz w:val="21"/>
        </w:rPr>
        <w:t xml:space="preserve"> 0 of /extract-</w:t>
      </w:r>
      <w:proofErr w:type="spellStart"/>
      <w:r>
        <w:rPr>
          <w:rFonts w:ascii="Inter" w:hAnsi="Inter"/>
          <w:color w:val="1F1F1F"/>
          <w:sz w:val="21"/>
        </w:rPr>
        <w:t>bpmn</w:t>
      </w:r>
      <w:proofErr w:type="spellEnd"/>
      <w:r>
        <w:rPr>
          <w:rFonts w:ascii="Inter" w:hAnsi="Inter"/>
          <w:color w:val="1F1F1F"/>
          <w:sz w:val="21"/>
        </w:rPr>
        <w:t>-</w:t>
      </w:r>
      <w:proofErr w:type="spellStart"/>
      <w:r>
        <w:rPr>
          <w:rFonts w:ascii="Inter" w:hAnsi="Inter"/>
          <w:color w:val="1F1F1F"/>
          <w:sz w:val="21"/>
        </w:rPr>
        <w:t>swimlane</w:t>
      </w:r>
      <w:proofErr w:type="spellEnd"/>
      <w:r>
        <w:rPr>
          <w:rFonts w:ascii="Inter" w:hAnsi="Inter"/>
          <w:color w:val="1F1F1F"/>
          <w:sz w:val="21"/>
        </w:rPr>
        <w:t xml:space="preserve"> (Section 2), run automatically before extraction.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750897" w14:paraId="70000004" w14:textId="77777777">
        <w:tc>
          <w:tcPr>
            <w:tcW w:w="9648" w:type="dxa"/>
            <w:tcBorders>
              <w:left w:val="single" w:sz="24" w:space="0" w:color="AC1811"/>
            </w:tcBorders>
            <w:shd w:val="clear" w:color="auto" w:fill="FFF1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000005" w14:textId="77777777" w:rsidR="00750897" w:rsidRDefault="00000000">
            <w:pPr>
              <w:spacing w:after="40"/>
            </w:pPr>
            <w:r>
              <w:rPr>
                <w:rFonts w:ascii="Inter" w:hAnsi="Inter"/>
                <w:b/>
                <w:color w:val="AC1811"/>
                <w:sz w:val="19"/>
              </w:rPr>
              <w:t>Not a standalone command</w:t>
            </w:r>
          </w:p>
          <w:p w14:paraId="70000003" w14:textId="77777777" w:rsidR="00750897" w:rsidRDefault="00000000">
            <w:r>
              <w:rPr>
                <w:rFonts w:ascii="Inter" w:hAnsi="Inter"/>
                <w:color w:val="1F1F1F"/>
                <w:sz w:val="19"/>
              </w:rPr>
              <w:t>There is no /correct-</w:t>
            </w:r>
            <w:proofErr w:type="spellStart"/>
            <w:r>
              <w:rPr>
                <w:rFonts w:ascii="Inter" w:hAnsi="Inter"/>
                <w:color w:val="1F1F1F"/>
                <w:sz w:val="19"/>
              </w:rPr>
              <w:t>brsd</w:t>
            </w:r>
            <w:proofErr w:type="spellEnd"/>
            <w:r>
              <w:rPr>
                <w:rFonts w:ascii="Inter" w:hAnsi="Inter"/>
                <w:color w:val="1F1F1F"/>
                <w:sz w:val="19"/>
              </w:rPr>
              <w:t xml:space="preserve"> slash command. The check-and-correct logic is documented in scripts/brsd-correction/README.md and is executed as the first step of /extract-</w:t>
            </w:r>
            <w:proofErr w:type="spellStart"/>
            <w:r>
              <w:rPr>
                <w:rFonts w:ascii="Inter" w:hAnsi="Inter"/>
                <w:color w:val="1F1F1F"/>
                <w:sz w:val="19"/>
              </w:rPr>
              <w:t>bpmn</w:t>
            </w:r>
            <w:proofErr w:type="spellEnd"/>
            <w:r>
              <w:rPr>
                <w:rFonts w:ascii="Inter" w:hAnsi="Inter"/>
                <w:color w:val="1F1F1F"/>
                <w:sz w:val="19"/>
              </w:rPr>
              <w:t>-</w:t>
            </w:r>
            <w:proofErr w:type="spellStart"/>
            <w:r>
              <w:rPr>
                <w:rFonts w:ascii="Inter" w:hAnsi="Inter"/>
                <w:color w:val="1F1F1F"/>
                <w:sz w:val="19"/>
              </w:rPr>
              <w:t>swimlane</w:t>
            </w:r>
            <w:proofErr w:type="spellEnd"/>
            <w:r>
              <w:rPr>
                <w:rFonts w:ascii="Inter" w:hAnsi="Inter"/>
                <w:color w:val="1F1F1F"/>
                <w:sz w:val="19"/>
              </w:rPr>
              <w:t xml:space="preserve"> whenever it is invoked — see Section 2's COMMAND box.</w:t>
            </w:r>
          </w:p>
        </w:tc>
      </w:tr>
    </w:tbl>
    <w:p w14:paraId="70000006" w14:textId="77777777" w:rsidR="00750897" w:rsidRDefault="00750897">
      <w:pPr>
        <w:spacing w:after="80"/>
      </w:pPr>
    </w:p>
    <w:p w14:paraId="70000007" w14:textId="77777777" w:rsidR="00750897" w:rsidRDefault="00000000">
      <w:pPr>
        <w:spacing w:before="200" w:after="80"/>
      </w:pPr>
      <w:r>
        <w:rPr>
          <w:rFonts w:ascii="Inter" w:hAnsi="Inter"/>
          <w:b/>
          <w:color w:val="AC1811"/>
          <w:sz w:val="23"/>
        </w:rPr>
        <w:t>Execution path</w:t>
      </w:r>
    </w:p>
    <w:p w14:paraId="70000008" w14:textId="77777777" w:rsidR="00750897" w:rsidRDefault="00000000">
      <w:pPr>
        <w:pStyle w:val="ListBullet"/>
        <w:spacing w:after="60"/>
        <w:rPr>
          <w:rFonts w:hint="eastAsia"/>
        </w:rPr>
      </w:pPr>
      <w:r>
        <w:t>Check the Requirements sheet's header row for New Req ID, Updated Requirement Statement, and Updated Acceptance Criteria (or a brand-new Acceptance Criteria column, if the sheet never had one). If all three are already present, skip this step entirely — an already-corrected workbook is never re-analyzed.</w:t>
      </w:r>
    </w:p>
    <w:p w14:paraId="70000009" w14:textId="77777777" w:rsidR="00750897" w:rsidRDefault="00000000">
      <w:pPr>
        <w:pStyle w:val="ListBullet"/>
        <w:spacing w:after="60"/>
        <w:rPr>
          <w:rFonts w:hint="eastAsia"/>
        </w:rPr>
      </w:pPr>
      <w:r>
        <w:t xml:space="preserve">If any are missing, read the Requirements, </w:t>
      </w:r>
      <w:proofErr w:type="spellStart"/>
      <w:r>
        <w:t>Business_Rules</w:t>
      </w:r>
      <w:proofErr w:type="spellEnd"/>
      <w:r>
        <w:t>, and Integrations sheets only, and identify sequencing/dependency issues (a validation gate listed before the fields it checks, an action listed before the criteria/config/admin rule that governs it), missing transitions or gaps, and logical inconsistencies (a requirement statement contradicting its own Acceptance Criteria or cited Business Rule, a self-referential or placeholder statement, a duplicate or contradictory requirement ID).</w:t>
      </w:r>
    </w:p>
    <w:p w14:paraId="7000000A" w14:textId="77777777" w:rsidR="00750897" w:rsidRDefault="00000000">
      <w:pPr>
        <w:pStyle w:val="ListBullet"/>
        <w:spacing w:after="60"/>
        <w:rPr>
          <w:rFonts w:hint="eastAsia"/>
        </w:rPr>
      </w:pPr>
      <w:r>
        <w:t>Determine the corrected row order. Author replacement text only where the original requirement statement or acceptance criteria is broken, contradictory, missing, or a placeholder — text that is already correct is carried forward into the Updated column unchanged and is not highlighted.</w:t>
      </w:r>
    </w:p>
    <w:p w14:paraId="7000000B" w14:textId="77777777" w:rsidR="00750897" w:rsidRDefault="00000000">
      <w:pPr>
        <w:pStyle w:val="ListBullet"/>
        <w:spacing w:after="60"/>
        <w:rPr>
          <w:rFonts w:hint="eastAsia"/>
        </w:rPr>
      </w:pPr>
      <w:r>
        <w:t>Use scripts/brsd-correction/brsd_correct_lib.py to mechanically insert the three columns, reorder rows, and yellow-highlight only the cells that materially changed, while preserving every other aspect of the workbook's formatting — merged cells, styles, borders, column widths, row heights, data validation, conditional formatting, hidden rows/columns, and sheet structure.</w:t>
      </w:r>
    </w:p>
    <w:p w14:paraId="7000000C" w14:textId="77777777" w:rsidR="00750897" w:rsidRDefault="00000000">
      <w:pPr>
        <w:pStyle w:val="ListBullet"/>
        <w:spacing w:after="60"/>
        <w:rPr>
          <w:rFonts w:hint="eastAsia"/>
        </w:rPr>
      </w:pPr>
      <w:r>
        <w:t>Back up the original file, then update the workbook in place, under its original filename.</w:t>
      </w:r>
    </w:p>
    <w:p w14:paraId="7000000D" w14:textId="77777777" w:rsidR="00750897" w:rsidRDefault="00000000">
      <w:pPr>
        <w:pStyle w:val="ListBullet"/>
        <w:spacing w:after="60"/>
        <w:rPr>
          <w:rFonts w:hint="eastAsia"/>
        </w:rPr>
      </w:pPr>
      <w:r>
        <w:t xml:space="preserve">Run the full verification checklist in scripts/brsd-correction/README.md — zero value diffs on every sheet other than Requirements, a unique sequential New Req ID scheme, a yellow-cell count matching </w:t>
      </w:r>
      <w:r>
        <w:lastRenderedPageBreak/>
        <w:t>the design exactly, no column-width bleed, and no stale data-validation/conditional-formatting ranges left pointing at pre-shift columns — before treating the workbook as ready for extraction.</w:t>
      </w:r>
    </w:p>
    <w:p w14:paraId="7000000E" w14:textId="77777777" w:rsidR="00750897" w:rsidRDefault="00000000">
      <w:pPr>
        <w:spacing w:before="200" w:after="80"/>
      </w:pPr>
      <w:r>
        <w:rPr>
          <w:rFonts w:ascii="Inter" w:hAnsi="Inter"/>
          <w:b/>
          <w:color w:val="AC1811"/>
          <w:sz w:val="23"/>
        </w:rPr>
        <w:t>Guarantees enforced by this step</w:t>
      </w:r>
    </w:p>
    <w:p w14:paraId="7000000F" w14:textId="77777777" w:rsidR="00750897" w:rsidRDefault="00000000">
      <w:pPr>
        <w:pStyle w:val="ListBullet"/>
        <w:spacing w:after="60"/>
        <w:rPr>
          <w:rFonts w:hint="eastAsia"/>
        </w:rPr>
      </w:pPr>
      <w:r>
        <w:t>An already-corrected workbook is left untouched — this step only ever adds the three columns once, never re-derives or re-highlights them on a subsequent run.</w:t>
      </w:r>
    </w:p>
    <w:p w14:paraId="70000010" w14:textId="77777777" w:rsidR="00750897" w:rsidRDefault="00000000">
      <w:pPr>
        <w:pStyle w:val="ListBullet"/>
        <w:spacing w:after="60"/>
        <w:rPr>
          <w:rFonts w:hint="eastAsia"/>
        </w:rPr>
      </w:pPr>
      <w:r>
        <w:t>Nothing is deleted from the original workbook. A duplicate or contradictory requirement is flagged with an override note, never silently removed.</w:t>
      </w:r>
    </w:p>
    <w:p w14:paraId="70000011" w14:textId="77777777" w:rsidR="00750897" w:rsidRDefault="00000000">
      <w:pPr>
        <w:pStyle w:val="ListBullet"/>
        <w:spacing w:after="60"/>
        <w:rPr>
          <w:rFonts w:hint="eastAsia"/>
        </w:rPr>
      </w:pPr>
      <w:r>
        <w:t>Every corrected value is grounded in that one workbook's own Requirements/</w:t>
      </w:r>
      <w:proofErr w:type="spellStart"/>
      <w:r>
        <w:t>Business_Rules</w:t>
      </w:r>
      <w:proofErr w:type="spellEnd"/>
      <w:r>
        <w:t>/Integrations sheets — never inferred from another BRSD, a prior conversation, or general domain knowledge.</w:t>
      </w:r>
    </w:p>
    <w:p w14:paraId="70000012" w14:textId="77777777" w:rsidR="00750897" w:rsidRDefault="00000000">
      <w:pPr>
        <w:pBdr>
          <w:left w:val="single" w:sz="24" w:space="8" w:color="E60000"/>
        </w:pBdr>
        <w:spacing w:before="400" w:after="160"/>
      </w:pPr>
      <w:r>
        <w:rPr>
          <w:rFonts w:ascii="Inter" w:hAnsi="Inter"/>
          <w:b/>
          <w:color w:val="E60000"/>
          <w:sz w:val="32"/>
        </w:rPr>
        <w:t xml:space="preserve">2.  </w:t>
      </w:r>
      <w:r>
        <w:rPr>
          <w:rFonts w:ascii="Inter" w:hAnsi="Inter"/>
          <w:b/>
          <w:color w:val="1F1F1F"/>
          <w:sz w:val="32"/>
        </w:rPr>
        <w:t>Extract — BRSD to Structured Diagram Data (No Rendering)</w:t>
      </w:r>
    </w:p>
    <w:p w14:paraId="70000013" w14:textId="77777777" w:rsidR="00750897" w:rsidRDefault="00000000">
      <w:pPr>
        <w:spacing w:after="120"/>
      </w:pPr>
      <w:r>
        <w:rPr>
          <w:rFonts w:ascii="Inter" w:hAnsi="Inter"/>
          <w:color w:val="1F1F1F"/>
          <w:sz w:val="21"/>
        </w:rPr>
        <w:t>Implemented by a single slash command. It reads exactly the one BRSD file it is given — running the correction step in Section 1 first, if the workbook needs it — writes one JSON data file, and performs no rendering.</w:t>
      </w:r>
    </w:p>
    <w:p w14:paraId="70000014" w14:textId="77777777" w:rsidR="00750897" w:rsidRDefault="00000000">
      <w:pPr>
        <w:spacing w:before="120" w:after="40"/>
      </w:pPr>
      <w:r>
        <w:rPr>
          <w:rFonts w:ascii="Inter" w:hAnsi="Inter"/>
          <w:b/>
          <w:color w:val="4A4D4E"/>
          <w:sz w:val="18"/>
        </w:rPr>
        <w:t>COMMAND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750897" w14:paraId="70000016" w14:textId="77777777">
        <w:tc>
          <w:tcPr>
            <w:tcW w:w="9648" w:type="dxa"/>
            <w:shd w:val="clear" w:color="auto" w:fill="25282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000015" w14:textId="77777777" w:rsidR="00750897" w:rsidRDefault="00000000">
            <w:r>
              <w:rPr>
                <w:rFonts w:ascii="Consolas" w:hAnsi="Consolas"/>
                <w:color w:val="FFFFFF"/>
                <w:sz w:val="19"/>
              </w:rPr>
              <w:t>/</w:t>
            </w:r>
            <w:proofErr w:type="gramStart"/>
            <w:r>
              <w:rPr>
                <w:rFonts w:ascii="Consolas" w:hAnsi="Consolas"/>
                <w:color w:val="FFFFFF"/>
                <w:sz w:val="19"/>
              </w:rPr>
              <w:t>extract</w:t>
            </w:r>
            <w:proofErr w:type="gramEnd"/>
            <w:r>
              <w:rPr>
                <w:rFonts w:ascii="Consolas" w:hAnsi="Consolas"/>
                <w:color w:val="FFFFFF"/>
                <w:sz w:val="19"/>
              </w:rPr>
              <w:t>-</w:t>
            </w:r>
            <w:proofErr w:type="spellStart"/>
            <w:r>
              <w:rPr>
                <w:rFonts w:ascii="Consolas" w:hAnsi="Consolas"/>
                <w:color w:val="FFFFFF"/>
                <w:sz w:val="19"/>
              </w:rPr>
              <w:t>bpmn</w:t>
            </w:r>
            <w:proofErr w:type="spellEnd"/>
            <w:r>
              <w:rPr>
                <w:rFonts w:ascii="Consolas" w:hAnsi="Consolas"/>
                <w:color w:val="FFFFFF"/>
                <w:sz w:val="19"/>
              </w:rPr>
              <w:t>-</w:t>
            </w:r>
            <w:proofErr w:type="spellStart"/>
            <w:r>
              <w:rPr>
                <w:rFonts w:ascii="Consolas" w:hAnsi="Consolas"/>
                <w:color w:val="FFFFFF"/>
                <w:sz w:val="19"/>
              </w:rPr>
              <w:t>swimlane</w:t>
            </w:r>
            <w:proofErr w:type="spellEnd"/>
            <w:r>
              <w:rPr>
                <w:rFonts w:ascii="Consolas" w:hAnsi="Consolas"/>
                <w:color w:val="FFFFFF"/>
                <w:sz w:val="19"/>
              </w:rPr>
              <w:t xml:space="preserve"> &lt;path-to-one-</w:t>
            </w:r>
            <w:proofErr w:type="spellStart"/>
            <w:r>
              <w:rPr>
                <w:rFonts w:ascii="Consolas" w:hAnsi="Consolas"/>
                <w:color w:val="FFFFFF"/>
                <w:sz w:val="19"/>
              </w:rPr>
              <w:t>brsd</w:t>
            </w:r>
            <w:proofErr w:type="spellEnd"/>
            <w:r>
              <w:rPr>
                <w:rFonts w:ascii="Consolas" w:hAnsi="Consolas"/>
                <w:color w:val="FFFFFF"/>
                <w:sz w:val="19"/>
              </w:rPr>
              <w:t>-file&gt;</w:t>
            </w:r>
          </w:p>
        </w:tc>
      </w:tr>
    </w:tbl>
    <w:p w14:paraId="70000017" w14:textId="77777777" w:rsidR="00750897" w:rsidRDefault="00000000">
      <w:pPr>
        <w:spacing w:before="200" w:after="80"/>
      </w:pPr>
      <w:r>
        <w:rPr>
          <w:rFonts w:ascii="Inter" w:hAnsi="Inter"/>
          <w:b/>
          <w:color w:val="AC1811"/>
          <w:sz w:val="23"/>
        </w:rPr>
        <w:t>Execution path</w:t>
      </w:r>
    </w:p>
    <w:p w14:paraId="70000018" w14:textId="77777777" w:rsidR="00750897" w:rsidRDefault="00000000">
      <w:pPr>
        <w:pStyle w:val="ListBullet"/>
        <w:spacing w:after="60"/>
        <w:rPr>
          <w:rFonts w:hint="eastAsia"/>
        </w:rPr>
      </w:pPr>
      <w:r>
        <w:t>Step 0: correct the workbook in place if it isn't already corrected — see Section 1. Only once this passes (or is confirmed unnecessary) does extraction begin.</w:t>
      </w:r>
    </w:p>
    <w:p w14:paraId="70000019" w14:textId="77777777" w:rsidR="00750897" w:rsidRDefault="00000000">
      <w:pPr>
        <w:pStyle w:val="ListBullet"/>
        <w:spacing w:after="60"/>
        <w:rPr>
          <w:rFonts w:hint="eastAsia"/>
        </w:rPr>
      </w:pPr>
      <w:r>
        <w:t>Resolve {</w:t>
      </w:r>
      <w:proofErr w:type="spellStart"/>
      <w:r>
        <w:t>brsd</w:t>
      </w:r>
      <w:proofErr w:type="spellEnd"/>
      <w:r>
        <w:t>-slug} from the filename via scripts/slugify.js (single source of truth for the slug).</w:t>
      </w:r>
    </w:p>
    <w:p w14:paraId="7000001A" w14:textId="77777777" w:rsidR="00750897" w:rsidRDefault="00000000">
      <w:pPr>
        <w:pStyle w:val="ListBullet"/>
        <w:spacing w:after="60"/>
        <w:rPr>
          <w:rFonts w:hint="eastAsia"/>
        </w:rPr>
      </w:pPr>
      <w:r>
        <w:t>Read only the given BRSD file — no other BRSD, no prior conversation, no general domain knowledge is blended in, per the command's explicit constraint.</w:t>
      </w:r>
    </w:p>
    <w:p w14:paraId="7000001B" w14:textId="77777777" w:rsidR="00750897" w:rsidRDefault="00000000">
      <w:pPr>
        <w:pStyle w:val="ListBullet"/>
        <w:spacing w:after="60"/>
        <w:rPr>
          <w:rFonts w:hint="eastAsia"/>
        </w:rPr>
      </w:pPr>
      <w:r>
        <w:t>Read engines/bpmn-swimlane/reference/MODEL_SCHEMA.md for the exact field contract.</w:t>
      </w:r>
    </w:p>
    <w:p w14:paraId="7000001C" w14:textId="77777777" w:rsidR="00750897" w:rsidRDefault="00000000">
      <w:pPr>
        <w:pStyle w:val="ListBullet"/>
        <w:spacing w:after="60"/>
        <w:rPr>
          <w:rFonts w:hint="eastAsia"/>
        </w:rPr>
      </w:pPr>
      <w:r>
        <w:t>Write structured data to data/{</w:t>
      </w:r>
      <w:proofErr w:type="spellStart"/>
      <w:r>
        <w:t>brsd</w:t>
      </w:r>
      <w:proofErr w:type="spellEnd"/>
      <w:r>
        <w:t>-slug}/</w:t>
      </w:r>
      <w:proofErr w:type="spellStart"/>
      <w:r>
        <w:t>bpmn-</w:t>
      </w:r>
      <w:proofErr w:type="gramStart"/>
      <w:r>
        <w:t>swimlane.model</w:t>
      </w:r>
      <w:proofErr w:type="gramEnd"/>
      <w:r>
        <w:t>.json</w:t>
      </w:r>
      <w:proofErr w:type="spellEnd"/>
      <w:r>
        <w:t xml:space="preserve"> — this file only. No write to output/, no engine file is modified.</w:t>
      </w:r>
    </w:p>
    <w:p w14:paraId="7000001D" w14:textId="77777777" w:rsidR="00750897" w:rsidRDefault="00000000">
      <w:pPr>
        <w:pStyle w:val="ListBullet"/>
        <w:spacing w:after="60"/>
        <w:rPr>
          <w:rFonts w:hint="eastAsia"/>
        </w:rPr>
      </w:pPr>
      <w:r>
        <w:t>Run layout_model.py afterward to compute pixel geometry (node x/y/w/h, lane heights, canvas size) — the extraction step captures structure only, never hand-computed positions.</w:t>
      </w:r>
    </w:p>
    <w:p w14:paraId="7000001E" w14:textId="77777777" w:rsidR="00750897" w:rsidRDefault="00000000">
      <w:pPr>
        <w:pStyle w:val="ListBullet"/>
        <w:spacing w:after="60"/>
        <w:rPr>
          <w:rFonts w:hint="eastAsia"/>
        </w:rPr>
      </w:pPr>
      <w:r>
        <w:t>Validate the written file against validate_model.py (Section 5) and fix any reported errors by re-reading the source BRSD, never by guessing.</w:t>
      </w:r>
    </w:p>
    <w:p w14:paraId="7000001F" w14:textId="77777777" w:rsidR="00750897" w:rsidRDefault="00000000">
      <w:pPr>
        <w:pStyle w:val="ListBullet"/>
        <w:spacing w:after="60"/>
        <w:rPr>
          <w:rFonts w:hint="eastAsia"/>
        </w:rPr>
      </w:pPr>
      <w:r>
        <w:t xml:space="preserve">Record the extraction in </w:t>
      </w:r>
      <w:proofErr w:type="spellStart"/>
      <w:proofErr w:type="gramStart"/>
      <w:r>
        <w:t>manifest.json</w:t>
      </w:r>
      <w:proofErr w:type="spellEnd"/>
      <w:proofErr w:type="gramEnd"/>
      <w:r>
        <w:t xml:space="preserve"> (source file hash + timestamp) via scripts/manifest.js record-extraction.</w:t>
      </w:r>
    </w:p>
    <w:p w14:paraId="70000020" w14:textId="77777777" w:rsidR="00750897" w:rsidRDefault="00000000">
      <w:pPr>
        <w:spacing w:before="200" w:after="80"/>
      </w:pPr>
      <w:r>
        <w:rPr>
          <w:rFonts w:ascii="Inter" w:hAnsi="Inter"/>
          <w:b/>
          <w:color w:val="AC1811"/>
          <w:sz w:val="23"/>
        </w:rPr>
        <w:t>Guarantees enforced by the command definition</w:t>
      </w:r>
    </w:p>
    <w:p w14:paraId="70000021" w14:textId="77777777" w:rsidR="00750897" w:rsidRDefault="00000000">
      <w:pPr>
        <w:pStyle w:val="ListBullet"/>
        <w:spacing w:after="60"/>
        <w:rPr>
          <w:rFonts w:hint="eastAsia"/>
        </w:rPr>
      </w:pPr>
      <w:r>
        <w:t>Missing required fields are left null/omitted and listed under “Not found in source” — never inferred or fabricated to fill a gap.</w:t>
      </w:r>
    </w:p>
    <w:p w14:paraId="70000022" w14:textId="77777777" w:rsidR="00750897" w:rsidRDefault="00000000">
      <w:pPr>
        <w:pStyle w:val="ListBullet"/>
        <w:spacing w:after="60"/>
        <w:rPr>
          <w:rFonts w:hint="eastAsia"/>
        </w:rPr>
      </w:pPr>
      <w:r>
        <w:t>Original BRSD wording is carried into free-text fields (labels, descriptions) as extracted, not paraphrased at this stage.</w:t>
      </w:r>
    </w:p>
    <w:p w14:paraId="70000023" w14:textId="77777777" w:rsidR="00750897" w:rsidRDefault="00000000">
      <w:pPr>
        <w:pStyle w:val="ListBullet"/>
        <w:spacing w:after="60"/>
        <w:rPr>
          <w:rFonts w:hint="eastAsia"/>
        </w:rPr>
      </w:pPr>
      <w:r>
        <w:t>Scoped to the one file given — cannot read across multiple BRSDs in a single invocation.</w:t>
      </w:r>
    </w:p>
    <w:p w14:paraId="70000024" w14:textId="77777777" w:rsidR="00750897" w:rsidRDefault="00000000">
      <w:pPr>
        <w:pBdr>
          <w:left w:val="single" w:sz="24" w:space="8" w:color="E60000"/>
        </w:pBdr>
        <w:spacing w:before="400" w:after="160"/>
      </w:pPr>
      <w:r>
        <w:rPr>
          <w:rFonts w:ascii="Inter" w:hAnsi="Inter"/>
          <w:b/>
          <w:color w:val="E60000"/>
          <w:sz w:val="32"/>
        </w:rPr>
        <w:t xml:space="preserve">3.  </w:t>
      </w:r>
      <w:r>
        <w:rPr>
          <w:rFonts w:ascii="Inter" w:hAnsi="Inter"/>
          <w:b/>
          <w:color w:val="1F1F1F"/>
          <w:sz w:val="32"/>
        </w:rPr>
        <w:t>Create a New Diagram (Render from Extracted Data)</w:t>
      </w:r>
    </w:p>
    <w:p w14:paraId="70000025" w14:textId="77777777" w:rsidR="00750897" w:rsidRDefault="00000000">
      <w:pPr>
        <w:spacing w:after="120"/>
      </w:pPr>
      <w:r>
        <w:rPr>
          <w:rFonts w:ascii="Inter" w:hAnsi="Inter"/>
          <w:color w:val="1F1F1F"/>
          <w:sz w:val="21"/>
        </w:rPr>
        <w:lastRenderedPageBreak/>
        <w:t>Rendering is pure Node — zero AI calls, zero BRSD re-reads. It always reads whatever is currently in engines/</w:t>
      </w:r>
      <w:proofErr w:type="spellStart"/>
      <w:r>
        <w:rPr>
          <w:rFonts w:ascii="Inter" w:hAnsi="Inter"/>
          <w:color w:val="1F1F1F"/>
          <w:sz w:val="21"/>
        </w:rPr>
        <w:t>bpmn-swimlane</w:t>
      </w:r>
      <w:proofErr w:type="spellEnd"/>
      <w:r>
        <w:rPr>
          <w:rFonts w:ascii="Inter" w:hAnsi="Inter"/>
          <w:color w:val="1F1F1F"/>
          <w:sz w:val="21"/>
        </w:rPr>
        <w:t>/, so it automatically picks up the latest engine code, layout logic, and connector/routing rules with no separate “update the engine” step.</w:t>
      </w:r>
    </w:p>
    <w:p w14:paraId="70000026" w14:textId="77777777" w:rsidR="00750897" w:rsidRDefault="00000000">
      <w:pPr>
        <w:spacing w:before="120" w:after="40"/>
      </w:pPr>
      <w:r>
        <w:rPr>
          <w:rFonts w:ascii="Inter" w:hAnsi="Inter"/>
          <w:b/>
          <w:color w:val="4A4D4E"/>
          <w:sz w:val="18"/>
        </w:rPr>
        <w:t>COMMAND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750897" w14:paraId="70000028" w14:textId="77777777">
        <w:tc>
          <w:tcPr>
            <w:tcW w:w="9648" w:type="dxa"/>
            <w:shd w:val="clear" w:color="auto" w:fill="25282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000027" w14:textId="77777777" w:rsidR="00750897" w:rsidRDefault="00000000">
            <w:r>
              <w:rPr>
                <w:rFonts w:ascii="Consolas" w:hAnsi="Consolas"/>
                <w:color w:val="FFFFFF"/>
                <w:sz w:val="19"/>
              </w:rPr>
              <w:t>node scripts/render-all.js --</w:t>
            </w:r>
            <w:proofErr w:type="spellStart"/>
            <w:r>
              <w:rPr>
                <w:rFonts w:ascii="Consolas" w:hAnsi="Consolas"/>
                <w:color w:val="FFFFFF"/>
                <w:sz w:val="19"/>
              </w:rPr>
              <w:t>brsd</w:t>
            </w:r>
            <w:proofErr w:type="spellEnd"/>
            <w:r>
              <w:rPr>
                <w:rFonts w:ascii="Consolas" w:hAnsi="Consolas"/>
                <w:color w:val="FFFFFF"/>
                <w:sz w:val="19"/>
              </w:rPr>
              <w:t xml:space="preserve"> &lt;slug&gt;</w:t>
            </w:r>
          </w:p>
        </w:tc>
      </w:tr>
    </w:tbl>
    <w:p w14:paraId="70000029" w14:textId="77777777" w:rsidR="00750897" w:rsidRDefault="00000000">
      <w:pPr>
        <w:spacing w:before="200" w:after="80"/>
      </w:pPr>
      <w:r>
        <w:rPr>
          <w:rFonts w:ascii="Inter" w:hAnsi="Inter"/>
          <w:b/>
          <w:color w:val="AC1811"/>
          <w:sz w:val="23"/>
        </w:rPr>
        <w:t>Execution path</w:t>
      </w:r>
    </w:p>
    <w:p w14:paraId="7000002A" w14:textId="77777777" w:rsidR="00750897" w:rsidRDefault="00000000">
      <w:pPr>
        <w:pStyle w:val="ListBullet"/>
        <w:spacing w:after="60"/>
        <w:rPr>
          <w:rFonts w:hint="eastAsia"/>
        </w:rPr>
      </w:pPr>
      <w:r>
        <w:t>Read data/{slug}/</w:t>
      </w:r>
      <w:proofErr w:type="spellStart"/>
      <w:r>
        <w:t>bpmn-</w:t>
      </w:r>
      <w:proofErr w:type="gramStart"/>
      <w:r>
        <w:t>swimlane.model</w:t>
      </w:r>
      <w:proofErr w:type="gramEnd"/>
      <w:r>
        <w:t>.json</w:t>
      </w:r>
      <w:proofErr w:type="spellEnd"/>
      <w:r>
        <w:t xml:space="preserve"> — the extracted data file. The BRSD itself is never touched.</w:t>
      </w:r>
    </w:p>
    <w:p w14:paraId="7000002B" w14:textId="77777777" w:rsidR="00750897" w:rsidRDefault="00000000">
      <w:pPr>
        <w:pStyle w:val="ListBullet"/>
        <w:spacing w:after="60"/>
        <w:rPr>
          <w:rFonts w:hint="eastAsia"/>
        </w:rPr>
      </w:pPr>
      <w:r>
        <w:t>Load the current engine module/template from engines/</w:t>
      </w:r>
      <w:proofErr w:type="spellStart"/>
      <w:r>
        <w:t>bpmn-swimlane</w:t>
      </w:r>
      <w:proofErr w:type="spellEnd"/>
      <w:r>
        <w:t>/ at call time — no cached or per-BRSD copy of engine logic exists.</w:t>
      </w:r>
    </w:p>
    <w:p w14:paraId="7000002C" w14:textId="77777777" w:rsidR="00750897" w:rsidRDefault="00000000">
      <w:pPr>
        <w:pStyle w:val="ListBullet"/>
        <w:spacing w:after="60"/>
        <w:rPr>
          <w:rFonts w:hint="eastAsia"/>
        </w:rPr>
      </w:pPr>
      <w:r>
        <w:t xml:space="preserve">Render: </w:t>
      </w:r>
      <w:proofErr w:type="spellStart"/>
      <w:r>
        <w:t>bpmn-swimlane</w:t>
      </w:r>
      <w:proofErr w:type="spellEnd"/>
      <w:r>
        <w:t xml:space="preserve"> shells out to render.py (Python).</w:t>
      </w:r>
    </w:p>
    <w:p w14:paraId="7000002D" w14:textId="77777777" w:rsidR="00750897" w:rsidRDefault="00000000">
      <w:pPr>
        <w:pStyle w:val="ListBullet"/>
        <w:spacing w:after="60"/>
        <w:rPr>
          <w:rFonts w:hint="eastAsia"/>
        </w:rPr>
      </w:pPr>
      <w:r>
        <w:t>Write output/{slug}/{slug}-bpmn-swimlane.html.</w:t>
      </w:r>
    </w:p>
    <w:p w14:paraId="7000002E" w14:textId="77777777" w:rsidR="00750897" w:rsidRDefault="00000000">
      <w:pPr>
        <w:pStyle w:val="ListBullet"/>
        <w:spacing w:after="60"/>
        <w:rPr>
          <w:rFonts w:hint="eastAsia"/>
        </w:rPr>
      </w:pPr>
      <w:r>
        <w:t xml:space="preserve">Compute a truncated sha256 over the engine's render-critical files (see Section 7) and record </w:t>
      </w:r>
      <w:proofErr w:type="spellStart"/>
      <w:r>
        <w:t>renderedAt</w:t>
      </w:r>
      <w:proofErr w:type="spellEnd"/>
      <w:r>
        <w:t xml:space="preserve"> + </w:t>
      </w:r>
      <w:proofErr w:type="spellStart"/>
      <w:r>
        <w:t>engineHash</w:t>
      </w:r>
      <w:proofErr w:type="spellEnd"/>
      <w:r>
        <w:t xml:space="preserve"> in </w:t>
      </w:r>
      <w:proofErr w:type="spellStart"/>
      <w:proofErr w:type="gramStart"/>
      <w:r>
        <w:t>manifest.json</w:t>
      </w:r>
      <w:proofErr w:type="spellEnd"/>
      <w:proofErr w:type="gramEnd"/>
      <w: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750897" w14:paraId="70000030" w14:textId="77777777">
        <w:tc>
          <w:tcPr>
            <w:tcW w:w="9648" w:type="dxa"/>
            <w:tcBorders>
              <w:left w:val="single" w:sz="24" w:space="0" w:color="AC1811"/>
            </w:tcBorders>
            <w:shd w:val="clear" w:color="auto" w:fill="FFF1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000031" w14:textId="77777777" w:rsidR="00750897" w:rsidRDefault="00000000">
            <w:pPr>
              <w:spacing w:after="40"/>
            </w:pPr>
            <w:r>
              <w:rPr>
                <w:rFonts w:ascii="Inter" w:hAnsi="Inter"/>
                <w:b/>
                <w:color w:val="AC1811"/>
                <w:sz w:val="19"/>
              </w:rPr>
              <w:t>No AI involvement, by construction</w:t>
            </w:r>
          </w:p>
          <w:p w14:paraId="7000002F" w14:textId="77777777" w:rsidR="00750897" w:rsidRDefault="00000000">
            <w:r>
              <w:rPr>
                <w:rFonts w:ascii="Inter" w:hAnsi="Inter"/>
                <w:color w:val="1F1F1F"/>
                <w:sz w:val="19"/>
              </w:rPr>
              <w:t>render-all.js has no code path that calls any LLM — it is deterministic Node/Python. Failures are per-file and non-fatal to a batch: a bad data file is skipped with the exact validator error printed, and the run continues.</w:t>
            </w:r>
          </w:p>
        </w:tc>
      </w:tr>
    </w:tbl>
    <w:p w14:paraId="70000032" w14:textId="77777777" w:rsidR="00750897" w:rsidRDefault="00000000">
      <w:pPr>
        <w:pBdr>
          <w:left w:val="single" w:sz="24" w:space="8" w:color="E60000"/>
        </w:pBdr>
        <w:spacing w:before="400" w:after="160"/>
      </w:pPr>
      <w:r>
        <w:rPr>
          <w:rFonts w:ascii="Inter" w:hAnsi="Inter"/>
          <w:b/>
          <w:color w:val="E60000"/>
          <w:sz w:val="32"/>
        </w:rPr>
        <w:t xml:space="preserve">4.  </w:t>
      </w:r>
      <w:r>
        <w:rPr>
          <w:rFonts w:ascii="Inter" w:hAnsi="Inter"/>
          <w:b/>
          <w:color w:val="1F1F1F"/>
          <w:sz w:val="32"/>
        </w:rPr>
        <w:t>Regenerate a Diagram (Overwrite Existing Output)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750897" w14:paraId="70000034" w14:textId="77777777">
        <w:tc>
          <w:tcPr>
            <w:tcW w:w="9648" w:type="dxa"/>
            <w:tcBorders>
              <w:left w:val="single" w:sz="24" w:space="0" w:color="AC1811"/>
            </w:tcBorders>
            <w:shd w:val="clear" w:color="auto" w:fill="FFF1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000035" w14:textId="77777777" w:rsidR="00750897" w:rsidRDefault="00000000">
            <w:pPr>
              <w:spacing w:after="40"/>
            </w:pPr>
            <w:r>
              <w:rPr>
                <w:rFonts w:ascii="Inter" w:hAnsi="Inter"/>
                <w:b/>
                <w:color w:val="AC1811"/>
                <w:sz w:val="19"/>
              </w:rPr>
              <w:t>This is the same command as Section 3, not a separate tool</w:t>
            </w:r>
          </w:p>
          <w:p w14:paraId="70000033" w14:textId="77777777" w:rsidR="00750897" w:rsidRDefault="00000000">
            <w:r>
              <w:rPr>
                <w:rFonts w:ascii="Inter" w:hAnsi="Inter"/>
                <w:color w:val="1F1F1F"/>
                <w:sz w:val="19"/>
              </w:rPr>
              <w:t>There is no distinct “regenerate” script. render-all.js does not check whether output/{slug}/{slug}-bpmn-swimlane.html already exists — it always reads the current data file, always reads the current engine, and always overwrites the output path. “Create new” and “regenerate” are the same execution path; the only difference is whether output already existed before you ran it, which the tool does not need to know.</w:t>
            </w:r>
          </w:p>
        </w:tc>
      </w:tr>
    </w:tbl>
    <w:p w14:paraId="70000036" w14:textId="77777777" w:rsidR="00750897" w:rsidRDefault="00750897">
      <w:pPr>
        <w:spacing w:after="80"/>
      </w:pPr>
    </w:p>
    <w:p w14:paraId="70000037" w14:textId="77777777" w:rsidR="00750897" w:rsidRDefault="00000000">
      <w:pPr>
        <w:spacing w:before="120" w:after="40"/>
      </w:pPr>
      <w:r>
        <w:rPr>
          <w:rFonts w:ascii="Inter" w:hAnsi="Inter"/>
          <w:b/>
          <w:color w:val="4A4D4E"/>
          <w:sz w:val="18"/>
        </w:rPr>
        <w:t>COMMAND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750897" w14:paraId="70000039" w14:textId="77777777">
        <w:tc>
          <w:tcPr>
            <w:tcW w:w="9648" w:type="dxa"/>
            <w:shd w:val="clear" w:color="auto" w:fill="25282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000038" w14:textId="77777777" w:rsidR="00750897" w:rsidRDefault="00000000">
            <w:r>
              <w:rPr>
                <w:rFonts w:ascii="Consolas" w:hAnsi="Consolas"/>
                <w:color w:val="FFFFFF"/>
                <w:sz w:val="19"/>
              </w:rPr>
              <w:t>node scripts/render-all.js --</w:t>
            </w:r>
            <w:proofErr w:type="spellStart"/>
            <w:r>
              <w:rPr>
                <w:rFonts w:ascii="Consolas" w:hAnsi="Consolas"/>
                <w:color w:val="FFFFFF"/>
                <w:sz w:val="19"/>
              </w:rPr>
              <w:t>brsd</w:t>
            </w:r>
            <w:proofErr w:type="spellEnd"/>
            <w:r>
              <w:rPr>
                <w:rFonts w:ascii="Consolas" w:hAnsi="Consolas"/>
                <w:color w:val="FFFFFF"/>
                <w:sz w:val="19"/>
              </w:rPr>
              <w:t xml:space="preserve"> &lt;slug&gt;</w:t>
            </w:r>
          </w:p>
        </w:tc>
      </w:tr>
    </w:tbl>
    <w:p w14:paraId="7000003A" w14:textId="77777777" w:rsidR="00750897" w:rsidRDefault="00000000">
      <w:pPr>
        <w:spacing w:before="200" w:after="80"/>
      </w:pPr>
      <w:r>
        <w:rPr>
          <w:rFonts w:ascii="Inter" w:hAnsi="Inter"/>
          <w:b/>
          <w:color w:val="AC1811"/>
          <w:sz w:val="23"/>
        </w:rPr>
        <w:t>What this means in practice for your stated requirements</w:t>
      </w:r>
    </w:p>
    <w:p w14:paraId="7000003B" w14:textId="77777777" w:rsidR="00750897" w:rsidRDefault="00000000">
      <w:pPr>
        <w:pStyle w:val="ListBullet"/>
        <w:spacing w:after="60"/>
        <w:rPr>
          <w:rFonts w:hint="eastAsia"/>
        </w:rPr>
      </w:pPr>
      <w:r>
        <w:t>Does not re-parse the BRSD: confirmed — the render function only ever opens data/{slug}/</w:t>
      </w:r>
      <w:proofErr w:type="spellStart"/>
      <w:r>
        <w:t>bpmn-</w:t>
      </w:r>
      <w:proofErr w:type="gramStart"/>
      <w:r>
        <w:t>swimlane.model</w:t>
      </w:r>
      <w:proofErr w:type="gramEnd"/>
      <w:r>
        <w:t>.json</w:t>
      </w:r>
      <w:proofErr w:type="spellEnd"/>
      <w:r>
        <w:t>.</w:t>
      </w:r>
    </w:p>
    <w:p w14:paraId="7000003C" w14:textId="77777777" w:rsidR="00750897" w:rsidRDefault="00000000">
      <w:pPr>
        <w:pStyle w:val="ListBullet"/>
        <w:spacing w:after="60"/>
        <w:rPr>
          <w:rFonts w:hint="eastAsia"/>
        </w:rPr>
      </w:pPr>
      <w:r>
        <w:t xml:space="preserve">Does not alter extracted data: confirmed — the render function reads the data </w:t>
      </w:r>
      <w:proofErr w:type="gramStart"/>
      <w:r>
        <w:t>file,</w:t>
      </w:r>
      <w:proofErr w:type="gramEnd"/>
      <w:r>
        <w:t xml:space="preserve"> it never writes to data/.</w:t>
      </w:r>
    </w:p>
    <w:p w14:paraId="7000003D" w14:textId="77777777" w:rsidR="00750897" w:rsidRDefault="00000000">
      <w:pPr>
        <w:pStyle w:val="ListBullet"/>
        <w:spacing w:after="60"/>
        <w:rPr>
          <w:rFonts w:hint="eastAsia"/>
        </w:rPr>
      </w:pPr>
      <w:r>
        <w:t>No AI invoked: confirmed, same as Section 3.</w:t>
      </w:r>
    </w:p>
    <w:p w14:paraId="7000003E" w14:textId="77777777" w:rsidR="00750897" w:rsidRDefault="00000000">
      <w:pPr>
        <w:pStyle w:val="ListBullet"/>
        <w:spacing w:after="60"/>
        <w:rPr>
          <w:rFonts w:hint="eastAsia"/>
        </w:rPr>
      </w:pPr>
      <w:r>
        <w:t>Applies latest rules/schema/design-system/layout/connector rules: confirmed to the extent those rules are expressed as code inside engines/</w:t>
      </w:r>
      <w:proofErr w:type="spellStart"/>
      <w:r>
        <w:t>bpmn-swimlane</w:t>
      </w:r>
      <w:proofErr w:type="spellEnd"/>
      <w:r>
        <w:t>/ — see the caveat in Section 7 for design-system/schema *documents* that are not code and are not part of the render path.</w:t>
      </w:r>
    </w:p>
    <w:p w14:paraId="7000003F" w14:textId="77777777" w:rsidR="00750897" w:rsidRDefault="00000000">
      <w:pPr>
        <w:pStyle w:val="ListBullet"/>
        <w:spacing w:after="60"/>
        <w:rPr>
          <w:rFonts w:hint="eastAsia"/>
        </w:rPr>
      </w:pPr>
      <w:r>
        <w:t>Overwrites the existing output artefact: confirmed — output path is deterministic (output/{slug}/{slug}-bpmn-swimlane.html) and always overwritten.</w:t>
      </w:r>
    </w:p>
    <w:p w14:paraId="70000040" w14:textId="77777777" w:rsidR="00750897" w:rsidRDefault="00000000">
      <w:pPr>
        <w:pBdr>
          <w:left w:val="single" w:sz="24" w:space="8" w:color="E60000"/>
        </w:pBdr>
        <w:spacing w:before="400" w:after="160"/>
      </w:pPr>
      <w:r>
        <w:rPr>
          <w:rFonts w:ascii="Inter" w:hAnsi="Inter"/>
          <w:b/>
          <w:color w:val="E60000"/>
          <w:sz w:val="32"/>
        </w:rPr>
        <w:t xml:space="preserve">5.  </w:t>
      </w:r>
      <w:r>
        <w:rPr>
          <w:rFonts w:ascii="Inter" w:hAnsi="Inter"/>
          <w:b/>
          <w:color w:val="1F1F1F"/>
          <w:sz w:val="32"/>
        </w:rPr>
        <w:t>Validate Extracted Data (Schema, Business Rules, Data Quality)</w:t>
      </w:r>
    </w:p>
    <w:p w14:paraId="70000041" w14:textId="77777777" w:rsidR="00750897" w:rsidRDefault="00000000">
      <w:pPr>
        <w:spacing w:after="120"/>
      </w:pPr>
      <w:proofErr w:type="spellStart"/>
      <w:r>
        <w:rPr>
          <w:rFonts w:ascii="Inter" w:hAnsi="Inter"/>
          <w:color w:val="1F1F1F"/>
          <w:sz w:val="21"/>
        </w:rPr>
        <w:lastRenderedPageBreak/>
        <w:t>bpmn-swimlane</w:t>
      </w:r>
      <w:proofErr w:type="spellEnd"/>
      <w:r>
        <w:rPr>
          <w:rFonts w:ascii="Inter" w:hAnsi="Inter"/>
          <w:color w:val="1F1F1F"/>
          <w:sz w:val="21"/>
        </w:rPr>
        <w:t xml:space="preserve"> has one dedicated, standalone data validator, run automatically as part of Section 2's extraction and re-runnable at any time thereafter.</w:t>
      </w:r>
    </w:p>
    <w:p w14:paraId="70000042" w14:textId="77777777" w:rsidR="00750897" w:rsidRDefault="00000000">
      <w:pPr>
        <w:spacing w:before="120" w:after="40"/>
      </w:pPr>
      <w:r>
        <w:rPr>
          <w:rFonts w:ascii="Inter" w:hAnsi="Inter"/>
          <w:b/>
          <w:color w:val="4A4D4E"/>
          <w:sz w:val="18"/>
        </w:rPr>
        <w:t>COMMAND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750897" w14:paraId="70000045" w14:textId="77777777">
        <w:tc>
          <w:tcPr>
            <w:tcW w:w="9648" w:type="dxa"/>
            <w:shd w:val="clear" w:color="auto" w:fill="25282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000043" w14:textId="77777777" w:rsidR="00750897" w:rsidRDefault="00000000">
            <w:r>
              <w:rPr>
                <w:rFonts w:ascii="Consolas" w:hAnsi="Consolas"/>
                <w:color w:val="FFFFFF"/>
                <w:sz w:val="19"/>
              </w:rPr>
              <w:t>python3 engines/bpmn-swimlane/scripts/validate_model.py</w:t>
            </w:r>
          </w:p>
          <w:p w14:paraId="70000044" w14:textId="77777777" w:rsidR="00750897" w:rsidRDefault="00000000">
            <w:r>
              <w:rPr>
                <w:rFonts w:ascii="Consolas" w:hAnsi="Consolas"/>
                <w:color w:val="FFFFFF"/>
                <w:sz w:val="19"/>
              </w:rPr>
              <w:t>data/{slug}/</w:t>
            </w:r>
            <w:proofErr w:type="spellStart"/>
            <w:r>
              <w:rPr>
                <w:rFonts w:ascii="Consolas" w:hAnsi="Consolas"/>
                <w:color w:val="FFFFFF"/>
                <w:sz w:val="19"/>
              </w:rPr>
              <w:t>bpmn-</w:t>
            </w:r>
            <w:proofErr w:type="gramStart"/>
            <w:r>
              <w:rPr>
                <w:rFonts w:ascii="Consolas" w:hAnsi="Consolas"/>
                <w:color w:val="FFFFFF"/>
                <w:sz w:val="19"/>
              </w:rPr>
              <w:t>swimlane.model</w:t>
            </w:r>
            <w:proofErr w:type="gramEnd"/>
            <w:r>
              <w:rPr>
                <w:rFonts w:ascii="Consolas" w:hAnsi="Consolas"/>
                <w:color w:val="FFFFFF"/>
                <w:sz w:val="19"/>
              </w:rPr>
              <w:t>.json</w:t>
            </w:r>
            <w:proofErr w:type="spellEnd"/>
          </w:p>
        </w:tc>
      </w:tr>
    </w:tbl>
    <w:p w14:paraId="70000046" w14:textId="77777777" w:rsidR="00750897" w:rsidRDefault="00000000">
      <w:pPr>
        <w:pStyle w:val="ListBullet"/>
        <w:spacing w:after="60"/>
        <w:rPr>
          <w:rFonts w:hint="eastAsia"/>
        </w:rPr>
      </w:pPr>
      <w:r>
        <w:t>Checks: dangling flow references (from/to not matching a node id), missing phase fields, duplicate node ids, id/phase/flow integrity.</w:t>
      </w:r>
    </w:p>
    <w:p w14:paraId="70000047" w14:textId="77777777" w:rsidR="00750897" w:rsidRDefault="00000000">
      <w:pPr>
        <w:pStyle w:val="ListBullet"/>
        <w:spacing w:after="60"/>
        <w:rPr>
          <w:rFonts w:hint="eastAsia"/>
        </w:rPr>
      </w:pPr>
      <w:r>
        <w:t>Prints node/flow counts and the forward/lateral/backward direction mix as a sanity summary.</w:t>
      </w:r>
    </w:p>
    <w:p w14:paraId="70000048" w14:textId="77777777" w:rsidR="00750897" w:rsidRDefault="00000000">
      <w:pPr>
        <w:spacing w:after="120"/>
      </w:pPr>
      <w:r>
        <w:rPr>
          <w:rFonts w:ascii="Inter" w:hAnsi="Inter"/>
          <w:color w:val="1F1F1F"/>
          <w:sz w:val="19"/>
        </w:rPr>
        <w:t>This validates the extracted JSON data file, not the source workbook. The correction step's own pre-extraction checklist (Section 1) is a separate, distinct pass — see scripts/</w:t>
      </w:r>
      <w:proofErr w:type="spellStart"/>
      <w:r>
        <w:rPr>
          <w:rFonts w:ascii="Inter" w:hAnsi="Inter"/>
          <w:color w:val="1F1F1F"/>
          <w:sz w:val="19"/>
        </w:rPr>
        <w:t>brsd</w:t>
      </w:r>
      <w:proofErr w:type="spellEnd"/>
      <w:r>
        <w:rPr>
          <w:rFonts w:ascii="Inter" w:hAnsi="Inter"/>
          <w:color w:val="1F1F1F"/>
          <w:sz w:val="19"/>
        </w:rPr>
        <w:t>-correction/README.md.</w:t>
      </w:r>
    </w:p>
    <w:p w14:paraId="70000049" w14:textId="77777777" w:rsidR="00750897" w:rsidRDefault="00000000">
      <w:pPr>
        <w:pBdr>
          <w:left w:val="single" w:sz="24" w:space="8" w:color="E60000"/>
        </w:pBdr>
        <w:spacing w:before="400" w:after="160"/>
      </w:pPr>
      <w:r>
        <w:rPr>
          <w:rFonts w:ascii="Inter" w:hAnsi="Inter"/>
          <w:b/>
          <w:color w:val="E60000"/>
          <w:sz w:val="32"/>
        </w:rPr>
        <w:t xml:space="preserve">6.  </w:t>
      </w:r>
      <w:r>
        <w:rPr>
          <w:rFonts w:ascii="Inter" w:hAnsi="Inter"/>
          <w:b/>
          <w:color w:val="1F1F1F"/>
          <w:sz w:val="32"/>
        </w:rPr>
        <w:t>Compliance Audit of a Generated Diagram</w:t>
      </w:r>
    </w:p>
    <w:p w14:paraId="7000004A" w14:textId="77777777" w:rsidR="00750897" w:rsidRDefault="00000000">
      <w:pPr>
        <w:spacing w:after="120"/>
      </w:pPr>
      <w:r>
        <w:rPr>
          <w:rFonts w:ascii="Inter" w:hAnsi="Inter"/>
          <w:color w:val="1F1F1F"/>
          <w:sz w:val="21"/>
        </w:rPr>
        <w:t>This is a check against the *rendered HTML output*, not the source data — distinct from Section 5.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750897" w14:paraId="7000004C" w14:textId="77777777">
        <w:tc>
          <w:tcPr>
            <w:tcW w:w="9648" w:type="dxa"/>
            <w:tcBorders>
              <w:left w:val="single" w:sz="24" w:space="0" w:color="AC1811"/>
            </w:tcBorders>
            <w:shd w:val="clear" w:color="auto" w:fill="FFF1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00004D" w14:textId="77777777" w:rsidR="00750897" w:rsidRDefault="00000000">
            <w:pPr>
              <w:spacing w:after="40"/>
            </w:pPr>
            <w:r>
              <w:rPr>
                <w:rFonts w:ascii="Inter" w:hAnsi="Inter"/>
                <w:b/>
                <w:color w:val="AC1811"/>
                <w:sz w:val="19"/>
              </w:rPr>
              <w:t>Gap: no standalone rendered-diagram compliance auditor exists in this project</w:t>
            </w:r>
          </w:p>
          <w:p w14:paraId="7000004B" w14:textId="77777777" w:rsidR="00750897" w:rsidRDefault="00000000">
            <w:proofErr w:type="spellStart"/>
            <w:r>
              <w:rPr>
                <w:rFonts w:ascii="Inter" w:hAnsi="Inter"/>
                <w:color w:val="1F1F1F"/>
                <w:sz w:val="19"/>
              </w:rPr>
              <w:t>bpmn-swimlane</w:t>
            </w:r>
            <w:proofErr w:type="spellEnd"/>
            <w:r>
              <w:rPr>
                <w:rFonts w:ascii="Inter" w:hAnsi="Inter"/>
                <w:color w:val="1F1F1F"/>
                <w:sz w:val="19"/>
              </w:rPr>
              <w:t xml:space="preserve"> has no checked-in equivalent of a rendered-output conformance verifier — connector/label/spacing verification for this engine has historically been performed via one-off browser scripts during a review session, not a reusable, checked-in tool. An earlier version of this project also included process-flow, which did have a standalone auditor (verify.js) and an inline compliance module (compliance.js); both were removed along with the rest of the process-flow engine when this project was streamlined to </w:t>
            </w:r>
            <w:proofErr w:type="spellStart"/>
            <w:r>
              <w:rPr>
                <w:rFonts w:ascii="Inter" w:hAnsi="Inter"/>
                <w:color w:val="1F1F1F"/>
                <w:sz w:val="19"/>
              </w:rPr>
              <w:t>bpmn-swimlane</w:t>
            </w:r>
            <w:proofErr w:type="spellEnd"/>
            <w:r>
              <w:rPr>
                <w:rFonts w:ascii="Inter" w:hAnsi="Inter"/>
                <w:color w:val="1F1F1F"/>
                <w:sz w:val="19"/>
              </w:rPr>
              <w:t xml:space="preserve"> as its only diagram type, so neither exists anywhere in the repository </w:t>
            </w:r>
            <w:proofErr w:type="gramStart"/>
            <w:r>
              <w:rPr>
                <w:rFonts w:ascii="Inter" w:hAnsi="Inter"/>
                <w:color w:val="1F1F1F"/>
                <w:sz w:val="19"/>
              </w:rPr>
              <w:t>any more</w:t>
            </w:r>
            <w:proofErr w:type="gramEnd"/>
            <w:r>
              <w:rPr>
                <w:rFonts w:ascii="Inter" w:hAnsi="Inter"/>
                <w:color w:val="1F1F1F"/>
                <w:sz w:val="19"/>
              </w:rPr>
              <w:t xml:space="preserve"> — not just </w:t>
            </w:r>
            <w:proofErr w:type="gramStart"/>
            <w:r>
              <w:rPr>
                <w:rFonts w:ascii="Inter" w:hAnsi="Inter"/>
                <w:color w:val="1F1F1F"/>
                <w:sz w:val="19"/>
              </w:rPr>
              <w:t>unused, but</w:t>
            </w:r>
            <w:proofErr w:type="gramEnd"/>
            <w:r>
              <w:rPr>
                <w:rFonts w:ascii="Inter" w:hAnsi="Inter"/>
                <w:color w:val="1F1F1F"/>
                <w:sz w:val="19"/>
              </w:rPr>
              <w:t xml:space="preserve"> deleted.</w:t>
            </w:r>
          </w:p>
        </w:tc>
      </w:tr>
    </w:tbl>
    <w:p w14:paraId="7000004E" w14:textId="77777777" w:rsidR="00750897" w:rsidRDefault="00000000">
      <w:pPr>
        <w:pBdr>
          <w:left w:val="single" w:sz="24" w:space="8" w:color="E60000"/>
        </w:pBdr>
        <w:spacing w:before="400" w:after="160"/>
      </w:pPr>
      <w:r>
        <w:rPr>
          <w:rFonts w:ascii="Inter" w:hAnsi="Inter"/>
          <w:b/>
          <w:color w:val="E60000"/>
          <w:sz w:val="32"/>
        </w:rPr>
        <w:t xml:space="preserve">7.  </w:t>
      </w:r>
      <w:r>
        <w:rPr>
          <w:rFonts w:ascii="Inter" w:hAnsi="Inter"/>
          <w:b/>
          <w:color w:val="1F1F1F"/>
          <w:sz w:val="32"/>
        </w:rPr>
        <w:t>Staleness Assessment (Generated Diagram vs. Current Engine)</w:t>
      </w:r>
    </w:p>
    <w:p w14:paraId="7000004F" w14:textId="77777777" w:rsidR="00750897" w:rsidRDefault="00000000">
      <w:pPr>
        <w:spacing w:before="120" w:after="40"/>
      </w:pPr>
      <w:r>
        <w:rPr>
          <w:rFonts w:ascii="Inter" w:hAnsi="Inter"/>
          <w:b/>
          <w:color w:val="4A4D4E"/>
          <w:sz w:val="18"/>
        </w:rPr>
        <w:t>COMMAND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750897" w14:paraId="70000051" w14:textId="77777777">
        <w:tc>
          <w:tcPr>
            <w:tcW w:w="9648" w:type="dxa"/>
            <w:shd w:val="clear" w:color="auto" w:fill="25282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000050" w14:textId="77777777" w:rsidR="00750897" w:rsidRDefault="00000000">
            <w:r>
              <w:rPr>
                <w:rFonts w:ascii="Consolas" w:hAnsi="Consolas"/>
                <w:color w:val="FFFFFF"/>
                <w:sz w:val="19"/>
              </w:rPr>
              <w:t>node scripts/check-staleness.js [--</w:t>
            </w:r>
            <w:proofErr w:type="spellStart"/>
            <w:r>
              <w:rPr>
                <w:rFonts w:ascii="Consolas" w:hAnsi="Consolas"/>
                <w:color w:val="FFFFFF"/>
                <w:sz w:val="19"/>
              </w:rPr>
              <w:t>json</w:t>
            </w:r>
            <w:proofErr w:type="spellEnd"/>
            <w:r>
              <w:rPr>
                <w:rFonts w:ascii="Consolas" w:hAnsi="Consolas"/>
                <w:color w:val="FFFFFF"/>
                <w:sz w:val="19"/>
              </w:rPr>
              <w:t>]</w:t>
            </w:r>
          </w:p>
        </w:tc>
      </w:tr>
    </w:tbl>
    <w:p w14:paraId="70000052" w14:textId="77777777" w:rsidR="00750897" w:rsidRDefault="00000000">
      <w:pPr>
        <w:spacing w:before="200" w:after="80"/>
      </w:pPr>
      <w:r>
        <w:rPr>
          <w:rFonts w:ascii="Inter" w:hAnsi="Inter"/>
          <w:b/>
          <w:color w:val="AC1811"/>
          <w:sz w:val="23"/>
        </w:rPr>
        <w:t>Execution path</w:t>
      </w:r>
    </w:p>
    <w:p w14:paraId="70000053" w14:textId="77777777" w:rsidR="00750897" w:rsidRDefault="00000000">
      <w:pPr>
        <w:pStyle w:val="ListBullet"/>
        <w:spacing w:after="60"/>
        <w:rPr>
          <w:rFonts w:hint="eastAsia"/>
        </w:rPr>
      </w:pPr>
      <w:r>
        <w:t xml:space="preserve">For every BRSD recorded in </w:t>
      </w:r>
      <w:proofErr w:type="spellStart"/>
      <w:proofErr w:type="gramStart"/>
      <w:r>
        <w:t>manifest.json</w:t>
      </w:r>
      <w:proofErr w:type="spellEnd"/>
      <w:proofErr w:type="gramEnd"/>
      <w:r>
        <w:t xml:space="preserve">, recompute a truncated sha256 over </w:t>
      </w:r>
      <w:proofErr w:type="spellStart"/>
      <w:r>
        <w:t>bpmn-swimlane's</w:t>
      </w:r>
      <w:proofErr w:type="spellEnd"/>
      <w:r>
        <w:t xml:space="preserve"> specific list of render-critical engine files (below), using the exact same hashing function render-all.js itself uses (imported, not reimplemented, so the two cannot silently disagree).</w:t>
      </w:r>
    </w:p>
    <w:p w14:paraId="70000054" w14:textId="77777777" w:rsidR="00750897" w:rsidRDefault="00000000">
      <w:pPr>
        <w:pStyle w:val="ListBullet"/>
        <w:spacing w:after="60"/>
        <w:rPr>
          <w:rFonts w:hint="eastAsia"/>
        </w:rPr>
      </w:pPr>
      <w:r>
        <w:t xml:space="preserve">Compare the fresh hash against the </w:t>
      </w:r>
      <w:proofErr w:type="spellStart"/>
      <w:r>
        <w:t>engineHash</w:t>
      </w:r>
      <w:proofErr w:type="spellEnd"/>
      <w:r>
        <w:t xml:space="preserve"> stored the last time that BRSD was rendered.</w:t>
      </w:r>
    </w:p>
    <w:p w14:paraId="70000055" w14:textId="77777777" w:rsidR="00750897" w:rsidRDefault="00000000">
      <w:pPr>
        <w:pStyle w:val="ListBullet"/>
        <w:spacing w:after="60"/>
        <w:rPr>
          <w:rFonts w:hint="eastAsia"/>
        </w:rPr>
      </w:pPr>
      <w:r>
        <w:t>A mismatch = STALE: an engine file changed since that output was generated, so the on-disk output/{slug}/{slug}-bpmn-swimlane.html no longer reflects the current engine. Report only — never re-renders anything for you.</w:t>
      </w:r>
    </w:p>
    <w:p w14:paraId="70000056" w14:textId="77777777" w:rsidR="00750897" w:rsidRDefault="00000000">
      <w:pPr>
        <w:pStyle w:val="ListBullet"/>
        <w:spacing w:after="60"/>
        <w:rPr>
          <w:rFonts w:hint="eastAsia"/>
        </w:rPr>
      </w:pPr>
      <w:r>
        <w:t>Exit code is non-zero if anything is stale, so it is scriptable as a CI-style gate.</w:t>
      </w:r>
    </w:p>
    <w:p w14:paraId="70000057" w14:textId="77777777" w:rsidR="00750897" w:rsidRDefault="00000000">
      <w:pPr>
        <w:spacing w:before="200" w:after="80"/>
      </w:pPr>
      <w:r>
        <w:rPr>
          <w:rFonts w:ascii="Inter" w:hAnsi="Inter"/>
          <w:b/>
          <w:color w:val="AC1811"/>
          <w:sz w:val="23"/>
        </w:rPr>
        <w:t>Exactly what is — and is not — covered</w:t>
      </w:r>
    </w:p>
    <w:p w14:paraId="70000058" w14:textId="77777777" w:rsidR="00750897" w:rsidRDefault="00000000">
      <w:pPr>
        <w:pStyle w:val="ListBullet"/>
        <w:spacing w:after="60"/>
        <w:rPr>
          <w:rFonts w:hint="eastAsia"/>
        </w:rPr>
      </w:pPr>
      <w:r>
        <w:t>Files hashed (staleness-tracked): scripts/render.py, scripts/validate_model.py, reference/engine_template.html.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750897" w14:paraId="7000005A" w14:textId="77777777">
        <w:tc>
          <w:tcPr>
            <w:tcW w:w="9648" w:type="dxa"/>
            <w:tcBorders>
              <w:left w:val="single" w:sz="24" w:space="0" w:color="AC1811"/>
            </w:tcBorders>
            <w:shd w:val="clear" w:color="auto" w:fill="FFF1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00005B" w14:textId="77777777" w:rsidR="00750897" w:rsidRDefault="00000000">
            <w:pPr>
              <w:spacing w:after="40"/>
            </w:pPr>
            <w:r>
              <w:rPr>
                <w:rFonts w:ascii="Inter" w:hAnsi="Inter"/>
                <w:b/>
                <w:color w:val="AC1811"/>
                <w:sz w:val="19"/>
              </w:rPr>
              <w:t>Caveat: this is narrower than “all rules, schema, and design-system versions”</w:t>
            </w:r>
          </w:p>
          <w:p w14:paraId="70000059" w14:textId="77777777" w:rsidR="00750897" w:rsidRDefault="00000000">
            <w:r>
              <w:rPr>
                <w:rFonts w:ascii="Inter" w:hAnsi="Inter"/>
                <w:color w:val="1F1F1F"/>
                <w:sz w:val="19"/>
              </w:rPr>
              <w:t>The hashed set above is exactly render-</w:t>
            </w:r>
            <w:proofErr w:type="spellStart"/>
            <w:r>
              <w:rPr>
                <w:rFonts w:ascii="Inter" w:hAnsi="Inter"/>
                <w:color w:val="1F1F1F"/>
                <w:sz w:val="19"/>
              </w:rPr>
              <w:t>all.js's</w:t>
            </w:r>
            <w:proofErr w:type="spellEnd"/>
            <w:r>
              <w:rPr>
                <w:rFonts w:ascii="Inter" w:hAnsi="Inter"/>
                <w:color w:val="1F1F1F"/>
                <w:sz w:val="19"/>
              </w:rPr>
              <w:t xml:space="preserve"> own </w:t>
            </w:r>
            <w:proofErr w:type="spellStart"/>
            <w:r>
              <w:rPr>
                <w:rFonts w:ascii="Inter" w:hAnsi="Inter"/>
                <w:color w:val="1F1F1F"/>
                <w:sz w:val="19"/>
              </w:rPr>
              <w:t>hashFiles</w:t>
            </w:r>
            <w:proofErr w:type="spellEnd"/>
            <w:r>
              <w:rPr>
                <w:rFonts w:ascii="Inter" w:hAnsi="Inter"/>
                <w:color w:val="1F1F1F"/>
                <w:sz w:val="19"/>
              </w:rPr>
              <w:t xml:space="preserve"> list — the files that literally execute at render time. It deliberately does NOT include documentation-only reference files that inform extraction or manual review but never execute: MODEL_SCHEMA.md, DESIGN_SYSTEM.md, build_model.py/layout_model.py/generate.py/patch_fullwidth.py. Editing one of those alone will NOT mark existing renders stale, since none of them are inputs to the deterministic render step itself. If a rules/schema/design-system document changes in a way that should affect already-rendered output, that only </w:t>
            </w:r>
            <w:r>
              <w:rPr>
                <w:rFonts w:ascii="Inter" w:hAnsi="Inter"/>
                <w:color w:val="1F1F1F"/>
                <w:sz w:val="19"/>
              </w:rPr>
              <w:lastRenderedPageBreak/>
              <w:t>happens once its content is reflected in one of the hashed files above (e.g. a DESIGN_SYSTEM.md color-token change has to be applied inside engine_template.html to take effect and be tracked as such).</w:t>
            </w:r>
          </w:p>
        </w:tc>
      </w:tr>
    </w:tbl>
    <w:p w14:paraId="7000005C" w14:textId="77777777" w:rsidR="00750897" w:rsidRDefault="00750897">
      <w:pPr>
        <w:spacing w:after="80"/>
      </w:pPr>
    </w:p>
    <w:p w14:paraId="7000005D" w14:textId="77777777" w:rsidR="00750897" w:rsidRDefault="00000000">
      <w:pPr>
        <w:spacing w:after="120"/>
      </w:pPr>
      <w:r>
        <w:rPr>
          <w:rFonts w:ascii="Inter" w:hAnsi="Inter"/>
          <w:color w:val="1F1F1F"/>
          <w:sz w:val="19"/>
        </w:rPr>
        <w:t>A separate, distinct check compares engines/</w:t>
      </w:r>
      <w:proofErr w:type="spellStart"/>
      <w:r>
        <w:rPr>
          <w:rFonts w:ascii="Inter" w:hAnsi="Inter"/>
          <w:color w:val="1F1F1F"/>
          <w:sz w:val="19"/>
        </w:rPr>
        <w:t>bpmn-swimlane</w:t>
      </w:r>
      <w:proofErr w:type="spellEnd"/>
      <w:r>
        <w:rPr>
          <w:rFonts w:ascii="Inter" w:hAnsi="Inter"/>
          <w:color w:val="1F1F1F"/>
          <w:sz w:val="19"/>
        </w:rPr>
        <w:t>/ against the live upstream Claude Code skill source (has the underlying plugin been updated) — not the same question as staleness:</w:t>
      </w:r>
    </w:p>
    <w:p w14:paraId="7000005E" w14:textId="77777777" w:rsidR="00750897" w:rsidRDefault="00000000">
      <w:pPr>
        <w:spacing w:before="120" w:after="40"/>
      </w:pPr>
      <w:r>
        <w:rPr>
          <w:rFonts w:ascii="Inter" w:hAnsi="Inter"/>
          <w:b/>
          <w:color w:val="4A4D4E"/>
          <w:sz w:val="18"/>
        </w:rPr>
        <w:t>COMMAND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750897" w14:paraId="70000060" w14:textId="77777777">
        <w:tc>
          <w:tcPr>
            <w:tcW w:w="9648" w:type="dxa"/>
            <w:shd w:val="clear" w:color="auto" w:fill="25282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00005F" w14:textId="77777777" w:rsidR="00750897" w:rsidRDefault="00000000">
            <w:r>
              <w:rPr>
                <w:rFonts w:ascii="Consolas" w:hAnsi="Consolas"/>
                <w:color w:val="FFFFFF"/>
                <w:sz w:val="19"/>
              </w:rPr>
              <w:t>node scripts/check-drift.js [--</w:t>
            </w:r>
            <w:proofErr w:type="spellStart"/>
            <w:r>
              <w:rPr>
                <w:rFonts w:ascii="Consolas" w:hAnsi="Consolas"/>
                <w:color w:val="FFFFFF"/>
                <w:sz w:val="19"/>
              </w:rPr>
              <w:t>json</w:t>
            </w:r>
            <w:proofErr w:type="spellEnd"/>
            <w:r>
              <w:rPr>
                <w:rFonts w:ascii="Consolas" w:hAnsi="Consolas"/>
                <w:color w:val="FFFFFF"/>
                <w:sz w:val="19"/>
              </w:rPr>
              <w:t>]</w:t>
            </w:r>
          </w:p>
        </w:tc>
      </w:tr>
    </w:tbl>
    <w:p w14:paraId="70000061" w14:textId="77777777" w:rsidR="00750897" w:rsidRDefault="00000000">
      <w:pPr>
        <w:pBdr>
          <w:left w:val="single" w:sz="24" w:space="8" w:color="E60000"/>
        </w:pBdr>
        <w:spacing w:before="400" w:after="160"/>
      </w:pPr>
      <w:r>
        <w:rPr>
          <w:rFonts w:ascii="Inter" w:hAnsi="Inter"/>
          <w:b/>
          <w:color w:val="E60000"/>
          <w:sz w:val="32"/>
        </w:rPr>
        <w:t xml:space="preserve">8.  </w:t>
      </w:r>
      <w:r>
        <w:rPr>
          <w:rFonts w:ascii="Inter" w:hAnsi="Inter"/>
          <w:b/>
          <w:color w:val="1F1F1F"/>
          <w:sz w:val="32"/>
        </w:rPr>
        <w:t>Bulk Regeneration — Every BRSD's Diagram</w:t>
      </w:r>
    </w:p>
    <w:p w14:paraId="70000062" w14:textId="77777777" w:rsidR="00750897" w:rsidRDefault="00000000">
      <w:pPr>
        <w:spacing w:before="120" w:after="40"/>
      </w:pPr>
      <w:r>
        <w:rPr>
          <w:rFonts w:ascii="Inter" w:hAnsi="Inter"/>
          <w:b/>
          <w:color w:val="4A4D4E"/>
          <w:sz w:val="18"/>
        </w:rPr>
        <w:t>COMMAND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648"/>
      </w:tblGrid>
      <w:tr w:rsidR="00750897" w14:paraId="70000064" w14:textId="77777777">
        <w:tc>
          <w:tcPr>
            <w:tcW w:w="9648" w:type="dxa"/>
            <w:shd w:val="clear" w:color="auto" w:fill="25282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000063" w14:textId="77777777" w:rsidR="00750897" w:rsidRDefault="00000000">
            <w:r>
              <w:rPr>
                <w:rFonts w:ascii="Consolas" w:hAnsi="Consolas"/>
                <w:color w:val="FFFFFF"/>
                <w:sz w:val="19"/>
              </w:rPr>
              <w:t>node scripts/render-all.js</w:t>
            </w:r>
          </w:p>
        </w:tc>
      </w:tr>
    </w:tbl>
    <w:p w14:paraId="70000065" w14:textId="77777777" w:rsidR="00750897" w:rsidRDefault="00000000">
      <w:pPr>
        <w:spacing w:before="200" w:after="80"/>
      </w:pPr>
      <w:r>
        <w:rPr>
          <w:rFonts w:ascii="Inter" w:hAnsi="Inter"/>
          <w:b/>
          <w:color w:val="AC1811"/>
          <w:sz w:val="23"/>
        </w:rPr>
        <w:t>Execution path</w:t>
      </w:r>
    </w:p>
    <w:p w14:paraId="70000066" w14:textId="77777777" w:rsidR="00750897" w:rsidRDefault="00000000">
      <w:pPr>
        <w:pStyle w:val="ListBullet"/>
        <w:spacing w:after="60"/>
        <w:rPr>
          <w:rFonts w:hint="eastAsia"/>
        </w:rPr>
      </w:pPr>
      <w:r>
        <w:t>Same renderer as Sections 3/4, run with no --</w:t>
      </w:r>
      <w:proofErr w:type="spellStart"/>
      <w:r>
        <w:t>brsd</w:t>
      </w:r>
      <w:proofErr w:type="spellEnd"/>
      <w:r>
        <w:t xml:space="preserve"> filter: iterates every BRSD slug found under data/ that has a </w:t>
      </w:r>
      <w:proofErr w:type="spellStart"/>
      <w:r>
        <w:t>bpmn-</w:t>
      </w:r>
      <w:proofErr w:type="gramStart"/>
      <w:r>
        <w:t>swimlane.model</w:t>
      </w:r>
      <w:proofErr w:type="gramEnd"/>
      <w:r>
        <w:t>.json</w:t>
      </w:r>
      <w:proofErr w:type="spellEnd"/>
      <w:r>
        <w:t xml:space="preserve"> present, in one pass.</w:t>
      </w:r>
    </w:p>
    <w:p w14:paraId="70000067" w14:textId="77777777" w:rsidR="00750897" w:rsidRDefault="00000000">
      <w:pPr>
        <w:pStyle w:val="ListBullet"/>
        <w:spacing w:after="60"/>
        <w:rPr>
          <w:rFonts w:hint="eastAsia"/>
        </w:rPr>
      </w:pPr>
      <w:r>
        <w:t>Each is rendered against the current engine baseline (engines/</w:t>
      </w:r>
      <w:proofErr w:type="spellStart"/>
      <w:r>
        <w:t>bpmn-swimlane</w:t>
      </w:r>
      <w:proofErr w:type="spellEnd"/>
      <w:r>
        <w:t>/ as it stands right now) and its output/{slug}/{slug}-bpmn-swimlane.html is overwritten unconditionally.</w:t>
      </w:r>
    </w:p>
    <w:p w14:paraId="70000068" w14:textId="77777777" w:rsidR="00750897" w:rsidRDefault="00000000">
      <w:pPr>
        <w:pStyle w:val="ListBullet"/>
        <w:spacing w:after="60"/>
        <w:rPr>
          <w:rFonts w:hint="eastAsia"/>
        </w:rPr>
      </w:pPr>
      <w:r>
        <w:t>Per-file failures do not halt the batch — a bad data file is reported and skipped, the rest continue. Exit code 1 if anything failed, 0 otherwise.</w:t>
      </w:r>
    </w:p>
    <w:p w14:paraId="70000069" w14:textId="77777777" w:rsidR="00750897" w:rsidRDefault="00000000">
      <w:pPr>
        <w:pStyle w:val="ListBullet"/>
        <w:spacing w:after="60"/>
        <w:rPr>
          <w:rFonts w:hint="eastAsia"/>
        </w:rPr>
      </w:pPr>
      <w:r>
        <w:t>A narrower variant is supported for a partial bulk run: --</w:t>
      </w:r>
      <w:proofErr w:type="spellStart"/>
      <w:r>
        <w:t>brsd</w:t>
      </w:r>
      <w:proofErr w:type="spellEnd"/>
      <w:r>
        <w:t xml:space="preserve"> &lt;slug&gt; (just that one BRSD).</w:t>
      </w:r>
    </w:p>
    <w:p w14:paraId="544A9E48" w14:textId="77777777" w:rsidR="00750897" w:rsidRDefault="00000000">
      <w:pPr>
        <w:pBdr>
          <w:left w:val="single" w:sz="24" w:space="8" w:color="E60000"/>
        </w:pBdr>
        <w:spacing w:before="400" w:after="160"/>
      </w:pPr>
      <w:r>
        <w:rPr>
          <w:rFonts w:ascii="Inter" w:hAnsi="Inter"/>
          <w:b/>
          <w:color w:val="1F1F1F"/>
          <w:sz w:val="32"/>
        </w:rPr>
        <w:t>Command Quick Reference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320"/>
        <w:gridCol w:w="5544"/>
      </w:tblGrid>
      <w:tr w:rsidR="00750897" w:rsidRPr="001A4338" w14:paraId="70000091" w14:textId="77777777" w:rsidTr="00EF09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tcBorders>
              <w:top w:val="single" w:sz="4" w:space="0" w:color="262626" w:themeColor="text1" w:themeTint="D9"/>
              <w:left w:val="single" w:sz="4" w:space="0" w:color="262626" w:themeColor="text1" w:themeTint="D9"/>
              <w:bottom w:val="single" w:sz="4" w:space="0" w:color="262626" w:themeColor="text1" w:themeTint="D9"/>
              <w:right w:val="single" w:sz="4" w:space="0" w:color="262626" w:themeColor="text1" w:themeTint="D9"/>
            </w:tcBorders>
          </w:tcPr>
          <w:p w14:paraId="7000008F" w14:textId="7B5BC17F" w:rsidR="00750897" w:rsidRPr="006A652D" w:rsidRDefault="00104C1B" w:rsidP="00570726">
            <w:pPr>
              <w:spacing w:line="276" w:lineRule="auto"/>
              <w:rPr>
                <w:rFonts w:ascii="Tenorite" w:hAnsi="Tenorite"/>
              </w:rPr>
            </w:pPr>
            <w:r w:rsidRPr="006A652D">
              <w:rPr>
                <w:rFonts w:ascii="Tenorite" w:hAnsi="Tenorite"/>
              </w:rPr>
              <w:t>CAPABILITY</w:t>
            </w:r>
          </w:p>
        </w:tc>
        <w:tc>
          <w:tcPr>
            <w:tcW w:w="4824" w:type="dxa"/>
            <w:tcBorders>
              <w:top w:val="single" w:sz="4" w:space="0" w:color="262626" w:themeColor="text1" w:themeTint="D9"/>
              <w:left w:val="single" w:sz="4" w:space="0" w:color="262626" w:themeColor="text1" w:themeTint="D9"/>
              <w:bottom w:val="single" w:sz="4" w:space="0" w:color="262626" w:themeColor="text1" w:themeTint="D9"/>
              <w:right w:val="single" w:sz="4" w:space="0" w:color="262626" w:themeColor="text1" w:themeTint="D9"/>
            </w:tcBorders>
          </w:tcPr>
          <w:p w14:paraId="70000090" w14:textId="4F1B04DA" w:rsidR="00750897" w:rsidRPr="00A21B5C" w:rsidRDefault="00104C1B" w:rsidP="00570726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enorite" w:hAnsi="Tenorite"/>
              </w:rPr>
            </w:pPr>
            <w:r>
              <w:rPr>
                <w:rFonts w:ascii="Tenorite" w:hAnsi="Tenorite"/>
              </w:rPr>
              <w:t>COMMAND</w:t>
            </w:r>
          </w:p>
        </w:tc>
      </w:tr>
      <w:tr w:rsidR="00750897" w:rsidRPr="001A4338" w14:paraId="7000006D" w14:textId="77777777" w:rsidTr="00EF0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tcBorders>
              <w:top w:val="single" w:sz="4" w:space="0" w:color="262626" w:themeColor="text1" w:themeTint="D9"/>
            </w:tcBorders>
          </w:tcPr>
          <w:p w14:paraId="7000006A" w14:textId="77777777" w:rsidR="00750897" w:rsidRPr="001A4338" w:rsidRDefault="00000000">
            <w:r>
              <w:rPr>
                <w:rFonts w:ascii="Consolas" w:hAnsi="Consolas"/>
                <w:color w:val="1F1F1F"/>
              </w:rPr>
              <w:t>Correct workbook (if needed)</w:t>
            </w:r>
          </w:p>
        </w:tc>
        <w:tc>
          <w:tcPr>
            <w:tcW w:w="4824" w:type="dxa"/>
            <w:tcBorders>
              <w:top w:val="single" w:sz="4" w:space="0" w:color="262626" w:themeColor="text1" w:themeTint="D9"/>
            </w:tcBorders>
          </w:tcPr>
          <w:p w14:paraId="7000006B" w14:textId="77777777" w:rsidR="004D5CFD" w:rsidRPr="00A21B5C" w:rsidRDefault="00000000" w:rsidP="00AB0CF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enorite" w:hAnsi="Tenorite"/>
              </w:rPr>
            </w:pPr>
            <w:r>
              <w:rPr>
                <w:rFonts w:ascii="Tenorite" w:hAnsi="Tenorite"/>
              </w:rPr>
              <w:t>Automatic first step of /extract-</w:t>
            </w:r>
            <w:proofErr w:type="spellStart"/>
            <w:r>
              <w:rPr>
                <w:rFonts w:ascii="Tenorite" w:hAnsi="Tenorite"/>
              </w:rPr>
              <w:t>bpmn</w:t>
            </w:r>
            <w:proofErr w:type="spellEnd"/>
            <w:r>
              <w:rPr>
                <w:rFonts w:ascii="Tenorite" w:hAnsi="Tenorite"/>
              </w:rPr>
              <w:t>-</w:t>
            </w:r>
            <w:proofErr w:type="spellStart"/>
            <w:r>
              <w:rPr>
                <w:rFonts w:ascii="Tenorite" w:hAnsi="Tenorite"/>
              </w:rPr>
              <w:t>swimlane</w:t>
            </w:r>
            <w:proofErr w:type="spellEnd"/>
            <w:r>
              <w:rPr>
                <w:rFonts w:ascii="Tenorite" w:hAnsi="Tenorite"/>
              </w:rPr>
              <w:t xml:space="preserve"> below — not a separate command. See Section 1.</w:t>
            </w:r>
          </w:p>
          <w:p w14:paraId="7000006C" w14:textId="77777777" w:rsidR="007B129A" w:rsidRPr="00A21B5C" w:rsidRDefault="007B12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enorite" w:hAnsi="Tenorite"/>
              </w:rPr>
            </w:pPr>
          </w:p>
        </w:tc>
      </w:tr>
      <w:tr w:rsidR="00750897" w:rsidRPr="001A4338" w14:paraId="70000072" w14:textId="77777777" w:rsidTr="00EF0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tcBorders>
              <w:top w:val="single" w:sz="4" w:space="0" w:color="262626" w:themeColor="text1" w:themeTint="D9"/>
            </w:tcBorders>
          </w:tcPr>
          <w:p w14:paraId="7000006E" w14:textId="77777777" w:rsidR="00750897" w:rsidRPr="001A4338" w:rsidRDefault="00000000">
            <w:r>
              <w:rPr>
                <w:rFonts w:ascii="Consolas" w:hAnsi="Consolas"/>
                <w:color w:val="1F1F1F"/>
              </w:rPr>
              <w:t>Correct + extract (no render)</w:t>
            </w:r>
          </w:p>
        </w:tc>
        <w:tc>
          <w:tcPr>
            <w:tcW w:w="4824" w:type="dxa"/>
            <w:tcBorders>
              <w:top w:val="single" w:sz="4" w:space="0" w:color="262626" w:themeColor="text1" w:themeTint="D9"/>
            </w:tcBorders>
          </w:tcPr>
          <w:p w14:paraId="7000006F" w14:textId="77777777" w:rsidR="004D5CFD" w:rsidRPr="00A21B5C" w:rsidRDefault="00000000" w:rsidP="00AB0C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enorite" w:hAnsi="Tenorite"/>
              </w:rPr>
            </w:pPr>
            <w:r>
              <w:rPr>
                <w:rFonts w:ascii="Tenorite" w:hAnsi="Tenorite"/>
              </w:rPr>
              <w:t>/</w:t>
            </w:r>
            <w:proofErr w:type="gramStart"/>
            <w:r>
              <w:rPr>
                <w:rFonts w:ascii="Tenorite" w:hAnsi="Tenorite"/>
              </w:rPr>
              <w:t>extract</w:t>
            </w:r>
            <w:proofErr w:type="gramEnd"/>
            <w:r>
              <w:rPr>
                <w:rFonts w:ascii="Tenorite" w:hAnsi="Tenorite"/>
              </w:rPr>
              <w:t>-</w:t>
            </w:r>
            <w:proofErr w:type="spellStart"/>
            <w:r>
              <w:rPr>
                <w:rFonts w:ascii="Tenorite" w:hAnsi="Tenorite"/>
              </w:rPr>
              <w:t>bpmn</w:t>
            </w:r>
            <w:proofErr w:type="spellEnd"/>
            <w:r>
              <w:rPr>
                <w:rFonts w:ascii="Tenorite" w:hAnsi="Tenorite"/>
              </w:rPr>
              <w:t>-</w:t>
            </w:r>
            <w:proofErr w:type="spellStart"/>
            <w:r>
              <w:rPr>
                <w:rFonts w:ascii="Tenorite" w:hAnsi="Tenorite"/>
              </w:rPr>
              <w:t>swimlane</w:t>
            </w:r>
            <w:proofErr w:type="spellEnd"/>
            <w:r>
              <w:rPr>
                <w:rFonts w:ascii="Tenorite" w:hAnsi="Tenorite"/>
              </w:rPr>
              <w:t xml:space="preserve"> &lt;BRSD path&gt;</w:t>
            </w:r>
          </w:p>
          <w:p w14:paraId="70000070" w14:textId="77777777" w:rsidR="00A32F50" w:rsidRPr="00A21B5C" w:rsidRDefault="00AB0C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enorite" w:hAnsi="Tenorite"/>
                <w:color w:val="0070C0"/>
              </w:rPr>
            </w:pPr>
            <w:r>
              <w:rPr>
                <w:rFonts w:ascii="Tenorite" w:hAnsi="Tenorite"/>
                <w:color w:val="0070C0"/>
                <w:highlight w:val="yellow"/>
              </w:rPr>
              <w:br/>
              <w:t>/</w:t>
            </w:r>
            <w:proofErr w:type="gramStart"/>
            <w:r>
              <w:rPr>
                <w:rFonts w:ascii="Tenorite" w:hAnsi="Tenorite"/>
                <w:color w:val="0070C0"/>
                <w:highlight w:val="yellow"/>
              </w:rPr>
              <w:t>extract</w:t>
            </w:r>
            <w:proofErr w:type="gramEnd"/>
            <w:r>
              <w:rPr>
                <w:rFonts w:ascii="Tenorite" w:hAnsi="Tenorite"/>
                <w:color w:val="0070C0"/>
                <w:highlight w:val="yellow"/>
              </w:rPr>
              <w:t>-</w:t>
            </w:r>
            <w:proofErr w:type="spellStart"/>
            <w:r>
              <w:rPr>
                <w:rFonts w:ascii="Tenorite" w:hAnsi="Tenorite"/>
                <w:color w:val="0070C0"/>
                <w:highlight w:val="yellow"/>
              </w:rPr>
              <w:t>bpmn</w:t>
            </w:r>
            <w:proofErr w:type="spellEnd"/>
            <w:r>
              <w:rPr>
                <w:rFonts w:ascii="Tenorite" w:hAnsi="Tenorite"/>
                <w:color w:val="0070C0"/>
                <w:highlight w:val="yellow"/>
              </w:rPr>
              <w:t>-</w:t>
            </w:r>
            <w:proofErr w:type="spellStart"/>
            <w:r>
              <w:rPr>
                <w:rFonts w:ascii="Tenorite" w:hAnsi="Tenorite"/>
                <w:color w:val="0070C0"/>
                <w:highlight w:val="yellow"/>
              </w:rPr>
              <w:t>swimlane</w:t>
            </w:r>
            <w:proofErr w:type="spellEnd"/>
            <w:r>
              <w:rPr>
                <w:rFonts w:ascii="Tenorite" w:hAnsi="Tenorite"/>
                <w:color w:val="0070C0"/>
                <w:highlight w:val="yellow"/>
              </w:rPr>
              <w:t xml:space="preserve"> /Users/parithimalsaravanan/claude-projects/vfq/BRSD/VFQ_Agent_360_BRSD_v1.0.xlsx</w:t>
            </w:r>
          </w:p>
          <w:p w14:paraId="70000071" w14:textId="77777777" w:rsidR="007B129A" w:rsidRPr="00A21B5C" w:rsidRDefault="007B12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enorite" w:hAnsi="Tenorite"/>
              </w:rPr>
            </w:pPr>
          </w:p>
        </w:tc>
      </w:tr>
      <w:tr w:rsidR="00750897" w:rsidRPr="001A4338" w14:paraId="70000077" w14:textId="77777777" w:rsidTr="00EF0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tcBorders>
              <w:top w:val="single" w:sz="4" w:space="0" w:color="262626" w:themeColor="text1" w:themeTint="D9"/>
            </w:tcBorders>
          </w:tcPr>
          <w:p w14:paraId="70000073" w14:textId="77777777" w:rsidR="00750897" w:rsidRPr="001A4338" w:rsidRDefault="00000000">
            <w:r>
              <w:rPr>
                <w:rFonts w:ascii="Consolas" w:hAnsi="Consolas"/>
                <w:color w:val="1F1F1F"/>
              </w:rPr>
              <w:t>Create / Regenerate the diagram</w:t>
            </w:r>
          </w:p>
        </w:tc>
        <w:tc>
          <w:tcPr>
            <w:tcW w:w="4824" w:type="dxa"/>
            <w:tcBorders>
              <w:top w:val="single" w:sz="4" w:space="0" w:color="262626" w:themeColor="text1" w:themeTint="D9"/>
            </w:tcBorders>
          </w:tcPr>
          <w:p w14:paraId="70000074" w14:textId="77777777" w:rsidR="004D5CFD" w:rsidRPr="00A21B5C" w:rsidRDefault="00000000" w:rsidP="00AB0CF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enorite" w:hAnsi="Tenorite"/>
              </w:rPr>
            </w:pPr>
            <w:r>
              <w:rPr>
                <w:rFonts w:ascii="Tenorite" w:hAnsi="Tenorite"/>
              </w:rPr>
              <w:t>node scripts/render-all.js --</w:t>
            </w:r>
            <w:proofErr w:type="spellStart"/>
            <w:r>
              <w:rPr>
                <w:rFonts w:ascii="Tenorite" w:hAnsi="Tenorite"/>
              </w:rPr>
              <w:t>brsd</w:t>
            </w:r>
            <w:proofErr w:type="spellEnd"/>
            <w:r>
              <w:rPr>
                <w:rFonts w:ascii="Tenorite" w:hAnsi="Tenorite"/>
              </w:rPr>
              <w:t xml:space="preserve"> &lt;slug&gt;</w:t>
            </w:r>
          </w:p>
          <w:p w14:paraId="70000075" w14:textId="77777777" w:rsidR="00A32F50" w:rsidRPr="00A21B5C" w:rsidRDefault="00AB0C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enorite" w:hAnsi="Tenorite"/>
                <w:color w:val="0070C0"/>
              </w:rPr>
            </w:pPr>
            <w:r>
              <w:rPr>
                <w:rFonts w:ascii="Tenorite" w:hAnsi="Tenorite"/>
                <w:color w:val="0070C0"/>
                <w:highlight w:val="yellow"/>
              </w:rPr>
              <w:br/>
              <w:t>node scripts/render-all.js --</w:t>
            </w:r>
            <w:proofErr w:type="spellStart"/>
            <w:r>
              <w:rPr>
                <w:rFonts w:ascii="Tenorite" w:hAnsi="Tenorite"/>
                <w:color w:val="0070C0"/>
                <w:highlight w:val="yellow"/>
              </w:rPr>
              <w:t>brsd</w:t>
            </w:r>
            <w:proofErr w:type="spellEnd"/>
            <w:r>
              <w:rPr>
                <w:rFonts w:ascii="Tenorite" w:hAnsi="Tenorite"/>
                <w:color w:val="0070C0"/>
                <w:highlight w:val="yellow"/>
              </w:rPr>
              <w:t xml:space="preserve"> vfq-fibre-brsd-v1-0</w:t>
            </w:r>
          </w:p>
          <w:p w14:paraId="70000076" w14:textId="77777777" w:rsidR="007B129A" w:rsidRPr="00A21B5C" w:rsidRDefault="007B12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enorite" w:hAnsi="Tenorite"/>
              </w:rPr>
            </w:pPr>
          </w:p>
        </w:tc>
      </w:tr>
      <w:tr w:rsidR="00750897" w:rsidRPr="001A4338" w14:paraId="7000007D" w14:textId="77777777" w:rsidTr="00EF0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tcBorders>
              <w:top w:val="single" w:sz="4" w:space="0" w:color="262626" w:themeColor="text1" w:themeTint="D9"/>
            </w:tcBorders>
          </w:tcPr>
          <w:p w14:paraId="70000078" w14:textId="77777777" w:rsidR="00750897" w:rsidRPr="001A4338" w:rsidRDefault="00000000">
            <w:r>
              <w:rPr>
                <w:rFonts w:ascii="Consolas" w:hAnsi="Consolas"/>
                <w:color w:val="1F1F1F"/>
              </w:rPr>
              <w:t>Validate extracted data</w:t>
            </w:r>
          </w:p>
        </w:tc>
        <w:tc>
          <w:tcPr>
            <w:tcW w:w="4824" w:type="dxa"/>
            <w:tcBorders>
              <w:top w:val="single" w:sz="4" w:space="0" w:color="262626" w:themeColor="text1" w:themeTint="D9"/>
            </w:tcBorders>
          </w:tcPr>
          <w:p w14:paraId="70000079" w14:textId="77777777" w:rsidR="004D5CFD" w:rsidRPr="00A21B5C" w:rsidRDefault="00000000" w:rsidP="00AB0C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enorite" w:hAnsi="Tenorite"/>
              </w:rPr>
            </w:pPr>
            <w:r>
              <w:rPr>
                <w:rFonts w:ascii="Tenorite" w:hAnsi="Tenorite"/>
              </w:rPr>
              <w:t>python3 engines/bpmn-swimlane/scripts/validate_model.py</w:t>
            </w:r>
          </w:p>
          <w:p w14:paraId="7000007A" w14:textId="77777777" w:rsidR="004D5CFD" w:rsidRPr="00A21B5C" w:rsidRDefault="00000000" w:rsidP="00AB0C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enorite" w:hAnsi="Tenorite"/>
              </w:rPr>
            </w:pPr>
            <w:r>
              <w:rPr>
                <w:rFonts w:ascii="Tenorite" w:hAnsi="Tenorite"/>
              </w:rPr>
              <w:t>data/&lt;slug&gt;/</w:t>
            </w:r>
            <w:proofErr w:type="spellStart"/>
            <w:r>
              <w:rPr>
                <w:rFonts w:ascii="Tenorite" w:hAnsi="Tenorite"/>
              </w:rPr>
              <w:t>bpmn-</w:t>
            </w:r>
            <w:proofErr w:type="gramStart"/>
            <w:r>
              <w:rPr>
                <w:rFonts w:ascii="Tenorite" w:hAnsi="Tenorite"/>
              </w:rPr>
              <w:t>swimlane.model</w:t>
            </w:r>
            <w:proofErr w:type="gramEnd"/>
            <w:r>
              <w:rPr>
                <w:rFonts w:ascii="Tenorite" w:hAnsi="Tenorite"/>
              </w:rPr>
              <w:t>.json</w:t>
            </w:r>
            <w:proofErr w:type="spellEnd"/>
          </w:p>
          <w:p w14:paraId="7000007B" w14:textId="77777777" w:rsidR="00A32F50" w:rsidRPr="00A21B5C" w:rsidRDefault="00AB0C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enorite" w:hAnsi="Tenorite"/>
                <w:color w:val="0070C0"/>
              </w:rPr>
            </w:pPr>
            <w:r>
              <w:rPr>
                <w:rFonts w:ascii="Tenorite" w:hAnsi="Tenorite"/>
                <w:color w:val="0070C0"/>
                <w:highlight w:val="yellow"/>
              </w:rPr>
              <w:br/>
            </w:r>
            <w:r>
              <w:rPr>
                <w:rFonts w:ascii="Tenorite" w:hAnsi="Tenorite"/>
                <w:color w:val="0070C0"/>
                <w:highlight w:val="yellow"/>
              </w:rPr>
              <w:lastRenderedPageBreak/>
              <w:t>python3 engines/bpmn-swimlane/scripts/validate_model.py data/vfq-fibre-brsd-v1-0/</w:t>
            </w:r>
            <w:proofErr w:type="spellStart"/>
            <w:r>
              <w:rPr>
                <w:rFonts w:ascii="Tenorite" w:hAnsi="Tenorite"/>
                <w:color w:val="0070C0"/>
                <w:highlight w:val="yellow"/>
              </w:rPr>
              <w:t>bpmn-swimlane.model.json</w:t>
            </w:r>
            <w:proofErr w:type="spellEnd"/>
          </w:p>
          <w:p w14:paraId="7000007C" w14:textId="77777777" w:rsidR="007B129A" w:rsidRPr="00A21B5C" w:rsidRDefault="007B12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enorite" w:hAnsi="Tenorite"/>
              </w:rPr>
            </w:pPr>
          </w:p>
        </w:tc>
      </w:tr>
      <w:tr w:rsidR="00750897" w:rsidRPr="001A4338" w14:paraId="70000081" w14:textId="77777777" w:rsidTr="00EF0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tcBorders>
              <w:top w:val="single" w:sz="4" w:space="0" w:color="262626" w:themeColor="text1" w:themeTint="D9"/>
            </w:tcBorders>
          </w:tcPr>
          <w:p w14:paraId="4AB69F8F" w14:textId="77777777" w:rsidR="00750897" w:rsidRDefault="00000000">
            <w:pPr>
              <w:rPr>
                <w:rFonts w:ascii="Consolas" w:hAnsi="Consolas"/>
                <w:b w:val="0"/>
                <w:bCs w:val="0"/>
                <w:color w:val="1F1F1F"/>
              </w:rPr>
            </w:pPr>
            <w:r>
              <w:rPr>
                <w:rFonts w:ascii="Consolas" w:hAnsi="Consolas"/>
                <w:color w:val="1F1F1F"/>
              </w:rPr>
              <w:lastRenderedPageBreak/>
              <w:t>Staleness assessment</w:t>
            </w:r>
          </w:p>
          <w:p w14:paraId="7000007E" w14:textId="5A0635E0" w:rsidR="0027407B" w:rsidRPr="001A4338" w:rsidRDefault="0027407B">
            <w:r>
              <w:rPr>
                <w:rFonts w:ascii="Consolas" w:hAnsi="Consolas"/>
                <w:color w:val="1F1F1F"/>
              </w:rPr>
              <w:t>(</w:t>
            </w:r>
            <w:r w:rsidRPr="0027407B">
              <w:rPr>
                <w:rFonts w:ascii="Consolas" w:hAnsi="Consolas"/>
                <w:color w:val="1F1F1F"/>
              </w:rPr>
              <w:t>Evaluates whether credentials, data, or legal claims have become too old to remain valid or actionable due to the passage of time.</w:t>
            </w:r>
            <w:r>
              <w:rPr>
                <w:rFonts w:ascii="Consolas" w:hAnsi="Consolas"/>
                <w:color w:val="1F1F1F"/>
              </w:rPr>
              <w:t>)</w:t>
            </w:r>
          </w:p>
        </w:tc>
        <w:tc>
          <w:tcPr>
            <w:tcW w:w="4824" w:type="dxa"/>
            <w:tcBorders>
              <w:top w:val="single" w:sz="4" w:space="0" w:color="262626" w:themeColor="text1" w:themeTint="D9"/>
            </w:tcBorders>
          </w:tcPr>
          <w:p w14:paraId="7000007F" w14:textId="77777777" w:rsidR="004D5CFD" w:rsidRPr="00A21B5C" w:rsidRDefault="00000000" w:rsidP="00AB0CF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enorite" w:hAnsi="Tenorite"/>
              </w:rPr>
            </w:pPr>
            <w:r>
              <w:rPr>
                <w:rFonts w:ascii="Tenorite" w:hAnsi="Tenorite"/>
              </w:rPr>
              <w:t>node scripts/check-staleness.js</w:t>
            </w:r>
          </w:p>
          <w:p w14:paraId="70000080" w14:textId="77777777" w:rsidR="007B129A" w:rsidRPr="00A21B5C" w:rsidRDefault="007B12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enorite" w:hAnsi="Tenorite"/>
              </w:rPr>
            </w:pPr>
          </w:p>
        </w:tc>
      </w:tr>
      <w:tr w:rsidR="00750897" w:rsidRPr="001A4338" w14:paraId="70000085" w14:textId="77777777" w:rsidTr="00EF0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tcBorders>
              <w:top w:val="single" w:sz="4" w:space="0" w:color="262626" w:themeColor="text1" w:themeTint="D9"/>
            </w:tcBorders>
          </w:tcPr>
          <w:p w14:paraId="70000082" w14:textId="56EF391E" w:rsidR="00750897" w:rsidRPr="001A4338" w:rsidRDefault="00000000">
            <w:r>
              <w:rPr>
                <w:rFonts w:ascii="Consolas" w:hAnsi="Consolas"/>
                <w:color w:val="1F1F1F"/>
              </w:rPr>
              <w:t>Engine-vs-upstream drift check</w:t>
            </w:r>
            <w:r w:rsidR="006C6F61">
              <w:rPr>
                <w:rFonts w:ascii="Consolas" w:hAnsi="Consolas"/>
                <w:color w:val="1F1F1F"/>
              </w:rPr>
              <w:t xml:space="preserve"> (</w:t>
            </w:r>
            <w:r w:rsidR="006C6F61" w:rsidRPr="006C6F61">
              <w:rPr>
                <w:rFonts w:ascii="Consolas" w:hAnsi="Consolas"/>
                <w:color w:val="1F1F1F"/>
              </w:rPr>
              <w:t>Detect deviations (drift) between a core engine and its upstream source code or configuration repository.</w:t>
            </w:r>
            <w:r w:rsidR="006C6F61">
              <w:rPr>
                <w:rFonts w:ascii="Consolas" w:hAnsi="Consolas"/>
                <w:color w:val="1F1F1F"/>
              </w:rPr>
              <w:t>)</w:t>
            </w:r>
          </w:p>
        </w:tc>
        <w:tc>
          <w:tcPr>
            <w:tcW w:w="4824" w:type="dxa"/>
            <w:tcBorders>
              <w:top w:val="single" w:sz="4" w:space="0" w:color="262626" w:themeColor="text1" w:themeTint="D9"/>
            </w:tcBorders>
          </w:tcPr>
          <w:p w14:paraId="70000083" w14:textId="77777777" w:rsidR="004D5CFD" w:rsidRPr="00A21B5C" w:rsidRDefault="00000000" w:rsidP="00AB0C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enorite" w:hAnsi="Tenorite"/>
              </w:rPr>
            </w:pPr>
            <w:r>
              <w:rPr>
                <w:rFonts w:ascii="Tenorite" w:hAnsi="Tenorite"/>
              </w:rPr>
              <w:t>node scripts/check-drift.js</w:t>
            </w:r>
          </w:p>
          <w:p w14:paraId="70000084" w14:textId="77777777" w:rsidR="007B129A" w:rsidRPr="00A21B5C" w:rsidRDefault="007B12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enorite" w:hAnsi="Tenorite"/>
              </w:rPr>
            </w:pPr>
          </w:p>
        </w:tc>
      </w:tr>
      <w:tr w:rsidR="00750897" w:rsidRPr="001A4338" w14:paraId="70000089" w14:textId="77777777" w:rsidTr="00EF09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tcBorders>
              <w:top w:val="single" w:sz="4" w:space="0" w:color="262626" w:themeColor="text1" w:themeTint="D9"/>
            </w:tcBorders>
          </w:tcPr>
          <w:p w14:paraId="70000086" w14:textId="77777777" w:rsidR="00750897" w:rsidRPr="001A4338" w:rsidRDefault="00000000">
            <w:r>
              <w:rPr>
                <w:rFonts w:ascii="Consolas" w:hAnsi="Consolas"/>
                <w:color w:val="1F1F1F"/>
              </w:rPr>
              <w:t>Bulk regenerate every BRSD</w:t>
            </w:r>
          </w:p>
        </w:tc>
        <w:tc>
          <w:tcPr>
            <w:tcW w:w="4824" w:type="dxa"/>
            <w:tcBorders>
              <w:top w:val="single" w:sz="4" w:space="0" w:color="262626" w:themeColor="text1" w:themeTint="D9"/>
            </w:tcBorders>
          </w:tcPr>
          <w:p w14:paraId="70000087" w14:textId="77777777" w:rsidR="004D5CFD" w:rsidRPr="00A21B5C" w:rsidRDefault="00000000" w:rsidP="00AB0CF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enorite" w:hAnsi="Tenorite"/>
              </w:rPr>
            </w:pPr>
            <w:r>
              <w:rPr>
                <w:rFonts w:ascii="Tenorite" w:hAnsi="Tenorite"/>
              </w:rPr>
              <w:t>node scripts/render-all.js</w:t>
            </w:r>
          </w:p>
          <w:p w14:paraId="70000088" w14:textId="77777777" w:rsidR="007B129A" w:rsidRPr="00A21B5C" w:rsidRDefault="007B12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enorite" w:hAnsi="Tenorite"/>
              </w:rPr>
            </w:pPr>
          </w:p>
        </w:tc>
      </w:tr>
      <w:tr w:rsidR="00750897" w:rsidRPr="001A4338" w14:paraId="7000008E" w14:textId="77777777" w:rsidTr="00EF09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tcBorders>
              <w:top w:val="single" w:sz="4" w:space="0" w:color="262626" w:themeColor="text1" w:themeTint="D9"/>
            </w:tcBorders>
          </w:tcPr>
          <w:p w14:paraId="7000008A" w14:textId="77777777" w:rsidR="00750897" w:rsidRPr="001A4338" w:rsidRDefault="00000000">
            <w:r>
              <w:rPr>
                <w:rFonts w:ascii="Consolas" w:hAnsi="Consolas"/>
                <w:color w:val="1F1F1F"/>
              </w:rPr>
              <w:t>New BRSD, correct + extract + render, one shot</w:t>
            </w:r>
          </w:p>
        </w:tc>
        <w:tc>
          <w:tcPr>
            <w:tcW w:w="4824" w:type="dxa"/>
            <w:tcBorders>
              <w:top w:val="single" w:sz="4" w:space="0" w:color="262626" w:themeColor="text1" w:themeTint="D9"/>
            </w:tcBorders>
          </w:tcPr>
          <w:p w14:paraId="7000008B" w14:textId="77777777" w:rsidR="004D5CFD" w:rsidRPr="00A21B5C" w:rsidRDefault="00000000" w:rsidP="00AB0CF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enorite" w:hAnsi="Tenorite"/>
              </w:rPr>
            </w:pPr>
            <w:r>
              <w:rPr>
                <w:rFonts w:ascii="Tenorite" w:hAnsi="Tenorite"/>
              </w:rPr>
              <w:t>./scripts/new-brsd.sh /path/to/New_BRSD.xlsx</w:t>
            </w:r>
          </w:p>
          <w:p w14:paraId="7000008C" w14:textId="77777777" w:rsidR="00A32F50" w:rsidRPr="00A21B5C" w:rsidRDefault="00AB0C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enorite" w:hAnsi="Tenorite"/>
                <w:color w:val="0070C0"/>
              </w:rPr>
            </w:pPr>
            <w:r>
              <w:rPr>
                <w:rFonts w:ascii="Tenorite" w:hAnsi="Tenorite"/>
                <w:color w:val="0070C0"/>
                <w:highlight w:val="yellow"/>
              </w:rPr>
              <w:br/>
              <w:t>./scripts/new-brsd.sh /Users/parithimalsaravanan/claude-projects/vfq/BRSD/VFQ_Agent_360_BRSD_v1.0.xlsx</w:t>
            </w:r>
          </w:p>
          <w:p w14:paraId="7000008D" w14:textId="77777777" w:rsidR="007B129A" w:rsidRPr="00A21B5C" w:rsidRDefault="007B12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enorite" w:hAnsi="Tenorite"/>
              </w:rPr>
            </w:pPr>
          </w:p>
        </w:tc>
      </w:tr>
    </w:tbl>
    <w:p w14:paraId="676FBE47" w14:textId="77777777" w:rsidR="002F0C56" w:rsidRPr="000C2F6D" w:rsidRDefault="002F0C56" w:rsidP="002F0C56">
      <w:pPr>
        <w:spacing w:before="100" w:beforeAutospacing="1" w:after="100" w:afterAutospacing="1"/>
        <w:outlineLvl w:val="2"/>
        <w:rPr>
          <w:rFonts w:ascii="Tenorite" w:hAnsi="Tenorite"/>
          <w:b/>
          <w:bCs/>
          <w:sz w:val="27"/>
          <w:szCs w:val="27"/>
        </w:rPr>
      </w:pPr>
      <w:r>
        <w:rPr>
          <w:rFonts w:ascii="Tenorite" w:hAnsi="Tenorite"/>
          <w:b/>
          <w:bCs/>
          <w:sz w:val="27"/>
          <w:szCs w:val="27"/>
        </w:rPr>
        <w:t>Where the rules/conditions actually live</w:t>
      </w:r>
    </w:p>
    <w:p w14:paraId="44E3953D" w14:textId="77777777" w:rsidR="002F0C56" w:rsidRPr="000C2F6D" w:rsidRDefault="002F0C56" w:rsidP="002F0C56">
      <w:pPr>
        <w:spacing w:before="100" w:beforeAutospacing="1" w:after="100" w:afterAutospacing="1"/>
        <w:rPr>
          <w:rFonts w:ascii="Tenorite" w:hAnsi="Tenorite"/>
        </w:rPr>
      </w:pPr>
      <w:r>
        <w:rPr>
          <w:rFonts w:ascii="Tenorite" w:hAnsi="Tenorite"/>
        </w:rPr>
        <w:t xml:space="preserve">For </w:t>
      </w:r>
      <w:proofErr w:type="spellStart"/>
      <w:r>
        <w:rPr>
          <w:rFonts w:ascii="Tenorite" w:hAnsi="Tenorite"/>
        </w:rPr>
        <w:t>bpmn-swimlane</w:t>
      </w:r>
      <w:proofErr w:type="spellEnd"/>
      <w:r>
        <w:rPr>
          <w:rFonts w:ascii="Tenorite" w:hAnsi="Tenorite"/>
        </w:rPr>
        <w:t xml:space="preserve"> specifically: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12"/>
        <w:gridCol w:w="4852"/>
      </w:tblGrid>
      <w:tr w:rsidR="002F0C56" w:rsidRPr="002F0C56" w14:paraId="0B08FD6B" w14:textId="77777777" w:rsidTr="00CE3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E13121" w14:textId="25D2043D" w:rsidR="002F0C56" w:rsidRPr="000C2F6D" w:rsidRDefault="00104C1B" w:rsidP="00862934">
            <w:pPr>
              <w:spacing w:line="276" w:lineRule="auto"/>
              <w:rPr>
                <w:rFonts w:ascii="Tenorite" w:hAnsi="Tenorite"/>
              </w:rPr>
            </w:pPr>
            <w:r>
              <w:rPr>
                <w:rFonts w:ascii="Tenorite" w:hAnsi="Tenorite"/>
              </w:rPr>
              <w:t>FILE</w:t>
            </w:r>
          </w:p>
        </w:tc>
        <w:tc>
          <w:tcPr>
            <w:tcW w:w="0" w:type="auto"/>
            <w:hideMark/>
          </w:tcPr>
          <w:p w14:paraId="7F26B55F" w14:textId="6EB17186" w:rsidR="002F0C56" w:rsidRPr="000C2F6D" w:rsidRDefault="00104C1B" w:rsidP="00862934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enorite" w:hAnsi="Tenorite"/>
              </w:rPr>
            </w:pPr>
            <w:r>
              <w:rPr>
                <w:rFonts w:ascii="Tenorite" w:hAnsi="Tenorite"/>
              </w:rPr>
              <w:t>WHAT IT GOVERNS</w:t>
            </w:r>
          </w:p>
        </w:tc>
      </w:tr>
      <w:tr w:rsidR="002F0C56" w:rsidRPr="002F0C56" w14:paraId="267B5141" w14:textId="77777777" w:rsidTr="00CE3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EA7BE" w14:textId="77777777" w:rsidR="002F0C56" w:rsidRPr="002F0C56" w:rsidRDefault="002F0C56" w:rsidP="00C132D6">
            <w:pPr>
              <w:spacing w:line="276" w:lineRule="auto"/>
            </w:pPr>
            <w:r>
              <w:rPr>
                <w:rFonts w:ascii="Courier New" w:hAnsi="Courier New" w:cs="Courier New"/>
                <w:sz w:val="20"/>
                <w:szCs w:val="20"/>
              </w:rPr>
              <w:t>engines/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bpmn-swimlane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>/reference/engine_template.html</w:t>
            </w:r>
          </w:p>
        </w:tc>
        <w:tc>
          <w:tcPr>
            <w:tcW w:w="0" w:type="auto"/>
            <w:hideMark/>
          </w:tcPr>
          <w:p w14:paraId="48A614DE" w14:textId="77777777" w:rsidR="002F0C56" w:rsidRPr="000C2F6D" w:rsidRDefault="002F0C56" w:rsidP="00C132D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enorite" w:hAnsi="Tenorite"/>
              </w:rPr>
            </w:pPr>
            <w:r>
              <w:rPr>
                <w:rFonts w:ascii="Tenorite" w:hAnsi="Tenorite"/>
                <w:b/>
                <w:bCs/>
              </w:rPr>
              <w:t>The routing/layout/rendering rules themselves</w:t>
            </w:r>
            <w:r>
              <w:rPr>
                <w:rFonts w:ascii="Tenorite" w:hAnsi="Tenorite"/>
              </w:rPr>
              <w:t>, as executable JS — everything I've edited this session lives here: connector routing (</w:t>
            </w:r>
            <w:proofErr w:type="spellStart"/>
            <w:proofErr w:type="gramStart"/>
            <w:r>
              <w:rPr>
                <w:rFonts w:ascii="Tenorite" w:hAnsi="Tenorite" w:cs="Courier New"/>
                <w:sz w:val="20"/>
                <w:szCs w:val="20"/>
              </w:rPr>
              <w:t>edgePath</w:t>
            </w:r>
            <w:proofErr w:type="spellEnd"/>
            <w:r>
              <w:rPr>
                <w:rFonts w:ascii="Tenorite" w:hAnsi="Tenorite" w:cs="Courier New"/>
                <w:sz w:val="20"/>
                <w:szCs w:val="20"/>
              </w:rPr>
              <w:t>(</w:t>
            </w:r>
            <w:proofErr w:type="gramEnd"/>
            <w:r>
              <w:rPr>
                <w:rFonts w:ascii="Tenorite" w:hAnsi="Tenorite" w:cs="Courier New"/>
                <w:sz w:val="20"/>
                <w:szCs w:val="20"/>
              </w:rPr>
              <w:t>)</w:t>
            </w:r>
            <w:r>
              <w:rPr>
                <w:rFonts w:ascii="Tenorite" w:hAnsi="Tenorite"/>
              </w:rPr>
              <w:t xml:space="preserve">, obstacle avoidance, the side-override collision fix), label placement/clearance, arrowhead orientation, node shapes, drawer/filter/export </w:t>
            </w:r>
            <w:proofErr w:type="spellStart"/>
            <w:r>
              <w:rPr>
                <w:rFonts w:ascii="Tenorite" w:hAnsi="Tenorite"/>
              </w:rPr>
              <w:t>behavior</w:t>
            </w:r>
            <w:proofErr w:type="spellEnd"/>
          </w:p>
        </w:tc>
      </w:tr>
      <w:tr w:rsidR="002F0C56" w:rsidRPr="002F0C56" w14:paraId="0DFEC169" w14:textId="77777777" w:rsidTr="00CE3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E904D3" w14:textId="77777777" w:rsidR="002F0C56" w:rsidRPr="002F0C56" w:rsidRDefault="002F0C56" w:rsidP="00C132D6">
            <w:pPr>
              <w:spacing w:line="276" w:lineRule="auto"/>
            </w:pPr>
            <w:r>
              <w:rPr>
                <w:rFonts w:ascii="Courier New" w:hAnsi="Courier New" w:cs="Courier New"/>
                <w:sz w:val="20"/>
                <w:szCs w:val="20"/>
              </w:rPr>
              <w:t>engines/bpmn-swimlane/scripts/build_model.py</w:t>
            </w:r>
          </w:p>
        </w:tc>
        <w:tc>
          <w:tcPr>
            <w:tcW w:w="0" w:type="auto"/>
            <w:hideMark/>
          </w:tcPr>
          <w:p w14:paraId="7D6B072A" w14:textId="77777777" w:rsidR="002F0C56" w:rsidRPr="000C2F6D" w:rsidRDefault="002F0C56" w:rsidP="00C132D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enorite" w:hAnsi="Tenorite"/>
              </w:rPr>
            </w:pPr>
            <w:r>
              <w:rPr>
                <w:rFonts w:ascii="Tenorite" w:hAnsi="Tenorite"/>
              </w:rPr>
              <w:t>Layout/geometry rules in Python — row spacing (</w:t>
            </w:r>
            <w:r>
              <w:rPr>
                <w:rFonts w:ascii="Tenorite" w:hAnsi="Tenorite" w:cs="Courier New"/>
                <w:sz w:val="20"/>
                <w:szCs w:val="20"/>
              </w:rPr>
              <w:t>ROW</w:t>
            </w:r>
            <w:r>
              <w:rPr>
                <w:rFonts w:ascii="Tenorite" w:hAnsi="Tenorite"/>
              </w:rPr>
              <w:t>), node sizing, text-wrap fitting</w:t>
            </w:r>
          </w:p>
        </w:tc>
      </w:tr>
      <w:tr w:rsidR="002F0C56" w:rsidRPr="002F0C56" w14:paraId="603192ED" w14:textId="77777777" w:rsidTr="00CE3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4E82E2" w14:textId="77777777" w:rsidR="002F0C56" w:rsidRPr="002F0C56" w:rsidRDefault="002F0C56" w:rsidP="00C132D6">
            <w:pPr>
              <w:spacing w:line="276" w:lineRule="auto"/>
            </w:pPr>
            <w:r>
              <w:rPr>
                <w:rFonts w:ascii="Courier New" w:hAnsi="Courier New" w:cs="Courier New"/>
                <w:sz w:val="20"/>
                <w:szCs w:val="20"/>
              </w:rPr>
              <w:t>engines/bpmn-swimlane/scripts/validate_model.py</w:t>
            </w:r>
          </w:p>
        </w:tc>
        <w:tc>
          <w:tcPr>
            <w:tcW w:w="0" w:type="auto"/>
            <w:hideMark/>
          </w:tcPr>
          <w:p w14:paraId="3BFFD23F" w14:textId="77777777" w:rsidR="002F0C56" w:rsidRPr="000C2F6D" w:rsidRDefault="002F0C56" w:rsidP="00C132D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enorite" w:hAnsi="Tenorite"/>
              </w:rPr>
            </w:pPr>
            <w:r>
              <w:rPr>
                <w:rFonts w:ascii="Tenorite" w:hAnsi="Tenorite"/>
              </w:rPr>
              <w:t>Data-integrity rules — dangling refs, duplicate ids, required fields</w:t>
            </w:r>
          </w:p>
        </w:tc>
      </w:tr>
      <w:tr w:rsidR="002F0C56" w:rsidRPr="002F0C56" w14:paraId="599237A3" w14:textId="77777777" w:rsidTr="00CE3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DE83CF" w14:textId="77777777" w:rsidR="002F0C56" w:rsidRPr="002F0C56" w:rsidRDefault="002F0C56" w:rsidP="00C132D6">
            <w:pPr>
              <w:spacing w:line="276" w:lineRule="auto"/>
            </w:pPr>
            <w:r>
              <w:rPr>
                <w:rFonts w:ascii="Courier New" w:hAnsi="Courier New" w:cs="Courier New"/>
                <w:sz w:val="20"/>
                <w:szCs w:val="20"/>
              </w:rPr>
              <w:t>engines/bpmn-swimlane/reference/MODEL_SCHEMA.md</w:t>
            </w:r>
          </w:p>
        </w:tc>
        <w:tc>
          <w:tcPr>
            <w:tcW w:w="0" w:type="auto"/>
            <w:hideMark/>
          </w:tcPr>
          <w:p w14:paraId="3B7383C0" w14:textId="77777777" w:rsidR="002F0C56" w:rsidRPr="000C2F6D" w:rsidRDefault="002F0C56" w:rsidP="00C132D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enorite" w:hAnsi="Tenorite"/>
              </w:rPr>
            </w:pPr>
            <w:r>
              <w:rPr>
                <w:rFonts w:ascii="Tenorite" w:hAnsi="Tenorite"/>
              </w:rPr>
              <w:t xml:space="preserve">The data </w:t>
            </w:r>
            <w:r>
              <w:rPr>
                <w:rFonts w:ascii="Tenorite" w:hAnsi="Tenorite"/>
                <w:i/>
                <w:iCs/>
              </w:rPr>
              <w:t>contract</w:t>
            </w:r>
            <w:r>
              <w:rPr>
                <w:rFonts w:ascii="Tenorite" w:hAnsi="Tenorite"/>
              </w:rPr>
              <w:t xml:space="preserve"> — documentation, not executed code; informs extraction</w:t>
            </w:r>
          </w:p>
        </w:tc>
      </w:tr>
      <w:tr w:rsidR="002F0C56" w:rsidRPr="002F0C56" w14:paraId="114FA764" w14:textId="77777777" w:rsidTr="00CE3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D4EB7" w14:textId="77777777" w:rsidR="002F0C56" w:rsidRPr="002F0C56" w:rsidRDefault="002F0C56" w:rsidP="00C132D6">
            <w:pPr>
              <w:spacing w:line="276" w:lineRule="auto"/>
            </w:pPr>
            <w:r>
              <w:rPr>
                <w:rFonts w:ascii="Courier New" w:hAnsi="Courier New" w:cs="Courier New"/>
                <w:sz w:val="20"/>
                <w:szCs w:val="20"/>
              </w:rPr>
              <w:lastRenderedPageBreak/>
              <w:t>engines/bpmn-swimlane/reference/DESIGN_SYSTEM.md</w:t>
            </w:r>
          </w:p>
        </w:tc>
        <w:tc>
          <w:tcPr>
            <w:tcW w:w="0" w:type="auto"/>
            <w:hideMark/>
          </w:tcPr>
          <w:p w14:paraId="5171AEE7" w14:textId="77777777" w:rsidR="002F0C56" w:rsidRPr="000C2F6D" w:rsidRDefault="002F0C56" w:rsidP="00C132D6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enorite" w:hAnsi="Tenorite"/>
              </w:rPr>
            </w:pPr>
            <w:r>
              <w:rPr>
                <w:rFonts w:ascii="Tenorite" w:hAnsi="Tenorite"/>
              </w:rPr>
              <w:t>Visual/color/typography documentation — also not executed code</w:t>
            </w:r>
          </w:p>
        </w:tc>
      </w:tr>
    </w:tbl>
    <w:p w14:paraId="3897385C" w14:textId="77777777" w:rsidR="002F0C56" w:rsidRDefault="002F0C56">
      <w:pPr>
        <w:spacing w:before="320"/>
      </w:pPr>
    </w:p>
    <w:p w14:paraId="010F03ED" w14:textId="77777777" w:rsidR="000C2F6D" w:rsidRDefault="000C2F6D">
      <w:pPr>
        <w:spacing w:before="320"/>
      </w:pPr>
    </w:p>
    <w:sectPr w:rsidR="000C2F6D" w:rsidSect="00034616">
      <w:footerReference w:type="even" r:id="rId8"/>
      <w:footerReference w:type="default" r:id="rId9"/>
      <w:footerReference w:type="firs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BE64D0C" w14:textId="77777777" w:rsidR="00EF7B5E" w:rsidRDefault="00EF7B5E" w:rsidP="004F296D">
      <w:r>
        <w:separator/>
      </w:r>
    </w:p>
  </w:endnote>
  <w:endnote w:type="continuationSeparator" w:id="0">
    <w:p w14:paraId="2E79B068" w14:textId="77777777" w:rsidR="00EF7B5E" w:rsidRDefault="00EF7B5E" w:rsidP="004F29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Inter">
    <w:altName w:val="Cambria"/>
    <w:panose1 w:val="020B0604020202020204"/>
    <w:charset w:val="00"/>
    <w:family w:val="roman"/>
    <w:pitch w:val="default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enorite">
    <w:panose1 w:val="00000500000000000000"/>
    <w:charset w:val="00"/>
    <w:family w:val="auto"/>
    <w:pitch w:val="variable"/>
    <w:sig w:usb0="80000003" w:usb1="00000001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B14E9C" w14:textId="36A40AB7" w:rsidR="004F296D" w:rsidRDefault="004F296D">
    <w:pPr>
      <w:pStyle w:val="Footer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E3BEFA9" wp14:editId="2C232A1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00075" cy="368935"/>
              <wp:effectExtent l="0" t="0" r="9525" b="0"/>
              <wp:wrapNone/>
              <wp:docPr id="1888333287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A58926" w14:textId="068B49AE" w:rsidR="004F296D" w:rsidRPr="004F296D" w:rsidRDefault="004F296D" w:rsidP="004F296D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F296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3BEFA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47.25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" filled="f" stroked="f">
              <v:fill o:detectmouseclick="t"/>
              <v:textbox style="mso-fit-shape-to-text:t" inset="20pt,0,0,15pt">
                <w:txbxContent>
                  <w:p w14:paraId="41A58926" w14:textId="068B49AE" w:rsidR="004F296D" w:rsidRPr="004F296D" w:rsidRDefault="004F296D" w:rsidP="004F296D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F296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9DA42A" w14:textId="3097A2E3" w:rsidR="004F296D" w:rsidRDefault="004F296D">
    <w:pPr>
      <w:pStyle w:val="Footer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450B53B" wp14:editId="64DC7A1E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00075" cy="368935"/>
              <wp:effectExtent l="0" t="0" r="9525" b="0"/>
              <wp:wrapNone/>
              <wp:docPr id="1757309853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CEECCF" w14:textId="515FAA53" w:rsidR="004F296D" w:rsidRPr="004F296D" w:rsidRDefault="004F296D" w:rsidP="004F296D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F296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50B53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47.25pt;height:29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44CEECCF" w14:textId="515FAA53" w:rsidR="004F296D" w:rsidRPr="004F296D" w:rsidRDefault="004F296D" w:rsidP="004F296D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F296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96AA37" w14:textId="3D5A1B11" w:rsidR="004F296D" w:rsidRDefault="004F296D">
    <w:pPr>
      <w:pStyle w:val="Footer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4CD34F1" wp14:editId="0D4D7C7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00075" cy="368935"/>
              <wp:effectExtent l="0" t="0" r="9525" b="0"/>
              <wp:wrapNone/>
              <wp:docPr id="461675834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9A1479" w14:textId="58105B98" w:rsidR="004F296D" w:rsidRPr="004F296D" w:rsidRDefault="004F296D" w:rsidP="004F296D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F296D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CD34F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47.25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" filled="f" stroked="f">
              <v:fill o:detectmouseclick="t"/>
              <v:textbox style="mso-fit-shape-to-text:t" inset="20pt,0,0,15pt">
                <w:txbxContent>
                  <w:p w14:paraId="5E9A1479" w14:textId="58105B98" w:rsidR="004F296D" w:rsidRPr="004F296D" w:rsidRDefault="004F296D" w:rsidP="004F296D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F296D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776FBA8" w14:textId="77777777" w:rsidR="00EF7B5E" w:rsidRDefault="00EF7B5E" w:rsidP="004F296D">
      <w:r>
        <w:separator/>
      </w:r>
    </w:p>
  </w:footnote>
  <w:footnote w:type="continuationSeparator" w:id="0">
    <w:p w14:paraId="22BC9ECB" w14:textId="77777777" w:rsidR="00EF7B5E" w:rsidRDefault="00EF7B5E" w:rsidP="004F29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8845243">
    <w:abstractNumId w:val="8"/>
  </w:num>
  <w:num w:numId="2" w16cid:durableId="1268656862">
    <w:abstractNumId w:val="6"/>
  </w:num>
  <w:num w:numId="3" w16cid:durableId="356583679">
    <w:abstractNumId w:val="5"/>
  </w:num>
  <w:num w:numId="4" w16cid:durableId="366302075">
    <w:abstractNumId w:val="4"/>
  </w:num>
  <w:num w:numId="5" w16cid:durableId="348456584">
    <w:abstractNumId w:val="7"/>
  </w:num>
  <w:num w:numId="6" w16cid:durableId="124350184">
    <w:abstractNumId w:val="3"/>
  </w:num>
  <w:num w:numId="7" w16cid:durableId="421071687">
    <w:abstractNumId w:val="2"/>
  </w:num>
  <w:num w:numId="8" w16cid:durableId="620265193">
    <w:abstractNumId w:val="1"/>
  </w:num>
  <w:num w:numId="9" w16cid:durableId="17449873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F33"/>
    <w:rsid w:val="00034616"/>
    <w:rsid w:val="0006063C"/>
    <w:rsid w:val="000C2F6D"/>
    <w:rsid w:val="000C787C"/>
    <w:rsid w:val="000F2C6A"/>
    <w:rsid w:val="00104C1B"/>
    <w:rsid w:val="0015074B"/>
    <w:rsid w:val="001A4338"/>
    <w:rsid w:val="001B19C5"/>
    <w:rsid w:val="0027407B"/>
    <w:rsid w:val="0029639D"/>
    <w:rsid w:val="002F0C56"/>
    <w:rsid w:val="00326F90"/>
    <w:rsid w:val="003453C7"/>
    <w:rsid w:val="003D122D"/>
    <w:rsid w:val="00495804"/>
    <w:rsid w:val="004D5CFD"/>
    <w:rsid w:val="004F296D"/>
    <w:rsid w:val="00570726"/>
    <w:rsid w:val="006A652D"/>
    <w:rsid w:val="006C6F61"/>
    <w:rsid w:val="00750897"/>
    <w:rsid w:val="007A07F1"/>
    <w:rsid w:val="007B129A"/>
    <w:rsid w:val="00812F7D"/>
    <w:rsid w:val="00862934"/>
    <w:rsid w:val="009F706F"/>
    <w:rsid w:val="00A21B5C"/>
    <w:rsid w:val="00A32F50"/>
    <w:rsid w:val="00AA1D8D"/>
    <w:rsid w:val="00AB0CFD"/>
    <w:rsid w:val="00B033FE"/>
    <w:rsid w:val="00B47730"/>
    <w:rsid w:val="00C132D6"/>
    <w:rsid w:val="00C605F5"/>
    <w:rsid w:val="00CB0664"/>
    <w:rsid w:val="00CE3777"/>
    <w:rsid w:val="00D83E1C"/>
    <w:rsid w:val="00E5608D"/>
    <w:rsid w:val="00EF09D3"/>
    <w:rsid w:val="00EF7B5E"/>
    <w:rsid w:val="00F2554A"/>
    <w:rsid w:val="00F315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525B89"/>
  <w14:defaultImageDpi w14:val="300"/>
  <w15:docId w15:val="{58459AE0-C444-5843-8C45-EA54BA895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C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1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1"/>
      <w:szCs w:val="22"/>
      <w:lang w:val="en-US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="Inter" w:eastAsiaTheme="minorEastAsia" w:hAnsi="Inter" w:cstheme="minorBidi"/>
      <w:color w:val="1F1F1F"/>
      <w:sz w:val="21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="Inter" w:eastAsiaTheme="minorEastAsia" w:hAnsi="Inter" w:cstheme="minorBidi"/>
      <w:color w:val="1F1F1F"/>
      <w:sz w:val="21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</w:pPr>
    <w:rPr>
      <w:rFonts w:ascii="Inter" w:eastAsiaTheme="minorEastAsia" w:hAnsi="Inter" w:cstheme="minorBidi"/>
      <w:color w:val="1F1F1F"/>
      <w:sz w:val="21"/>
      <w:szCs w:val="22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Inter" w:eastAsiaTheme="minorEastAsia" w:hAnsi="Inter" w:cstheme="minorBidi"/>
      <w:color w:val="1F1F1F"/>
      <w:sz w:val="21"/>
      <w:szCs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Inter" w:eastAsiaTheme="minorEastAsia" w:hAnsi="Inter" w:cstheme="minorBidi"/>
      <w:color w:val="1F1F1F"/>
      <w:sz w:val="21"/>
      <w:szCs w:val="22"/>
      <w:lang w:val="en-US" w:eastAsia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="Inter" w:eastAsiaTheme="minorEastAsia" w:hAnsi="Inter" w:cstheme="minorBidi"/>
      <w:color w:val="1F1F1F"/>
      <w:sz w:val="16"/>
      <w:szCs w:val="16"/>
      <w:lang w:val="en-US" w:eastAsia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="Inter" w:eastAsiaTheme="minorEastAsia" w:hAnsi="Inter" w:cstheme="minorBidi"/>
      <w:color w:val="1F1F1F"/>
      <w:sz w:val="21"/>
      <w:szCs w:val="22"/>
      <w:lang w:val="en-US" w:eastAsia="en-US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="Inter" w:eastAsiaTheme="minorEastAsia" w:hAnsi="Inter" w:cstheme="minorBidi"/>
      <w:color w:val="1F1F1F"/>
      <w:sz w:val="21"/>
      <w:szCs w:val="22"/>
      <w:lang w:val="en-US" w:eastAsia="en-US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="Inter" w:eastAsiaTheme="minorEastAsia" w:hAnsi="Inter" w:cstheme="minorBidi"/>
      <w:color w:val="1F1F1F"/>
      <w:sz w:val="21"/>
      <w:szCs w:val="22"/>
      <w:lang w:val="en-US" w:eastAsia="en-U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="Inter" w:eastAsiaTheme="minorEastAsia" w:hAnsi="Inter" w:cstheme="minorBidi"/>
      <w:color w:val="1F1F1F"/>
      <w:sz w:val="21"/>
      <w:szCs w:val="22"/>
      <w:lang w:val="en-US" w:eastAsia="en-U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="Inter" w:eastAsiaTheme="minorEastAsia" w:hAnsi="Inter" w:cstheme="minorBidi"/>
      <w:color w:val="1F1F1F"/>
      <w:sz w:val="21"/>
      <w:szCs w:val="22"/>
      <w:lang w:val="en-US" w:eastAsia="en-U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="Inter" w:eastAsiaTheme="minorEastAsia" w:hAnsi="Inter" w:cstheme="minorBidi"/>
      <w:color w:val="1F1F1F"/>
      <w:sz w:val="21"/>
      <w:szCs w:val="22"/>
      <w:lang w:val="en-US" w:eastAsia="en-U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ascii="Inter" w:eastAsiaTheme="minorEastAsia" w:hAnsi="Inter" w:cstheme="minorBidi"/>
      <w:color w:val="1F1F1F"/>
      <w:sz w:val="21"/>
      <w:szCs w:val="22"/>
      <w:lang w:val="en-US" w:eastAsia="en-U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="Inter" w:eastAsiaTheme="minorEastAsia" w:hAnsi="Inter" w:cstheme="minorBidi"/>
      <w:color w:val="1F1F1F"/>
      <w:sz w:val="21"/>
      <w:szCs w:val="22"/>
      <w:lang w:val="en-US" w:eastAsia="en-U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</w:pPr>
    <w:rPr>
      <w:rFonts w:ascii="Inter" w:eastAsiaTheme="minorEastAsia" w:hAnsi="Inter" w:cstheme="minorBidi"/>
      <w:color w:val="1F1F1F"/>
      <w:sz w:val="21"/>
      <w:szCs w:val="22"/>
      <w:lang w:val="en-US" w:eastAsia="en-U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="Inter" w:eastAsiaTheme="minorEastAsia" w:hAnsi="Inter" w:cstheme="minorBidi"/>
      <w:color w:val="1F1F1F"/>
      <w:sz w:val="21"/>
      <w:szCs w:val="22"/>
      <w:lang w:val="en-US" w:eastAsia="en-U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="Inter" w:eastAsiaTheme="minorEastAsia" w:hAnsi="Inter" w:cstheme="minorBidi"/>
      <w:color w:val="1F1F1F"/>
      <w:sz w:val="21"/>
      <w:szCs w:val="22"/>
      <w:lang w:val="en-US" w:eastAsia="en-U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="Inter" w:eastAsiaTheme="minorEastAsia" w:hAnsi="Inter" w:cstheme="minorBidi"/>
      <w:color w:val="1F1F1F"/>
      <w:sz w:val="21"/>
      <w:szCs w:val="22"/>
      <w:lang w:val="en-US" w:eastAsia="en-U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ascii="Inter" w:eastAsiaTheme="minorEastAsia" w:hAnsi="Inter" w:cstheme="minorBidi"/>
      <w:i/>
      <w:iCs/>
      <w:color w:val="000000" w:themeColor="text1"/>
      <w:sz w:val="21"/>
      <w:szCs w:val="22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="Inter" w:eastAsiaTheme="minorEastAsia" w:hAnsi="Inter" w:cstheme="minorBidi"/>
      <w:b/>
      <w:bCs/>
      <w:i/>
      <w:iCs/>
      <w:color w:val="4F81BD" w:themeColor="accent1"/>
      <w:sz w:val="21"/>
      <w:szCs w:val="22"/>
      <w:lang w:val="en-US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F0C56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2F0C56"/>
    <w:rPr>
      <w:rFonts w:ascii="Courier New" w:eastAsia="Times New Roman" w:hAnsi="Courier New" w:cs="Courier New"/>
      <w:sz w:val="20"/>
      <w:szCs w:val="20"/>
    </w:rPr>
  </w:style>
  <w:style w:type="table" w:styleId="PlainTable1">
    <w:name w:val="Plain Table 1"/>
    <w:basedOn w:val="TableNormal"/>
    <w:uiPriority w:val="99"/>
    <w:rsid w:val="00CE37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CE377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1892</Words>
  <Characters>12570</Characters>
  <Application>Microsoft Office Word</Application>
  <DocSecurity>0</DocSecurity>
  <Lines>256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Parithimal Saravanan</cp:lastModifiedBy>
  <cp:revision>31</cp:revision>
  <dcterms:created xsi:type="dcterms:W3CDTF">2013-12-23T23:15:00Z</dcterms:created>
  <dcterms:modified xsi:type="dcterms:W3CDTF">2026-09-07T17:47:00Z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1b849d3a,708dade7,68be6b9d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Public</vt:lpwstr>
  </property>
  <property fmtid="{D5CDD505-2E9C-101B-9397-08002B2CF9AE}" pid="5" name="MSIP_Label_ce7ded32-6a8c-48b8-8009-ebf9a4e0e083_Enabled">
    <vt:lpwstr>true</vt:lpwstr>
  </property>
  <property fmtid="{D5CDD505-2E9C-101B-9397-08002B2CF9AE}" pid="6" name="MSIP_Label_ce7ded32-6a8c-48b8-8009-ebf9a4e0e083_SetDate">
    <vt:lpwstr>2026-09-03T02:47:57Z</vt:lpwstr>
  </property>
  <property fmtid="{D5CDD505-2E9C-101B-9397-08002B2CF9AE}" pid="7" name="MSIP_Label_ce7ded32-6a8c-48b8-8009-ebf9a4e0e083_Method">
    <vt:lpwstr>Privileged</vt:lpwstr>
  </property>
  <property fmtid="{D5CDD505-2E9C-101B-9397-08002B2CF9AE}" pid="8" name="MSIP_Label_ce7ded32-6a8c-48b8-8009-ebf9a4e0e083_Name">
    <vt:lpwstr>Public - Public</vt:lpwstr>
  </property>
  <property fmtid="{D5CDD505-2E9C-101B-9397-08002B2CF9AE}" pid="9" name="MSIP_Label_ce7ded32-6a8c-48b8-8009-ebf9a4e0e083_SiteId">
    <vt:lpwstr>258ac4e4-146a-411e-9dc8-79a9e12fd6da</vt:lpwstr>
  </property>
  <property fmtid="{D5CDD505-2E9C-101B-9397-08002B2CF9AE}" pid="10" name="MSIP_Label_ce7ded32-6a8c-48b8-8009-ebf9a4e0e083_ActionId">
    <vt:lpwstr>805a7c17-6936-4468-9465-1d237ac617ba</vt:lpwstr>
  </property>
  <property fmtid="{D5CDD505-2E9C-101B-9397-08002B2CF9AE}" pid="11" name="MSIP_Label_ce7ded32-6a8c-48b8-8009-ebf9a4e0e083_ContentBits">
    <vt:lpwstr>2</vt:lpwstr>
  </property>
  <property fmtid="{D5CDD505-2E9C-101B-9397-08002B2CF9AE}" pid="12" name="MSIP_Label_ce7ded32-6a8c-48b8-8009-ebf9a4e0e083_Tag">
    <vt:lpwstr>50, 0, 1, 1</vt:lpwstr>
  </property>
</Properties>
</file>