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08B" w:rsidRDefault="0007508B" w:rsidP="0007508B">
      <w:pPr>
        <w:pStyle w:val="NormalWeb"/>
        <w:outlineLvl w:val="4"/>
        <w:rPr>
          <w:b/>
          <w:bCs/>
        </w:rPr>
      </w:pPr>
      <w:r>
        <w:rPr>
          <w:b/>
          <w:bCs/>
        </w:rPr>
        <w:t>Identify the key aspects for a successful service discovery solution</w:t>
      </w:r>
    </w:p>
    <w:p w:rsidR="0097786E" w:rsidRPr="0007508B" w:rsidRDefault="0007508B">
      <w:pPr>
        <w:rPr>
          <w:rStyle w:val="option"/>
          <w:color w:val="538135" w:themeColor="accent6" w:themeShade="BF"/>
        </w:rPr>
      </w:pPr>
      <w:r w:rsidRPr="0007508B">
        <w:rPr>
          <w:rStyle w:val="option"/>
          <w:color w:val="538135" w:themeColor="accent6" w:themeShade="BF"/>
        </w:rPr>
        <w:t>All the options mentioned</w:t>
      </w:r>
    </w:p>
    <w:p w:rsidR="0007508B" w:rsidRDefault="0007508B" w:rsidP="0007508B">
      <w:pPr>
        <w:pStyle w:val="NormalWeb"/>
        <w:outlineLvl w:val="4"/>
        <w:rPr>
          <w:b/>
          <w:bCs/>
        </w:rPr>
      </w:pPr>
      <w:r>
        <w:rPr>
          <w:b/>
          <w:bCs/>
        </w:rPr>
        <w:t>Service Discovery can perform the following for the services</w:t>
      </w:r>
    </w:p>
    <w:p w:rsidR="0007508B" w:rsidRDefault="0007508B">
      <w:pPr>
        <w:rPr>
          <w:rStyle w:val="option"/>
          <w:color w:val="538135" w:themeColor="accent6" w:themeShade="BF"/>
        </w:rPr>
      </w:pPr>
      <w:r w:rsidRPr="0007508B">
        <w:rPr>
          <w:rStyle w:val="option"/>
          <w:color w:val="538135" w:themeColor="accent6" w:themeShade="BF"/>
        </w:rPr>
        <w:t>All the options mentioned</w:t>
      </w:r>
    </w:p>
    <w:p w:rsidR="00FE459C" w:rsidRDefault="00FE459C" w:rsidP="00FE459C">
      <w:pPr>
        <w:pStyle w:val="NormalWeb"/>
        <w:outlineLvl w:val="4"/>
        <w:rPr>
          <w:b/>
          <w:bCs/>
        </w:rPr>
      </w:pPr>
      <w:r>
        <w:rPr>
          <w:b/>
          <w:bCs/>
        </w:rPr>
        <w:t>Which of the registration patterns is best suited for complex architecture</w:t>
      </w:r>
    </w:p>
    <w:p w:rsidR="0007508B" w:rsidRPr="00FE459C" w:rsidRDefault="00FE459C">
      <w:pPr>
        <w:rPr>
          <w:rStyle w:val="option"/>
          <w:color w:val="538135" w:themeColor="accent6" w:themeShade="BF"/>
        </w:rPr>
      </w:pPr>
      <w:r w:rsidRPr="00FE459C">
        <w:rPr>
          <w:rStyle w:val="option"/>
          <w:color w:val="538135" w:themeColor="accent6" w:themeShade="BF"/>
        </w:rPr>
        <w:t>Third party registration pattern</w:t>
      </w:r>
    </w:p>
    <w:p w:rsidR="00FE459C" w:rsidRDefault="00FE459C" w:rsidP="00FE459C">
      <w:pPr>
        <w:pStyle w:val="NormalWeb"/>
        <w:outlineLvl w:val="4"/>
        <w:rPr>
          <w:b/>
          <w:bCs/>
        </w:rPr>
      </w:pPr>
      <w:r>
        <w:rPr>
          <w:b/>
          <w:bCs/>
        </w:rPr>
        <w:t>Identify the right service registry solutions that supports discovery</w:t>
      </w:r>
    </w:p>
    <w:p w:rsidR="00FE459C" w:rsidRPr="00FE459C" w:rsidRDefault="00FE459C">
      <w:pPr>
        <w:rPr>
          <w:rStyle w:val="option"/>
          <w:color w:val="538135" w:themeColor="accent6" w:themeShade="BF"/>
        </w:rPr>
      </w:pPr>
      <w:r w:rsidRPr="00FE459C">
        <w:rPr>
          <w:rStyle w:val="option"/>
          <w:color w:val="538135" w:themeColor="accent6" w:themeShade="BF"/>
        </w:rPr>
        <w:t>Zookeeper</w:t>
      </w:r>
    </w:p>
    <w:p w:rsidR="00FE459C" w:rsidRDefault="00FE459C" w:rsidP="00FE459C">
      <w:pPr>
        <w:pStyle w:val="NormalWeb"/>
        <w:outlineLvl w:val="4"/>
        <w:rPr>
          <w:b/>
          <w:bCs/>
        </w:rPr>
      </w:pPr>
      <w:r>
        <w:rPr>
          <w:b/>
          <w:bCs/>
        </w:rPr>
        <w:t>In _ pattern, clients connect with the backend services directly</w:t>
      </w:r>
    </w:p>
    <w:p w:rsidR="00FE459C" w:rsidRDefault="00FE459C">
      <w:pPr>
        <w:rPr>
          <w:rStyle w:val="option"/>
          <w:color w:val="538135" w:themeColor="accent6" w:themeShade="BF"/>
        </w:rPr>
      </w:pPr>
      <w:r w:rsidRPr="00FE459C">
        <w:rPr>
          <w:rStyle w:val="option"/>
          <w:color w:val="538135" w:themeColor="accent6" w:themeShade="BF"/>
        </w:rPr>
        <w:t>Client side discovery pattern</w:t>
      </w:r>
    </w:p>
    <w:p w:rsidR="00FE459C" w:rsidRDefault="00FE459C" w:rsidP="00FE459C">
      <w:pPr>
        <w:pStyle w:val="NormalWeb"/>
        <w:outlineLvl w:val="4"/>
        <w:rPr>
          <w:b/>
          <w:bCs/>
        </w:rPr>
      </w:pPr>
      <w:r>
        <w:rPr>
          <w:rStyle w:val="Strong"/>
        </w:rPr>
        <w:t>_</w:t>
      </w:r>
      <w:r>
        <w:rPr>
          <w:b/>
          <w:bCs/>
        </w:rPr>
        <w:t xml:space="preserve"> supports load balancing in addition to service discovery</w:t>
      </w:r>
    </w:p>
    <w:p w:rsidR="00FE459C" w:rsidRPr="00FE459C" w:rsidRDefault="00FE459C">
      <w:pPr>
        <w:rPr>
          <w:rStyle w:val="option"/>
          <w:color w:val="538135" w:themeColor="accent6" w:themeShade="BF"/>
        </w:rPr>
      </w:pPr>
      <w:r w:rsidRPr="00FE459C">
        <w:rPr>
          <w:rStyle w:val="option"/>
          <w:color w:val="538135" w:themeColor="accent6" w:themeShade="BF"/>
        </w:rPr>
        <w:t>Ribbon</w:t>
      </w:r>
    </w:p>
    <w:p w:rsidR="00FE459C" w:rsidRDefault="00FE459C" w:rsidP="00FE459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Is it possible for any service discovery tool to satisfy all the three guarantees (Consistency, Availability, </w:t>
      </w:r>
      <w:proofErr w:type="gramStart"/>
      <w:r>
        <w:rPr>
          <w:b/>
          <w:bCs/>
        </w:rPr>
        <w:t>Partition</w:t>
      </w:r>
      <w:proofErr w:type="gramEnd"/>
      <w:r>
        <w:rPr>
          <w:b/>
          <w:bCs/>
        </w:rPr>
        <w:t>) in a distributed environment?</w:t>
      </w:r>
    </w:p>
    <w:p w:rsidR="00FE459C" w:rsidRPr="00D67975" w:rsidRDefault="00D67975">
      <w:pPr>
        <w:rPr>
          <w:rStyle w:val="option"/>
          <w:color w:val="538135" w:themeColor="accent6" w:themeShade="BF"/>
        </w:rPr>
      </w:pPr>
      <w:r w:rsidRPr="00D67975">
        <w:rPr>
          <w:rStyle w:val="option"/>
          <w:color w:val="538135" w:themeColor="accent6" w:themeShade="BF"/>
        </w:rPr>
        <w:t>No. Only two of the guarantees can be achieved</w:t>
      </w:r>
    </w:p>
    <w:p w:rsidR="00FE459C" w:rsidRDefault="00FE459C" w:rsidP="00FE459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In distributed systems, to service any Read / Write request, a leader node is mandatory. Is this statement </w:t>
      </w:r>
      <w:proofErr w:type="gramStart"/>
      <w:r>
        <w:rPr>
          <w:b/>
          <w:bCs/>
        </w:rPr>
        <w:t>correct</w:t>
      </w:r>
      <w:proofErr w:type="gramEnd"/>
    </w:p>
    <w:p w:rsidR="00FE459C" w:rsidRPr="00FE459C" w:rsidRDefault="00FE459C">
      <w:pPr>
        <w:rPr>
          <w:rStyle w:val="option"/>
          <w:color w:val="538135" w:themeColor="accent6" w:themeShade="BF"/>
        </w:rPr>
      </w:pPr>
      <w:r w:rsidRPr="00FE459C">
        <w:rPr>
          <w:rStyle w:val="option"/>
          <w:color w:val="538135" w:themeColor="accent6" w:themeShade="BF"/>
        </w:rPr>
        <w:t>No. Leader node is required for only for write request</w:t>
      </w:r>
    </w:p>
    <w:p w:rsidR="00FE459C" w:rsidRDefault="00FE459C" w:rsidP="00FE459C">
      <w:pPr>
        <w:pStyle w:val="NormalWeb"/>
        <w:outlineLvl w:val="4"/>
        <w:rPr>
          <w:b/>
          <w:bCs/>
        </w:rPr>
      </w:pPr>
      <w:r>
        <w:rPr>
          <w:b/>
          <w:bCs/>
        </w:rPr>
        <w:t>The process of consensus in distributed systems is essential to achieve</w:t>
      </w:r>
    </w:p>
    <w:p w:rsidR="00FE459C" w:rsidRDefault="00FE459C">
      <w:pPr>
        <w:rPr>
          <w:rStyle w:val="option"/>
          <w:color w:val="538135" w:themeColor="accent6" w:themeShade="BF"/>
        </w:rPr>
      </w:pPr>
      <w:r w:rsidRPr="00FE459C">
        <w:rPr>
          <w:rStyle w:val="option"/>
          <w:color w:val="538135" w:themeColor="accent6" w:themeShade="BF"/>
        </w:rPr>
        <w:t>All the options mentioned</w:t>
      </w:r>
    </w:p>
    <w:p w:rsidR="00CB2823" w:rsidRDefault="00CB2823" w:rsidP="00CB2823">
      <w:pPr>
        <w:pStyle w:val="NormalWeb"/>
        <w:outlineLvl w:val="4"/>
        <w:rPr>
          <w:b/>
          <w:bCs/>
        </w:rPr>
      </w:pPr>
      <w:r>
        <w:rPr>
          <w:b/>
          <w:bCs/>
        </w:rPr>
        <w:t>In distributed systems, knowing that partition can always occur, what kind of service discovery tool would you prefer?</w:t>
      </w:r>
    </w:p>
    <w:p w:rsidR="00A276DB" w:rsidRPr="00A276DB" w:rsidRDefault="00A276DB" w:rsidP="00CB2823">
      <w:pPr>
        <w:pStyle w:val="NormalWeb"/>
        <w:outlineLvl w:val="4"/>
        <w:rPr>
          <w:rStyle w:val="option"/>
          <w:color w:val="538135" w:themeColor="accent6" w:themeShade="BF"/>
        </w:rPr>
      </w:pPr>
      <w:r w:rsidRPr="00A276DB">
        <w:rPr>
          <w:rStyle w:val="option"/>
          <w:color w:val="538135" w:themeColor="accent6" w:themeShade="BF"/>
        </w:rPr>
        <w:t>One that follows AP (Availability, Partition)</w:t>
      </w:r>
    </w:p>
    <w:p w:rsidR="00CB2823" w:rsidRDefault="00CB2823" w:rsidP="00CB2823">
      <w:pPr>
        <w:pStyle w:val="NormalWeb"/>
        <w:outlineLvl w:val="4"/>
        <w:rPr>
          <w:b/>
          <w:bCs/>
        </w:rPr>
      </w:pPr>
      <w:r>
        <w:rPr>
          <w:b/>
          <w:bCs/>
        </w:rPr>
        <w:t>In server side discovery pattern, load balancing and routing of the request to the service instances is taken care of by the service discovery tool itself. Is it true or false?</w:t>
      </w:r>
    </w:p>
    <w:p w:rsidR="00CB2823" w:rsidRPr="00A276DB" w:rsidRDefault="00CB2823">
      <w:pPr>
        <w:rPr>
          <w:rStyle w:val="option"/>
          <w:color w:val="538135" w:themeColor="accent6" w:themeShade="BF"/>
        </w:rPr>
      </w:pPr>
      <w:r w:rsidRPr="00A276DB">
        <w:rPr>
          <w:rStyle w:val="option"/>
          <w:color w:val="538135" w:themeColor="accent6" w:themeShade="BF"/>
        </w:rPr>
        <w:lastRenderedPageBreak/>
        <w:t>True</w:t>
      </w:r>
    </w:p>
    <w:p w:rsidR="00CB2823" w:rsidRDefault="00CB2823" w:rsidP="00CB2823">
      <w:pPr>
        <w:pStyle w:val="NormalWeb"/>
        <w:outlineLvl w:val="4"/>
        <w:rPr>
          <w:b/>
          <w:bCs/>
        </w:rPr>
      </w:pPr>
      <w:r>
        <w:rPr>
          <w:b/>
          <w:bCs/>
        </w:rPr>
        <w:t>Service registration can happen by how many ways</w:t>
      </w:r>
    </w:p>
    <w:p w:rsidR="00CB2823" w:rsidRPr="00A276DB" w:rsidRDefault="00CB2823">
      <w:pPr>
        <w:rPr>
          <w:rStyle w:val="option"/>
          <w:color w:val="C00000"/>
        </w:rPr>
      </w:pPr>
      <w:r w:rsidRPr="00A276DB">
        <w:rPr>
          <w:rStyle w:val="option"/>
          <w:color w:val="C00000"/>
        </w:rPr>
        <w:t>3</w:t>
      </w:r>
    </w:p>
    <w:p w:rsidR="00CB2823" w:rsidRDefault="00CB2823" w:rsidP="00CB2823">
      <w:pPr>
        <w:pStyle w:val="NormalWeb"/>
        <w:outlineLvl w:val="4"/>
        <w:rPr>
          <w:b/>
          <w:bCs/>
        </w:rPr>
      </w:pPr>
      <w:r>
        <w:rPr>
          <w:b/>
          <w:bCs/>
        </w:rPr>
        <w:t>Can an external service or process poll for all the services and update the service registry for discovery?</w:t>
      </w:r>
    </w:p>
    <w:p w:rsidR="00CB2823" w:rsidRPr="00A276DB" w:rsidRDefault="00CB2823">
      <w:pPr>
        <w:rPr>
          <w:rStyle w:val="option"/>
          <w:color w:val="538135" w:themeColor="accent6" w:themeShade="BF"/>
        </w:rPr>
      </w:pPr>
      <w:r w:rsidRPr="00A276DB">
        <w:rPr>
          <w:rStyle w:val="option"/>
          <w:color w:val="538135" w:themeColor="accent6" w:themeShade="BF"/>
        </w:rPr>
        <w:t>Yes, it is possible</w:t>
      </w:r>
    </w:p>
    <w:p w:rsidR="00CB2823" w:rsidRDefault="00CB2823" w:rsidP="00CB2823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How can one ensure high availability of service discovery solution so that services can be easily discovered even in the event of any failure </w:t>
      </w:r>
      <w:proofErr w:type="gramStart"/>
      <w:r>
        <w:rPr>
          <w:b/>
          <w:bCs/>
        </w:rPr>
        <w:t>scenarios.</w:t>
      </w:r>
      <w:proofErr w:type="gramEnd"/>
      <w:r>
        <w:rPr>
          <w:b/>
          <w:bCs/>
        </w:rPr>
        <w:t xml:space="preserve"> (I) Service registry information exchange among clusters. (II) Service clients caching the service registry information</w:t>
      </w:r>
    </w:p>
    <w:p w:rsidR="00CB2823" w:rsidRPr="00A276DB" w:rsidRDefault="00CB2823">
      <w:pPr>
        <w:rPr>
          <w:rStyle w:val="option"/>
          <w:color w:val="538135" w:themeColor="accent6" w:themeShade="BF"/>
        </w:rPr>
      </w:pPr>
      <w:r w:rsidRPr="00A276DB">
        <w:rPr>
          <w:rStyle w:val="option"/>
          <w:color w:val="538135" w:themeColor="accent6" w:themeShade="BF"/>
        </w:rPr>
        <w:t>I &amp; II</w:t>
      </w:r>
    </w:p>
    <w:p w:rsidR="00CB2823" w:rsidRDefault="00CB2823" w:rsidP="00CB2823">
      <w:pPr>
        <w:pStyle w:val="NormalWeb"/>
        <w:outlineLvl w:val="4"/>
        <w:rPr>
          <w:b/>
          <w:bCs/>
        </w:rPr>
      </w:pPr>
      <w:r>
        <w:rPr>
          <w:rStyle w:val="Strong"/>
        </w:rPr>
        <w:t>_</w:t>
      </w:r>
      <w:r>
        <w:rPr>
          <w:b/>
          <w:bCs/>
        </w:rPr>
        <w:t xml:space="preserve"> is the foundation for proper monitoring, load balancing and routing in distributed systems</w:t>
      </w:r>
    </w:p>
    <w:p w:rsidR="00CB2823" w:rsidRPr="00A276DB" w:rsidRDefault="00CB2823">
      <w:pPr>
        <w:rPr>
          <w:rStyle w:val="option"/>
          <w:color w:val="538135" w:themeColor="accent6" w:themeShade="BF"/>
        </w:rPr>
      </w:pPr>
      <w:r w:rsidRPr="00A276DB">
        <w:rPr>
          <w:rStyle w:val="option"/>
          <w:color w:val="538135" w:themeColor="accent6" w:themeShade="BF"/>
        </w:rPr>
        <w:t>Collecting the application functionality details</w:t>
      </w:r>
    </w:p>
    <w:p w:rsidR="00CB2823" w:rsidRDefault="00CB2823" w:rsidP="00CB2823">
      <w:pPr>
        <w:pStyle w:val="NormalWeb"/>
        <w:outlineLvl w:val="4"/>
        <w:rPr>
          <w:b/>
          <w:bCs/>
        </w:rPr>
      </w:pPr>
      <w:r>
        <w:rPr>
          <w:rStyle w:val="Strong"/>
        </w:rPr>
        <w:t>_</w:t>
      </w:r>
      <w:r>
        <w:rPr>
          <w:b/>
          <w:bCs/>
        </w:rPr>
        <w:t xml:space="preserve"> is associated to every user request to track the service requests placed by the users</w:t>
      </w:r>
    </w:p>
    <w:p w:rsidR="00CB2823" w:rsidRPr="00A276DB" w:rsidRDefault="00CB2823">
      <w:pPr>
        <w:rPr>
          <w:rStyle w:val="option"/>
          <w:color w:val="C00000"/>
        </w:rPr>
      </w:pPr>
      <w:r w:rsidRPr="00A276DB">
        <w:rPr>
          <w:rStyle w:val="option"/>
          <w:color w:val="C00000"/>
        </w:rPr>
        <w:t>Instance Id</w:t>
      </w:r>
    </w:p>
    <w:p w:rsidR="00CB2823" w:rsidRDefault="00CB2823" w:rsidP="00CB2823">
      <w:pPr>
        <w:pStyle w:val="NormalWeb"/>
        <w:outlineLvl w:val="4"/>
        <w:rPr>
          <w:b/>
          <w:bCs/>
        </w:rPr>
      </w:pPr>
      <w:r>
        <w:rPr>
          <w:b/>
          <w:bCs/>
        </w:rPr>
        <w:t>Identify the correct properties of consensus</w:t>
      </w:r>
    </w:p>
    <w:p w:rsidR="00CB2823" w:rsidRDefault="00CB2823">
      <w:pPr>
        <w:rPr>
          <w:rStyle w:val="option"/>
        </w:rPr>
      </w:pPr>
      <w:r>
        <w:rPr>
          <w:rStyle w:val="option"/>
        </w:rPr>
        <w:t>All the options mentioned</w:t>
      </w:r>
    </w:p>
    <w:p w:rsidR="00CB2823" w:rsidRPr="00CB2823" w:rsidRDefault="00CB2823" w:rsidP="00CB2823">
      <w:pPr>
        <w:pStyle w:val="NormalWeb"/>
        <w:outlineLvl w:val="4"/>
        <w:rPr>
          <w:rStyle w:val="option"/>
          <w:b/>
          <w:bCs/>
        </w:rPr>
      </w:pPr>
      <w:r>
        <w:rPr>
          <w:b/>
          <w:bCs/>
        </w:rPr>
        <w:t xml:space="preserve">AWS Elastic Load </w:t>
      </w:r>
      <w:proofErr w:type="gramStart"/>
      <w:r>
        <w:rPr>
          <w:b/>
          <w:bCs/>
        </w:rPr>
        <w:t>Balancer(</w:t>
      </w:r>
      <w:proofErr w:type="gramEnd"/>
      <w:r>
        <w:rPr>
          <w:b/>
          <w:bCs/>
        </w:rPr>
        <w:t xml:space="preserve">ELB) is an example following </w:t>
      </w:r>
      <w:r>
        <w:rPr>
          <w:rStyle w:val="Strong"/>
        </w:rPr>
        <w:t>_</w:t>
      </w:r>
      <w:r>
        <w:rPr>
          <w:b/>
          <w:bCs/>
        </w:rPr>
        <w:t xml:space="preserve"> pattern of service discovery</w:t>
      </w:r>
    </w:p>
    <w:p w:rsidR="00CB2823" w:rsidRPr="00A276DB" w:rsidRDefault="00CB2823" w:rsidP="00CB2823">
      <w:pPr>
        <w:pStyle w:val="NormalWeb"/>
        <w:outlineLvl w:val="4"/>
        <w:rPr>
          <w:rStyle w:val="Strong"/>
          <w:color w:val="538135" w:themeColor="accent6" w:themeShade="BF"/>
        </w:rPr>
      </w:pPr>
      <w:r w:rsidRPr="00A276DB">
        <w:rPr>
          <w:rStyle w:val="option"/>
          <w:color w:val="538135" w:themeColor="accent6" w:themeShade="BF"/>
        </w:rPr>
        <w:t>Server side discovery pattern</w:t>
      </w:r>
    </w:p>
    <w:p w:rsidR="00CB2823" w:rsidRDefault="00CB2823" w:rsidP="00CB2823">
      <w:pPr>
        <w:pStyle w:val="NormalWeb"/>
        <w:outlineLvl w:val="4"/>
        <w:rPr>
          <w:b/>
          <w:bCs/>
        </w:rPr>
      </w:pPr>
      <w:r>
        <w:rPr>
          <w:rStyle w:val="Strong"/>
        </w:rPr>
        <w:t>_</w:t>
      </w:r>
      <w:r>
        <w:rPr>
          <w:b/>
          <w:bCs/>
        </w:rPr>
        <w:t xml:space="preserve"> is an election algorithm in which a coordinator is elected by highest process id silencing the other nodes in the system</w:t>
      </w:r>
      <w:bookmarkStart w:id="0" w:name="_GoBack"/>
      <w:bookmarkEnd w:id="0"/>
    </w:p>
    <w:p w:rsidR="00CB2823" w:rsidRPr="00A276DB" w:rsidRDefault="00CB2823">
      <w:pPr>
        <w:rPr>
          <w:rStyle w:val="option"/>
          <w:color w:val="538135" w:themeColor="accent6" w:themeShade="BF"/>
        </w:rPr>
      </w:pPr>
      <w:r w:rsidRPr="00A276DB">
        <w:rPr>
          <w:rStyle w:val="option"/>
          <w:color w:val="538135" w:themeColor="accent6" w:themeShade="BF"/>
        </w:rPr>
        <w:t>Palos Algorithm</w:t>
      </w:r>
    </w:p>
    <w:p w:rsidR="00CB2823" w:rsidRDefault="00CB2823" w:rsidP="00CB2823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What happens when heart beat from any service instance is not received by the service </w:t>
      </w:r>
      <w:proofErr w:type="gramStart"/>
      <w:r>
        <w:rPr>
          <w:b/>
          <w:bCs/>
        </w:rPr>
        <w:t>register</w:t>
      </w:r>
      <w:proofErr w:type="gramEnd"/>
    </w:p>
    <w:p w:rsidR="00CB2823" w:rsidRPr="00FE459C" w:rsidRDefault="00CB2823">
      <w:pPr>
        <w:rPr>
          <w:color w:val="538135" w:themeColor="accent6" w:themeShade="BF"/>
        </w:rPr>
      </w:pPr>
      <w:r>
        <w:rPr>
          <w:rStyle w:val="option"/>
        </w:rPr>
        <w:t>The instance is disregarded for service availability</w:t>
      </w:r>
    </w:p>
    <w:sectPr w:rsidR="00CB2823" w:rsidRPr="00FE4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A6"/>
    <w:rsid w:val="0007508B"/>
    <w:rsid w:val="00242BA2"/>
    <w:rsid w:val="003D1CF0"/>
    <w:rsid w:val="0097786E"/>
    <w:rsid w:val="00A276DB"/>
    <w:rsid w:val="00AF5983"/>
    <w:rsid w:val="00CB2823"/>
    <w:rsid w:val="00D569A6"/>
    <w:rsid w:val="00D67975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8B1DB-8546-4C09-BB0C-E8EFCB33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tion">
    <w:name w:val="option"/>
    <w:basedOn w:val="DefaultParagraphFont"/>
    <w:rsid w:val="0007508B"/>
  </w:style>
  <w:style w:type="character" w:styleId="Strong">
    <w:name w:val="Strong"/>
    <w:basedOn w:val="DefaultParagraphFont"/>
    <w:uiPriority w:val="22"/>
    <w:qFormat/>
    <w:rsid w:val="00FE45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Shaikh</dc:creator>
  <cp:keywords/>
  <dc:description/>
  <cp:lastModifiedBy>Saif Shaikh</cp:lastModifiedBy>
  <cp:revision>5</cp:revision>
  <dcterms:created xsi:type="dcterms:W3CDTF">2018-02-12T13:02:00Z</dcterms:created>
  <dcterms:modified xsi:type="dcterms:W3CDTF">2018-02-12T13:45:00Z</dcterms:modified>
</cp:coreProperties>
</file>