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Live Slide Generation from Lecture Speech</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—Prepared slides cannot show what a teacher adds while explaining,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so the LLM cannot rewrite what students have read, and a transcript-coverage guard restores facts the LLM omits. Across 36 held-out lectures (409 min), run on one laptop with 4 GB of graphics memory, the median delay from speech to slide was 11.2 s. On an annotated subset of 18 lectures, slide changes matched topic boundaries with precision 0.78, 86.6 % of key facts reached a slide, 0.9 % of statements were unsupported by the speech, and five teachers gave mean ratings of 3.87–4.17 of 5 on four criteria. On the same units, an LLM-controlled baseline rewrote or removed 38.2 % of the statements students had already seen, against 2.0 % (lower in all 18 lectures, p &lt; 0.001), and a replay ablation showed that opening a slide per concept lowers precision to 0.37.</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live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in advance, so the examples and answers a teacher adds while explaining never reach the screen. Narration paired with relevant pictures helps learners more than narration by itself [1], provided the visuals add no extraneous load [2], [3]; yet no teacher can draw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Three problems remain open: (P1) projected material does not follow what is taught; (P2) live speech is not turned into a structured visual lesson; and (P3) LLM output is neither stable nor faithful to the teacher's words.</w:t>
      </w:r>
    </w:p>
    <w:p>
      <w:pPr>
        <w:widowControl/>
        <w:spacing w:before="0" w:after="0" w:line="240" w:lineRule="auto"/>
        <w:ind w:firstLine="202"/>
        <w:jc w:val="both"/>
      </w:pPr>
      <w:r>
        <w:rPr>
          <w:rFonts w:ascii="Times New Roman" w:hAnsi="Times New Roman"/>
          <w:b w:val="0"/>
          <w:i w:val="0"/>
          <w:smallCaps w:val="0"/>
          <w:sz w:val="20"/>
        </w:rPr>
        <w:t>This paper presents the Multimodal AI Teaching Copilot, an implemented system that addresses all three: spoken input becomes visual output (typed layouts, typeset formulas, diagrams and retrieved images) on the projector while the teacher speaks. The contributions are: (1) incremental slide generation from live speech; (2) an extend-only update policy: the LLM only labels bounded, schema-validated units, and a deterministic planner executes only operations that add to the deck, so the LLM cannot rewrite what students have read; (3) a transcript-coverage guard that restores facts the LLM omits, and a formula guard; and (4) a held-out evaluation with annotation, teacher ratings, a replay ablation and a paired comparison with an LLM-controlled baseline.</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Lecture Speech</w:t>
      </w:r>
    </w:p>
    <w:p>
      <w:pPr>
        <w:widowControl/>
        <w:spacing w:before="0" w:after="0" w:line="240" w:lineRule="auto"/>
        <w:ind w:firstLine="202"/>
        <w:jc w:val="both"/>
      </w:pPr>
      <w:r>
        <w:rPr>
          <w:rFonts w:ascii="Times New Roman" w:hAnsi="Times New Roman"/>
          <w:b w:val="0"/>
          <w:i w:val="0"/>
          <w:smallCaps w:val="0"/>
          <w:sz w:val="20"/>
        </w:rPr>
        <w:t>In Mayer's experiments, learners given text with matching pictures outperformed those given text only [1]; Sweller traces such effects to the small capacity of working memory [2], [3], and decorative pictures reduced test scores in PowerPoint lectures [15]. The system therefore uses short typed layouts and adds an image only for a concrete object that is taught.</w:t>
      </w:r>
    </w:p>
    <w:p>
      <w:pPr>
        <w:widowControl/>
        <w:spacing w:before="0" w:after="0" w:line="240" w:lineRule="auto"/>
        <w:ind w:firstLine="202"/>
        <w:jc w:val="both"/>
      </w:pPr>
      <w:r>
        <w:rPr>
          <w:rFonts w:ascii="Times New Roman" w:hAnsi="Times New Roman"/>
          <w:b w:val="0"/>
          <w:i w:val="0"/>
          <w:smallCaps w:val="0"/>
          <w:sz w:val="20"/>
        </w:rPr>
        <w:t xml:space="preserve">Whisper by Radford </w:t>
      </w:r>
      <w:r>
        <w:rPr>
          <w:rFonts w:ascii="Times New Roman" w:hAnsi="Times New Roman"/>
          <w:b w:val="0"/>
          <w:i/>
          <w:smallCaps w:val="0"/>
          <w:sz w:val="20"/>
        </w:rPr>
        <w:t>et al.</w:t>
      </w:r>
      <w:r>
        <w:rPr>
          <w:rFonts w:ascii="Times New Roman" w:hAnsi="Times New Roman"/>
          <w:b w:val="0"/>
          <w:i w:val="0"/>
          <w:smallCaps w:val="0"/>
          <w:sz w:val="20"/>
        </w:rPr>
        <w:t xml:space="preserve"> [16], run with 8-bit weights by faster-whisper [17], and Silero VAD [18] form the speech front end.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of recorded lectures improved quiz scores [19]; both produce text, not a structured visual lesson (P2).</w:t>
      </w:r>
    </w:p>
    <w:p>
      <w:pPr>
        <w:keepNext/>
        <w:widowControl/>
        <w:spacing w:before="80" w:after="40" w:line="240" w:lineRule="auto"/>
        <w:jc w:val="left"/>
      </w:pPr>
      <w:r>
        <w:rPr>
          <w:rFonts w:ascii="Times New Roman" w:hAnsi="Times New Roman"/>
          <w:b w:val="0"/>
          <w:i/>
          <w:smallCaps w:val="0"/>
          <w:sz w:val="20"/>
        </w:rPr>
        <w:t>B. Segmentation, Slide Generation and LLMs</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[20]; Sentence-BERT by Reimers and Gurevych compares sentence embeddings by cosine similarity [21],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[22]. These methods segment a complete transcript offline; here the similarity drop is one online signal, evaluated with the measure of Beeferman </w:t>
      </w:r>
      <w:r>
        <w:rPr>
          <w:rFonts w:ascii="Times New Roman" w:hAnsi="Times New Roman"/>
          <w:b w:val="0"/>
          <w:i/>
          <w:smallCaps w:val="0"/>
          <w:sz w:val="20"/>
        </w:rPr>
        <w:t>et al.</w:t>
      </w:r>
      <w:r>
        <w:rPr>
          <w:rFonts w:ascii="Times New Roman" w:hAnsi="Times New Roman"/>
          <w:b w:val="0"/>
          <w:i w:val="0"/>
          <w:smallCaps w:val="0"/>
          <w:sz w:val="20"/>
        </w:rPr>
        <w:t xml:space="preserve"> [23].</w:t>
      </w:r>
    </w:p>
    <w:p>
      <w:pPr>
        <w:widowControl/>
        <w:spacing w:before="0" w:after="0" w:line="240" w:lineRule="auto"/>
        <w:ind w:firstLine="202"/>
        <w:jc w:val="both"/>
      </w:pPr>
      <w:r>
        <w:rPr>
          <w:rFonts w:ascii="Times New Roman" w:hAnsi="Times New Roman"/>
          <w:b w:val="0"/>
          <w:i w:val="0"/>
          <w:smallCaps w:val="0"/>
          <w:sz w:val="20"/>
        </w:rPr>
        <w:t xml:space="preserve">PPSGen selects sentences of a paper for slides by integer linear programming [7], D2S summarizes document text for each slide title [6], and DOC2PPT generates slides with text and figures from scientific documents [5]. With LLMs,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adds multi-agent planning [9], PPTAgent edits reference slides [10], and AutoPresent writes slides as code [11]. All build a whole deck offline from written input; a lecture arrives incrementally as noisy speech (P1, P3).</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stressed teacher oversight of LLMs in education [12], so the teacher overrides every automatic decision.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[24], which fixes the format but not the facts, so the output is also checked against the transcript; generated quizzes follow the review of Kurdi </w:t>
      </w:r>
      <w:r>
        <w:rPr>
          <w:rFonts w:ascii="Times New Roman" w:hAnsi="Times New Roman"/>
          <w:b w:val="0"/>
          <w:i/>
          <w:smallCaps w:val="0"/>
          <w:sz w:val="20"/>
        </w:rPr>
        <w:t>et al.</w:t>
      </w:r>
      <w:r>
        <w:rPr>
          <w:rFonts w:ascii="Times New Roman" w:hAnsi="Times New Roman"/>
          <w:b w:val="0"/>
          <w:i w:val="0"/>
          <w:smallCaps w:val="0"/>
          <w:sz w:val="20"/>
        </w:rPr>
        <w:t xml:space="preserve"> [25].</w:t>
      </w:r>
    </w:p>
    <w:p>
      <w:pPr>
        <w:widowControl/>
        <w:spacing w:before="0" w:after="0" w:line="240" w:lineRule="auto"/>
        <w:ind w:firstLine="202"/>
        <w:jc w:val="both"/>
      </w:pPr>
      <w:r>
        <w:rPr>
          <w:rFonts w:ascii="Times New Roman" w:hAnsi="Times New Roman"/>
          <w:b w:val="0"/>
          <w:i w:val="0"/>
          <w:smallCaps w:val="0"/>
          <w:sz w:val="20"/>
        </w:rPr>
        <w:t>Among the systems in Table I, none combines streaming speech input with incremental decisions about which slide to change while students read; this is the gap addressed here.</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304"/>
        <w:gridCol w:w="1224"/>
        <w:gridCol w:w="1152"/>
        <w:gridCol w:w="1800"/>
        <w:gridCol w:w="2088"/>
        <w:gridCol w:w="1742"/>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22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208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74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Live captions [4], [16]</w:t>
            </w:r>
          </w:p>
        </w:tc>
        <w:tc>
          <w:tcPr>
            <w:tcW w:type="dxa" w:w="1224"/>
          </w:tcPr>
          <w:p>
            <w:pPr>
              <w:keepNext/>
              <w:widowControl/>
              <w:spacing w:before="0" w:after="0" w:line="240" w:lineRule="auto"/>
              <w:jc w:val="center"/>
            </w:pPr>
            <w:r>
              <w:rPr>
                <w:rFonts w:ascii="Times New Roman" w:hAnsi="Times New Roman"/>
                <w:b w:val="0"/>
                <w:i w:val="0"/>
                <w:smallCaps w:val="0"/>
                <w:sz w:val="16"/>
              </w:rPr>
              <w:t>Speech</w:t>
            </w:r>
          </w:p>
        </w:tc>
        <w:tc>
          <w:tcPr>
            <w:tcW w:type="dxa" w:w="1152"/>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2088"/>
          </w:tcPr>
          <w:p>
            <w:pPr>
              <w:keepNext/>
              <w:widowControl/>
              <w:spacing w:before="0" w:after="0" w:line="240" w:lineRule="auto"/>
              <w:jc w:val="center"/>
            </w:pPr>
            <w:r>
              <w:rPr>
                <w:rFonts w:ascii="Times New Roman" w:hAnsi="Times New Roman"/>
                <w:b w:val="0"/>
                <w:i w:val="0"/>
                <w:smallCaps w:val="0"/>
                <w:sz w:val="16"/>
              </w:rPr>
              <w:t>Verbatim text</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Lecture summaries [19]</w:t>
            </w:r>
          </w:p>
        </w:tc>
        <w:tc>
          <w:tcPr>
            <w:tcW w:type="dxa" w:w="1224"/>
          </w:tcPr>
          <w:p>
            <w:pPr>
              <w:keepNext/>
              <w:widowControl/>
              <w:spacing w:before="0" w:after="0" w:line="240" w:lineRule="auto"/>
              <w:jc w:val="center"/>
            </w:pPr>
            <w:r>
              <w:rPr>
                <w:rFonts w:ascii="Times New Roman" w:hAnsi="Times New Roman"/>
                <w:b w:val="0"/>
                <w:i w:val="0"/>
                <w:smallCaps w:val="0"/>
                <w:sz w:val="16"/>
              </w:rPr>
              <w:t>Recorded lecture</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None (summary)</w:t>
            </w:r>
          </w:p>
        </w:tc>
        <w:tc>
          <w:tcPr>
            <w:tcW w:type="dxa" w:w="2088"/>
          </w:tcPr>
          <w:p>
            <w:pPr>
              <w:keepNext/>
              <w:widowControl/>
              <w:spacing w:before="0" w:after="0" w:line="240" w:lineRule="auto"/>
              <w:jc w:val="center"/>
            </w:pPr>
            <w:r>
              <w:rPr>
                <w:rFonts w:ascii="Times New Roman" w:hAnsi="Times New Roman"/>
                <w:b w:val="0"/>
                <w:i w:val="0"/>
                <w:smallCaps w:val="0"/>
                <w:sz w:val="16"/>
              </w:rPr>
              <w:t>LLM summary</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224"/>
          </w:tcPr>
          <w:p>
            <w:pPr>
              <w:keepNext/>
              <w:widowControl/>
              <w:spacing w:before="0" w:after="0" w:line="240" w:lineRule="auto"/>
              <w:jc w:val="center"/>
            </w:pPr>
            <w:r>
              <w:rPr>
                <w:rFonts w:ascii="Times New Roman" w:hAnsi="Times New Roman"/>
                <w:b w:val="0"/>
                <w:i w:val="0"/>
                <w:smallCaps w:val="0"/>
                <w:sz w:val="16"/>
              </w:rPr>
              <w:t>Paper /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2088"/>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224"/>
          </w:tcPr>
          <w:p>
            <w:pPr>
              <w:keepNext/>
              <w:widowControl/>
              <w:spacing w:before="0" w:after="0" w:line="240" w:lineRule="auto"/>
              <w:jc w:val="center"/>
            </w:pPr>
            <w:r>
              <w:rPr>
                <w:rFonts w:ascii="Times New Roman" w:hAnsi="Times New Roman"/>
                <w:b w:val="0"/>
                <w:i w:val="0"/>
                <w:smallCaps w:val="0"/>
                <w:sz w:val="16"/>
              </w:rPr>
              <w:t>Topic,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LLM outline / plan</w:t>
            </w:r>
          </w:p>
        </w:tc>
        <w:tc>
          <w:tcPr>
            <w:tcW w:type="dxa" w:w="2088"/>
          </w:tcPr>
          <w:p>
            <w:pPr>
              <w:keepNext/>
              <w:widowControl/>
              <w:spacing w:before="0" w:after="0" w:line="240" w:lineRule="auto"/>
              <w:jc w:val="center"/>
            </w:pPr>
            <w:r>
              <w:rPr>
                <w:rFonts w:ascii="Times New Roman" w:hAnsi="Times New Roman"/>
                <w:b w:val="0"/>
                <w:i w:val="0"/>
                <w:smallCaps w:val="0"/>
                <w:sz w:val="16"/>
              </w:rPr>
              <w:t>Retrieved sources or none</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224"/>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52"/>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00"/>
            <w:tcBorders>
              <w:bottom w:val="single" w:sz="8" w:color="000000"/>
            </w:tcBorders>
          </w:tcPr>
          <w:p>
            <w:pPr>
              <w:widowControl/>
              <w:spacing w:before="0" w:after="0" w:line="240" w:lineRule="auto"/>
              <w:jc w:val="center"/>
            </w:pPr>
            <w:r>
              <w:rPr>
                <w:rFonts w:ascii="Times New Roman" w:hAnsi="Times New Roman"/>
                <w:b/>
                <w:i w:val="0"/>
                <w:smallCaps w:val="0"/>
                <w:sz w:val="16"/>
              </w:rPr>
              <w:t>Online topic / subtopic</w:t>
            </w:r>
          </w:p>
        </w:tc>
        <w:tc>
          <w:tcPr>
            <w:tcW w:type="dxa" w:w="2088"/>
            <w:tcBorders>
              <w:bottom w:val="single" w:sz="8" w:color="000000"/>
            </w:tcBorders>
          </w:tcPr>
          <w:p>
            <w:pPr>
              <w:widowControl/>
              <w:spacing w:before="0" w:after="0" w:line="240" w:lineRule="auto"/>
              <w:jc w:val="center"/>
            </w:pPr>
            <w:r>
              <w:rPr>
                <w:rFonts w:ascii="Times New Roman" w:hAnsi="Times New Roman"/>
                <w:b/>
                <w:i w:val="0"/>
                <w:smallCaps w:val="0"/>
                <w:sz w:val="16"/>
              </w:rPr>
              <w:t>Coverage + formula guards</w:t>
            </w:r>
          </w:p>
        </w:tc>
        <w:tc>
          <w:tcPr>
            <w:tcW w:type="dxa" w:w="1742"/>
            <w:tcBorders>
              <w:bottom w:val="single" w:sz="8" w:color="000000"/>
            </w:tcBorders>
          </w:tcPr>
          <w:p>
            <w:pPr>
              <w:widowControl/>
              <w:spacing w:before="0" w:after="0" w:line="240" w:lineRule="auto"/>
              <w:jc w:val="center"/>
            </w:pPr>
            <w:r>
              <w:rPr>
                <w:rFonts w:ascii="Times New Roman" w:hAnsi="Times New Roman"/>
                <w:b/>
                <w:i w:val="0"/>
                <w:smallCaps w:val="0"/>
                <w:sz w:val="16"/>
              </w:rPr>
              <w:t>Extend-only + teacher</w:t>
            </w:r>
          </w:p>
        </w:tc>
      </w:tr>
    </w:tbl>
    <w:p>
      <w:pPr>
        <w:keepNext/>
        <w:widowControl/>
        <w:spacing w:before="160" w:after="80" w:line="240" w:lineRule="auto"/>
        <w:jc w:val="center"/>
      </w:pPr>
      <w:r>
        <w:rPr>
          <w:rFonts w:ascii="Times New Roman" w:hAnsi="Times New Roman"/>
          <w:b w:val="0"/>
          <w:i w:val="0"/>
          <w:smallCaps/>
          <w:sz w:val="20"/>
        </w:rPr>
        <w:t>III. Methodology</w:t>
      </w:r>
    </w:p>
    <w:p>
      <w:pPr>
        <w:keepNext/>
        <w:widowControl/>
        <w:spacing w:before="80" w:after="40" w:line="240" w:lineRule="auto"/>
        <w:jc w:val="left"/>
      </w:pPr>
      <w:r>
        <w:rPr>
          <w:rFonts w:ascii="Times New Roman" w:hAnsi="Times New Roman"/>
          <w:b w:val="0"/>
          <w:i/>
          <w:smallCaps w:val="0"/>
          <w:sz w:val="20"/>
        </w:rPr>
        <w:t>A. System Overview</w:t>
      </w:r>
    </w:p>
    <w:p>
      <w:pPr>
        <w:widowControl/>
        <w:spacing w:before="0" w:after="0" w:line="240" w:lineRule="auto"/>
        <w:ind w:firstLine="202"/>
        <w:jc w:val="both"/>
      </w:pPr>
      <w:r>
        <w:rPr>
          <w:rFonts w:ascii="Times New Roman" w:hAnsi="Times New Roman"/>
          <w:b w:val="0"/>
          <w:i w:val="0"/>
          <w:smallCaps w:val="0"/>
          <w:sz w:val="20"/>
        </w:rPr>
        <w:t>A lecture is processed as a stream through six stages (Fig. 1): speech capture and recognition; filtering and concept tracking; a gate that groups finished sentences into units; bounded LLM interpretation of each unit; a deterministic planner and composer that turn it into slide operations and layouts; and delivery to the projector, the teacher and students. Four rules guide the design: the LLM supplies labels but never executes a slide operation, it never sees the whole transcript, a new concept is not by itself a new slide, and user interfaces send commands instead of changing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exchange typed events; every event is logged in SQLite, from which each lecture is replayed for evaluation and materials. Recognition runs on the GPU, MiniLM and CLIP on the CPU (ONNX), and the LLM on the Groq free tier (openai/gpt-oss-120b [13]; qwen/qwen3.8-27b of the Qwen3 family [26] when that quota is spent; Oct. 2026), as a 7B-class local model does not fit beside the speech model in 4 GB. Of the 1,619 held-out units, 71.6 % were interpreted by the first model, 24.0 % by the second and 4.4 % by the deterministic fallback.</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273170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09360" cy="2731706"/>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only the interpreter calls the LLM; browsers get slide patches and send commands.</w:t>
      </w:r>
    </w:p>
    <w:p>
      <w:pPr>
        <w:keepNext/>
        <w:widowControl/>
        <w:spacing w:before="80" w:after="40" w:line="240" w:lineRule="auto"/>
        <w:jc w:val="left"/>
      </w:pPr>
      <w:r>
        <w:rPr>
          <w:rFonts w:ascii="Times New Roman" w:hAnsi="Times New Roman"/>
          <w:b w:val="0"/>
          <w:i/>
          <w:smallCaps w:val="0"/>
          <w:sz w:val="20"/>
        </w:rPr>
        <w:t>B.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[18] segments 16 kHz audio (utterances up to 15 s), and faster-whisper [17] with Whisper medium.en [16] (int8, beam size 1, keyword prompt) transcribes them. A deterministic filter removes classroom management, meta talk and fillers. Each content utterance is embedded with MiniLM [22];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 xml:space="preserve">ₜ₋₁, the shift score is the cosine distance </w:t>
      </w:r>
      <w:r>
        <w:rPr>
          <w:rFonts w:ascii="Times New Roman" w:hAnsi="Times New Roman"/>
          <w:b w:val="0"/>
          <w:i/>
          <w:smallCaps w:val="0"/>
          <w:sz w:val="20"/>
        </w:rPr>
        <w:t>s</w:t>
      </w:r>
      <w:r>
        <w:rPr>
          <w:rFonts w:ascii="Times New Roman" w:hAnsi="Times New Roman"/>
          <w:b w:val="0"/>
          <w:i w:val="0"/>
          <w:smallCaps w:val="0"/>
          <w:sz w:val="20"/>
        </w:rPr>
        <w:t xml:space="preserve">ₜ = 1 − </w:t>
      </w:r>
      <w:r>
        <w:rPr>
          <w:rFonts w:ascii="Times New Roman" w:hAnsi="Times New Roman"/>
          <w:b w:val="0"/>
          <w:i/>
          <w:smallCaps w:val="0"/>
          <w:sz w:val="20"/>
        </w:rPr>
        <w:t>e</w:t>
      </w:r>
      <w:r>
        <w:rPr>
          <w:rFonts w:ascii="Times New Roman" w:hAnsi="Times New Roman"/>
          <w:b w:val="0"/>
          <w:i w:val="0"/>
          <w:smallCaps w:val="0"/>
          <w:sz w:val="20"/>
        </w:rPr>
        <w:t>ₜ·</w:t>
      </w:r>
      <w:r>
        <w:rPr>
          <w:rFonts w:ascii="Times New Roman" w:hAnsi="Times New Roman"/>
          <w:b w:val="0"/>
          <w:i/>
          <w:smallCaps w:val="0"/>
          <w:sz w:val="20"/>
        </w:rPr>
        <w:t>c</w:t>
      </w:r>
      <w:r>
        <w:rPr>
          <w:rFonts w:ascii="Times New Roman" w:hAnsi="Times New Roman"/>
          <w:b w:val="0"/>
          <w:i w:val="0"/>
          <w:smallCaps w:val="0"/>
          <w:sz w:val="20"/>
        </w:rPr>
        <w:t xml:space="preserve">ₜ₋₁ used with Sentence-BERT [21], and the centroid is the exponentially weighted mean </w:t>
      </w:r>
      <w:r>
        <w:rPr>
          <w:rFonts w:ascii="Times New Roman" w:hAnsi="Times New Roman"/>
          <w:b w:val="0"/>
          <w:i/>
          <w:smallCaps w:val="0"/>
          <w:sz w:val="20"/>
        </w:rPr>
        <w:t>c</w:t>
      </w:r>
      <w:r>
        <w:rPr>
          <w:rFonts w:ascii="Times New Roman" w:hAnsi="Times New Roman"/>
          <w:b w:val="0"/>
          <w:i w:val="0"/>
          <w:smallCaps w:val="0"/>
          <w:sz w:val="20"/>
        </w:rPr>
        <w:t>ₜ = norm((1 − α)</w:t>
      </w:r>
      <w:r>
        <w:rPr>
          <w:rFonts w:ascii="Times New Roman" w:hAnsi="Times New Roman"/>
          <w:b w:val="0"/>
          <w:i/>
          <w:smallCaps w:val="0"/>
          <w:sz w:val="20"/>
        </w:rPr>
        <w:t>c</w:t>
      </w:r>
      <w:r>
        <w:rPr>
          <w:rFonts w:ascii="Times New Roman" w:hAnsi="Times New Roman"/>
          <w:b w:val="0"/>
          <w:i w:val="0"/>
          <w:smallCaps w:val="0"/>
          <w:sz w:val="20"/>
        </w:rPr>
        <w:t>ₜ₋₁ + α</w:t>
      </w:r>
      <w:r>
        <w:rPr>
          <w:rFonts w:ascii="Times New Roman" w:hAnsi="Times New Roman"/>
          <w:b w:val="0"/>
          <w:i/>
          <w:smallCaps w:val="0"/>
          <w:sz w:val="20"/>
        </w:rPr>
        <w:t>e</w:t>
      </w:r>
      <w:r>
        <w:rPr>
          <w:rFonts w:ascii="Times New Roman" w:hAnsi="Times New Roman"/>
          <w:b w:val="0"/>
          <w:i w:val="0"/>
          <w:smallCaps w:val="0"/>
          <w:sz w:val="20"/>
        </w:rPr>
        <w:t>ₜ) with α = 0.35, raised to 0.6 at a boundary so it re-seeds on the new concept. Following the similarity-drop criterion of TextTiling [20],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(1)</w:t>
      </w:r>
    </w:p>
    <w:p>
      <w:pPr>
        <w:widowControl/>
        <w:spacing w:before="0" w:after="0" w:line="240" w:lineRule="auto"/>
        <w:ind w:firstLine="202"/>
        <w:jc w:val="both"/>
      </w:pPr>
      <w:r>
        <w:rPr>
          <w:rFonts w:ascii="Times New Roman" w:hAnsi="Times New Roman"/>
          <w:b w:val="0"/>
          <w:i w:val="0"/>
          <w:smallCaps w:val="0"/>
          <w:sz w:val="20"/>
        </w:rPr>
        <w:t>where κₜ marks a cue phrase ("moving on to", "next"); τ is high because shift scores within one facet were 0.3–0.6.</w:t>
      </w:r>
    </w:p>
    <w:p>
      <w:pPr>
        <w:keepNext/>
        <w:widowControl/>
        <w:spacing w:before="80" w:after="40" w:line="240" w:lineRule="auto"/>
        <w:jc w:val="left"/>
      </w:pPr>
      <w:r>
        <w:rPr>
          <w:rFonts w:ascii="Times New Roman" w:hAnsi="Times New Roman"/>
          <w:b w:val="0"/>
          <w:i/>
          <w:smallCaps w:val="0"/>
          <w:sz w:val="20"/>
        </w:rPr>
        <w:t>C.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with an 8 s floor between calls, set by the free quota (200,000 tokens per key and model per day).</w:t>
      </w:r>
    </w:p>
    <w:p>
      <w:pPr>
        <w:keepNext/>
        <w:widowControl/>
        <w:spacing w:before="80" w:after="40" w:line="240" w:lineRule="auto"/>
        <w:jc w:val="left"/>
      </w:pPr>
      <w:r>
        <w:rPr>
          <w:rFonts w:ascii="Times New Roman" w:hAnsi="Times New Roman"/>
          <w:b w:val="0"/>
          <w:i/>
          <w:smallCaps w:val="0"/>
          <w:sz w:val="20"/>
        </w:rPr>
        <w:t>D.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The prompt holds the subject, level, an outline (≤ 150 tokens), the current slide with numbered items, a rolling summary (≤ 120 tokens) and the new lines, within 3,000 tokens (temperature 0.2). The LLM returns JSON with topic, subtopic, a relation (same concept, elaboration, sub-concept, sibling, new topic, digression), typed content, an image hint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it; after one failed repair, a deterministic fallback shows the spoken sentences as points.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 6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[27],</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formula guard flags changed formula tokens, and a correction is applied only above a confidence of 0.75 (factual) or 0.4 (mis-hearing); otherwise the slide shows what was said and the teacher gets a card with both versions. These checks keep slides faithful to the transcript; they do not prove a statement correct.</w:t>
      </w:r>
    </w:p>
    <w:p>
      <w:pPr>
        <w:keepNext/>
        <w:widowControl/>
        <w:spacing w:before="80" w:after="40" w:line="240" w:lineRule="auto"/>
        <w:jc w:val="left"/>
      </w:pPr>
      <w:r>
        <w:rPr>
          <w:rFonts w:ascii="Times New Roman" w:hAnsi="Times New Roman"/>
          <w:b w:val="0"/>
          <w:i/>
          <w:smallCaps w:val="0"/>
          <w:sz w:val="20"/>
        </w:rPr>
        <w:t>E.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nothing. None of them lets the LLM rewrite or delete a shown item: shown text changes only when the composer merges an elaboration into the item it elaborates, a mis-hearing correction is applied, or the teacher edits it. A topic change must be confirmed, because a single unit may be misread: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(1)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pPr>
        <w:keepNext/>
        <w:widowControl/>
        <w:spacing w:before="80" w:after="40" w:line="240" w:lineRule="auto"/>
        <w:jc w:val="left"/>
      </w:pPr>
      <w:r>
        <w:rPr>
          <w:rFonts w:ascii="Times New Roman" w:hAnsi="Times New Roman"/>
          <w:b w:val="0"/>
          <w:i/>
          <w:smallCaps w:val="0"/>
          <w:sz w:val="20"/>
        </w:rPr>
        <w:t>F. Composer and Image Retrieval</w:t>
      </w:r>
    </w:p>
    <w:p>
      <w:pPr>
        <w:widowControl/>
        <w:spacing w:before="0" w:after="0" w:line="240" w:lineRule="auto"/>
        <w:ind w:firstLine="202"/>
        <w:jc w:val="both"/>
      </w:pPr>
      <w:r>
        <w:rPr>
          <w:rFonts w:ascii="Times New Roman" w:hAnsi="Times New Roman"/>
          <w:b w:val="0"/>
          <w:i w:val="0"/>
          <w:smallCaps w:val="0"/>
          <w:sz w:val="20"/>
        </w:rPr>
        <w:t>The composer maps items to definition cards, key points, fact tiles, process flows, comparison tables, timelines, cause-effect chains, classification trees and formulas; overflow moves to a further part (I, II, …) instead of shrinking text, and spoken mathematics is typeset with KaTeX. For a concrete object the LLM suggests a query; an openly licensed Wikimedia image (source, author and licence kept) is placed only if CLIP's zero-shot similarity [28] ranks it above generic distractor prompts ("a logo", "a map") and the query matches the slide text.</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217920" cy="2882265"/>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6217920" cy="288226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Teacher control view (/control) in a live chemistry lecture: the projected slide as an editable preview with image tools and lecture controls (left) and the lecture structure tree built by the system, topic → facet → slides, with overflow parts I and II (right).</w:t>
      </w:r>
    </w:p>
    <w:p>
      <w:pPr>
        <w:keepNext/>
        <w:widowControl/>
        <w:spacing w:before="80" w:after="40" w:line="240" w:lineRule="auto"/>
        <w:jc w:val="left"/>
      </w:pPr>
      <w:r>
        <w:rPr>
          <w:rFonts w:ascii="Times New Roman" w:hAnsi="Times New Roman"/>
          <w:b w:val="0"/>
          <w:i/>
          <w:smallCaps w:val="0"/>
          <w:sz w:val="20"/>
        </w:rPr>
        <w:t>G.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2) adds editing, image search and upload, pause, blank screen, mistake cards, the running transcript and the lecture structure tree.</w:t>
      </w:r>
    </w:p>
    <w:p>
      <w:pPr>
        <w:keepNext/>
        <w:widowControl/>
        <w:spacing w:before="80" w:after="40" w:line="240" w:lineRule="auto"/>
        <w:jc w:val="left"/>
      </w:pPr>
      <w:r>
        <w:rPr>
          <w:rFonts w:ascii="Times New Roman" w:hAnsi="Times New Roman"/>
          <w:b w:val="0"/>
          <w:i/>
          <w:smallCaps w:val="0"/>
          <w:sz w:val="20"/>
        </w:rPr>
        <w:t>H. Lecture Materials</w:t>
      </w:r>
    </w:p>
    <w:p>
      <w:pPr>
        <w:widowControl/>
        <w:spacing w:before="0" w:after="0" w:line="240" w:lineRule="auto"/>
        <w:ind w:firstLine="202"/>
        <w:jc w:val="both"/>
      </w:pPr>
      <w:r>
        <w:rPr>
          <w:rFonts w:ascii="Times New Roman" w:hAnsi="Times New Roman"/>
          <w:b w:val="0"/>
          <w:i w:val="0"/>
          <w:smallCaps w:val="0"/>
          <w:sz w:val="20"/>
        </w:rPr>
        <w:t>After the lecture the event log is reused: on request it becomes study notes, an assignment (Fig. 3), a PPTX deck, or a live quiz or test answered through the shared link, all from the taught content and edited by the teacher. These features are not evaluated here.</w:t>
      </w:r>
    </w:p>
    <w:p>
      <w:pPr>
        <w:keepNext/>
        <w:widowControl/>
        <w:spacing w:before="80" w:after="0" w:line="240" w:lineRule="auto"/>
        <w:jc w:val="center"/>
      </w:pPr>
      <w:r>
        <w:drawing>
          <wp:inline xmlns:a="http://schemas.openxmlformats.org/drawingml/2006/main" xmlns:pic="http://schemas.openxmlformats.org/drawingml/2006/picture">
            <wp:extent cx="3108960" cy="2433433"/>
            <wp:docPr id="3" name="Picture 3"/>
            <wp:cNvGraphicFramePr>
              <a:graphicFrameLocks noChangeAspect="1"/>
            </wp:cNvGraphicFramePr>
            <a:graphic>
              <a:graphicData uri="http://schemas.openxmlformats.org/drawingml/2006/picture">
                <pic:pic>
                  <pic:nvPicPr>
                    <pic:cNvPr id="0" name="fig_materials.png"/>
                    <pic:cNvPicPr/>
                  </pic:nvPicPr>
                  <pic:blipFill>
                    <a:blip r:embed="rId11"/>
                    <a:stretch>
                      <a:fillRect/>
                    </a:stretch>
                  </pic:blipFill>
                  <pic:spPr>
                    <a:xfrm>
                      <a:off x="0" y="0"/>
                      <a:ext cx="3108960" cy="2433433"/>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Materials generated from the event log of a recorded D1 lecture (not evaluated): (a) a study-notes page; (b) the assignment.</w:t>
      </w:r>
    </w:p>
    <w:p>
      <w:pPr>
        <w:keepNext/>
        <w:widowControl/>
        <w:spacing w:before="160" w:after="80" w:line="240" w:lineRule="auto"/>
        <w:jc w:val="center"/>
      </w:pPr>
      <w:r>
        <w:rPr>
          <w:rFonts w:ascii="Times New Roman" w:hAnsi="Times New Roman"/>
          <w:b w:val="0"/>
          <w:i w:val="0"/>
          <w:smallCaps/>
          <w:sz w:val="20"/>
        </w:rPr>
        <w:t>IV.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Every run used one laptop (NVIDIA RTX 3050, 4 GB video memory; 16 GB system memory). D1 is six lectures spoken by the authors (114.1 min). The held-out set D2 (Tables II and III) has 30 lectures spoken live, unscripted, by six speakers into the laptop microphone (Recorded, physics to economics) and six 10-min public lectures played in as audio in real time (Public): MIT OpenCourseWare 7.016, 5.111, 18.01 and 8.01 (CC BY-NC-SA) and NPTEL Computer Networks and History of Economic Theory (CC BY-SA). The speakers consented to the recording. Against MIT's human captions of the 7.016 lecture (1,257 words), the live transcript has a word error rate of 7.1 %. Teachers did not edit slide text during a test; in D2 they deleted two items and accepted corrections from concern cards in two lectures. Three populations are evaluated: all 36 lectures for latency and operation, an annotated subset of 18 (12 Recorded, 6 Public; 191 min) for accuracy and the ablation, and 30 sampled slides for teacher ratings.</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Evaluation Data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512"/>
        <w:gridCol w:w="720"/>
        <w:gridCol w:w="720"/>
        <w:gridCol w:w="648"/>
        <w:gridCol w:w="792"/>
        <w:gridCol w:w="648"/>
      </w:tblGrid>
      <w:tr>
        <w:trPr>
          <w:cantSplit/>
        </w:trPr>
        <w:tc>
          <w:tcPr>
            <w:tcW w:type="dxa" w:w="1512"/>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Set</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Lectures</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Minutes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w:t>
            </w:r>
          </w:p>
        </w:tc>
        <w:tc>
          <w:tcPr>
            <w:tcW w:type="dxa" w:w="79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Fallback units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D1 (development)</w:t>
            </w:r>
          </w:p>
        </w:tc>
        <w:tc>
          <w:tcPr>
            <w:tcW w:type="dxa" w:w="720"/>
          </w:tcPr>
          <w:p>
            <w:pPr>
              <w:keepNext/>
              <w:widowControl/>
              <w:spacing w:before="0" w:after="0" w:line="240" w:lineRule="auto"/>
              <w:jc w:val="center"/>
            </w:pPr>
            <w:r>
              <w:rPr>
                <w:rFonts w:ascii="Times New Roman" w:hAnsi="Times New Roman"/>
                <w:b w:val="0"/>
                <w:i w:val="0"/>
                <w:smallCaps w:val="0"/>
                <w:sz w:val="15"/>
              </w:rPr>
              <w:t>6</w:t>
            </w:r>
          </w:p>
        </w:tc>
        <w:tc>
          <w:tcPr>
            <w:tcW w:type="dxa" w:w="720"/>
          </w:tcPr>
          <w:p>
            <w:pPr>
              <w:keepNext/>
              <w:widowControl/>
              <w:spacing w:before="0" w:after="0" w:line="240" w:lineRule="auto"/>
              <w:jc w:val="center"/>
            </w:pPr>
            <w:r>
              <w:rPr>
                <w:rFonts w:ascii="Times New Roman" w:hAnsi="Times New Roman"/>
                <w:b w:val="0"/>
                <w:i w:val="0"/>
                <w:smallCaps w:val="0"/>
                <w:sz w:val="15"/>
              </w:rPr>
              <w:t>114.1</w:t>
            </w:r>
          </w:p>
        </w:tc>
        <w:tc>
          <w:tcPr>
            <w:tcW w:type="dxa" w:w="648"/>
          </w:tcPr>
          <w:p>
            <w:pPr>
              <w:keepNext/>
              <w:widowControl/>
              <w:spacing w:before="0" w:after="0" w:line="240" w:lineRule="auto"/>
              <w:jc w:val="center"/>
            </w:pPr>
            <w:r>
              <w:rPr>
                <w:rFonts w:ascii="Times New Roman" w:hAnsi="Times New Roman"/>
                <w:b w:val="0"/>
                <w:i w:val="0"/>
                <w:smallCaps w:val="0"/>
                <w:sz w:val="15"/>
              </w:rPr>
              <w:t>389</w:t>
            </w:r>
          </w:p>
        </w:tc>
        <w:tc>
          <w:tcPr>
            <w:tcW w:type="dxa" w:w="792"/>
          </w:tcPr>
          <w:p>
            <w:pPr>
              <w:keepNext/>
              <w:widowControl/>
              <w:spacing w:before="0" w:after="0" w:line="240" w:lineRule="auto"/>
              <w:jc w:val="center"/>
            </w:pPr>
            <w:r>
              <w:rPr>
                <w:rFonts w:ascii="Times New Roman" w:hAnsi="Times New Roman"/>
                <w:b w:val="0"/>
                <w:i w:val="0"/>
                <w:smallCaps w:val="0"/>
                <w:sz w:val="15"/>
              </w:rPr>
              <w:t>45</w:t>
            </w:r>
          </w:p>
        </w:tc>
        <w:tc>
          <w:tcPr>
            <w:tcW w:type="dxa" w:w="648"/>
          </w:tcPr>
          <w:p>
            <w:pPr>
              <w:keepNext/>
              <w:widowControl/>
              <w:spacing w:before="0" w:after="0" w:line="240" w:lineRule="auto"/>
              <w:jc w:val="center"/>
            </w:pPr>
            <w:r>
              <w:rPr>
                <w:rFonts w:ascii="Times New Roman" w:hAnsi="Times New Roman"/>
                <w:b w:val="0"/>
                <w:i w:val="0"/>
                <w:smallCaps w:val="0"/>
                <w:sz w:val="15"/>
              </w:rPr>
              <w:t>163</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D2 Recorded</w:t>
            </w:r>
          </w:p>
        </w:tc>
        <w:tc>
          <w:tcPr>
            <w:tcW w:type="dxa" w:w="720"/>
          </w:tcPr>
          <w:p>
            <w:pPr>
              <w:keepNext/>
              <w:widowControl/>
              <w:spacing w:before="0" w:after="0" w:line="240" w:lineRule="auto"/>
              <w:jc w:val="center"/>
            </w:pPr>
            <w:r>
              <w:rPr>
                <w:rFonts w:ascii="Times New Roman" w:hAnsi="Times New Roman"/>
                <w:b w:val="0"/>
                <w:i w:val="0"/>
                <w:smallCaps w:val="0"/>
                <w:sz w:val="15"/>
              </w:rPr>
              <w:t>30</w:t>
            </w:r>
          </w:p>
        </w:tc>
        <w:tc>
          <w:tcPr>
            <w:tcW w:type="dxa" w:w="720"/>
          </w:tcPr>
          <w:p>
            <w:pPr>
              <w:keepNext/>
              <w:widowControl/>
              <w:spacing w:before="0" w:after="0" w:line="240" w:lineRule="auto"/>
              <w:jc w:val="center"/>
            </w:pPr>
            <w:r>
              <w:rPr>
                <w:rFonts w:ascii="Times New Roman" w:hAnsi="Times New Roman"/>
                <w:b w:val="0"/>
                <w:i w:val="0"/>
                <w:smallCaps w:val="0"/>
                <w:sz w:val="15"/>
              </w:rPr>
              <w:t>349.2</w:t>
            </w:r>
          </w:p>
        </w:tc>
        <w:tc>
          <w:tcPr>
            <w:tcW w:type="dxa" w:w="648"/>
          </w:tcPr>
          <w:p>
            <w:pPr>
              <w:keepNext/>
              <w:widowControl/>
              <w:spacing w:before="0" w:after="0" w:line="240" w:lineRule="auto"/>
              <w:jc w:val="center"/>
            </w:pPr>
            <w:r>
              <w:rPr>
                <w:rFonts w:ascii="Times New Roman" w:hAnsi="Times New Roman"/>
                <w:b w:val="0"/>
                <w:i w:val="0"/>
                <w:smallCaps w:val="0"/>
                <w:sz w:val="15"/>
              </w:rPr>
              <w:t>1,275</w:t>
            </w:r>
          </w:p>
        </w:tc>
        <w:tc>
          <w:tcPr>
            <w:tcW w:type="dxa" w:w="792"/>
          </w:tcPr>
          <w:p>
            <w:pPr>
              <w:keepNext/>
              <w:widowControl/>
              <w:spacing w:before="0" w:after="0" w:line="240" w:lineRule="auto"/>
              <w:jc w:val="center"/>
            </w:pPr>
            <w:r>
              <w:rPr>
                <w:rFonts w:ascii="Times New Roman" w:hAnsi="Times New Roman"/>
                <w:b w:val="0"/>
                <w:i w:val="0"/>
                <w:smallCaps w:val="0"/>
                <w:sz w:val="15"/>
              </w:rPr>
              <w:t>59</w:t>
            </w:r>
          </w:p>
        </w:tc>
        <w:tc>
          <w:tcPr>
            <w:tcW w:type="dxa" w:w="648"/>
          </w:tcPr>
          <w:p>
            <w:pPr>
              <w:keepNext/>
              <w:widowControl/>
              <w:spacing w:before="0" w:after="0" w:line="240" w:lineRule="auto"/>
              <w:jc w:val="center"/>
            </w:pPr>
            <w:r>
              <w:rPr>
                <w:rFonts w:ascii="Times New Roman" w:hAnsi="Times New Roman"/>
                <w:b w:val="0"/>
                <w:i w:val="0"/>
                <w:smallCaps w:val="0"/>
                <w:sz w:val="15"/>
              </w:rPr>
              <w:t>453</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D2 Public</w:t>
            </w:r>
          </w:p>
        </w:tc>
        <w:tc>
          <w:tcPr>
            <w:tcW w:type="dxa" w:w="720"/>
          </w:tcPr>
          <w:p>
            <w:pPr>
              <w:keepNext/>
              <w:widowControl/>
              <w:spacing w:before="0" w:after="0" w:line="240" w:lineRule="auto"/>
              <w:jc w:val="center"/>
            </w:pPr>
            <w:r>
              <w:rPr>
                <w:rFonts w:ascii="Times New Roman" w:hAnsi="Times New Roman"/>
                <w:b w:val="0"/>
                <w:i w:val="0"/>
                <w:smallCaps w:val="0"/>
                <w:sz w:val="15"/>
              </w:rPr>
              <w:t>6</w:t>
            </w:r>
          </w:p>
        </w:tc>
        <w:tc>
          <w:tcPr>
            <w:tcW w:type="dxa" w:w="720"/>
          </w:tcPr>
          <w:p>
            <w:pPr>
              <w:keepNext/>
              <w:widowControl/>
              <w:spacing w:before="0" w:after="0" w:line="240" w:lineRule="auto"/>
              <w:jc w:val="center"/>
            </w:pPr>
            <w:r>
              <w:rPr>
                <w:rFonts w:ascii="Times New Roman" w:hAnsi="Times New Roman"/>
                <w:b w:val="0"/>
                <w:i w:val="0"/>
                <w:smallCaps w:val="0"/>
                <w:sz w:val="15"/>
              </w:rPr>
              <w:t>60.0</w:t>
            </w:r>
          </w:p>
        </w:tc>
        <w:tc>
          <w:tcPr>
            <w:tcW w:type="dxa" w:w="648"/>
          </w:tcPr>
          <w:p>
            <w:pPr>
              <w:keepNext/>
              <w:widowControl/>
              <w:spacing w:before="0" w:after="0" w:line="240" w:lineRule="auto"/>
              <w:jc w:val="center"/>
            </w:pPr>
            <w:r>
              <w:rPr>
                <w:rFonts w:ascii="Times New Roman" w:hAnsi="Times New Roman"/>
                <w:b w:val="0"/>
                <w:i w:val="0"/>
                <w:smallCaps w:val="0"/>
                <w:sz w:val="15"/>
              </w:rPr>
              <w:t>344</w:t>
            </w:r>
          </w:p>
        </w:tc>
        <w:tc>
          <w:tcPr>
            <w:tcW w:type="dxa" w:w="792"/>
          </w:tcPr>
          <w:p>
            <w:pPr>
              <w:keepNext/>
              <w:widowControl/>
              <w:spacing w:before="0" w:after="0" w:line="240" w:lineRule="auto"/>
              <w:jc w:val="center"/>
            </w:pPr>
            <w:r>
              <w:rPr>
                <w:rFonts w:ascii="Times New Roman" w:hAnsi="Times New Roman"/>
                <w:b w:val="0"/>
                <w:i w:val="0"/>
                <w:smallCaps w:val="0"/>
                <w:sz w:val="15"/>
              </w:rPr>
              <w:t>13</w:t>
            </w:r>
          </w:p>
        </w:tc>
        <w:tc>
          <w:tcPr>
            <w:tcW w:type="dxa" w:w="648"/>
          </w:tcPr>
          <w:p>
            <w:pPr>
              <w:keepNext/>
              <w:widowControl/>
              <w:spacing w:before="0" w:after="0" w:line="240" w:lineRule="auto"/>
              <w:jc w:val="center"/>
            </w:pPr>
            <w:r>
              <w:rPr>
                <w:rFonts w:ascii="Times New Roman" w:hAnsi="Times New Roman"/>
                <w:b w:val="0"/>
                <w:i w:val="0"/>
                <w:smallCaps w:val="0"/>
                <w:sz w:val="15"/>
              </w:rPr>
              <w:t>52</w:t>
            </w:r>
          </w:p>
        </w:tc>
      </w:tr>
      <w:tr>
        <w:trPr>
          <w:cantSplit/>
        </w:trPr>
        <w:tc>
          <w:tcPr>
            <w:tcW w:type="dxa" w:w="1512"/>
            <w:tcBorders>
              <w:bottom w:val="single" w:sz="8" w:color="000000"/>
            </w:tcBorders>
          </w:tcPr>
          <w:p>
            <w:pPr>
              <w:widowControl/>
              <w:spacing w:before="0" w:after="0" w:line="240" w:lineRule="auto"/>
              <w:jc w:val="left"/>
            </w:pPr>
            <w:r>
              <w:rPr>
                <w:rFonts w:ascii="Times New Roman" w:hAnsi="Times New Roman"/>
                <w:b/>
                <w:i w:val="0"/>
                <w:smallCaps w:val="0"/>
                <w:sz w:val="15"/>
              </w:rPr>
              <w:t>D2 all (held out)</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36</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409.2</w:t>
            </w:r>
          </w:p>
        </w:tc>
        <w:tc>
          <w:tcPr>
            <w:tcW w:type="dxa" w:w="648"/>
            <w:tcBorders>
              <w:bottom w:val="single" w:sz="8" w:color="000000"/>
            </w:tcBorders>
          </w:tcPr>
          <w:p>
            <w:pPr>
              <w:widowControl/>
              <w:spacing w:before="0" w:after="0" w:line="240" w:lineRule="auto"/>
              <w:jc w:val="center"/>
            </w:pPr>
            <w:r>
              <w:rPr>
                <w:rFonts w:ascii="Times New Roman" w:hAnsi="Times New Roman"/>
                <w:b/>
                <w:i w:val="0"/>
                <w:smallCaps w:val="0"/>
                <w:sz w:val="15"/>
              </w:rPr>
              <w:t>1,619</w:t>
            </w:r>
          </w:p>
        </w:tc>
        <w:tc>
          <w:tcPr>
            <w:tcW w:type="dxa" w:w="792"/>
            <w:tcBorders>
              <w:bottom w:val="single" w:sz="8" w:color="000000"/>
            </w:tcBorders>
          </w:tcPr>
          <w:p>
            <w:pPr>
              <w:widowControl/>
              <w:spacing w:before="0" w:after="0" w:line="240" w:lineRule="auto"/>
              <w:jc w:val="center"/>
            </w:pPr>
            <w:r>
              <w:rPr>
                <w:rFonts w:ascii="Times New Roman" w:hAnsi="Times New Roman"/>
                <w:b/>
                <w:i w:val="0"/>
                <w:smallCaps w:val="0"/>
                <w:sz w:val="15"/>
              </w:rPr>
              <w:t>72</w:t>
            </w:r>
          </w:p>
        </w:tc>
        <w:tc>
          <w:tcPr>
            <w:tcW w:type="dxa" w:w="648"/>
            <w:tcBorders>
              <w:bottom w:val="single" w:sz="8" w:color="000000"/>
            </w:tcBorders>
          </w:tcPr>
          <w:p>
            <w:pPr>
              <w:widowControl/>
              <w:spacing w:before="0" w:after="0" w:line="240" w:lineRule="auto"/>
              <w:jc w:val="center"/>
            </w:pPr>
            <w:r>
              <w:rPr>
                <w:rFonts w:ascii="Times New Roman" w:hAnsi="Times New Roman"/>
                <w:b/>
                <w:i w:val="0"/>
                <w:smallCaps w:val="0"/>
                <w:sz w:val="15"/>
              </w:rPr>
              <w:t>505</w:t>
            </w:r>
          </w:p>
        </w:tc>
      </w:tr>
    </w:tbl>
    <w:p>
      <w:pPr>
        <w:widowControl/>
        <w:spacing w:before="40" w:after="120" w:line="240" w:lineRule="auto"/>
        <w:jc w:val="both"/>
      </w:pPr>
      <w:r>
        <w:rPr>
          <w:rFonts w:ascii="Times New Roman" w:hAnsi="Times New Roman"/>
          <w:b w:val="0"/>
          <w:i w:val="0"/>
          <w:smallCaps w:val="0"/>
          <w:sz w:val="14"/>
        </w:rPr>
        <w:t>Units: groups of finished sentences sent for interpretation; fallback units were interpreted without the LLM (quota spent or provider failure).</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Live System Performance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160"/>
        <w:gridCol w:w="648"/>
        <w:gridCol w:w="720"/>
        <w:gridCol w:w="720"/>
        <w:gridCol w:w="720"/>
      </w:tblGrid>
      <w:tr>
        <w:trPr>
          <w:cantSplit/>
        </w:trPr>
        <w:tc>
          <w:tcPr>
            <w:tcW w:type="dxa" w:w="2160"/>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 (s)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D1</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Rec.</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Pub.</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all</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Speech-to-text per utterance</w:t>
            </w:r>
          </w:p>
        </w:tc>
        <w:tc>
          <w:tcPr>
            <w:tcW w:type="dxa" w:w="648"/>
          </w:tcPr>
          <w:p>
            <w:pPr>
              <w:keepNext/>
              <w:widowControl/>
              <w:spacing w:before="0" w:after="0" w:line="240" w:lineRule="auto"/>
              <w:jc w:val="center"/>
            </w:pPr>
            <w:r>
              <w:rPr>
                <w:rFonts w:ascii="Times New Roman" w:hAnsi="Times New Roman"/>
                <w:b w:val="0"/>
                <w:i w:val="0"/>
                <w:smallCaps w:val="0"/>
                <w:sz w:val="15"/>
              </w:rPr>
              <w:t>0.66</w:t>
            </w:r>
          </w:p>
        </w:tc>
        <w:tc>
          <w:tcPr>
            <w:tcW w:type="dxa" w:w="720"/>
          </w:tcPr>
          <w:p>
            <w:pPr>
              <w:keepNext/>
              <w:widowControl/>
              <w:spacing w:before="0" w:after="0" w:line="240" w:lineRule="auto"/>
              <w:jc w:val="center"/>
            </w:pPr>
            <w:r>
              <w:rPr>
                <w:rFonts w:ascii="Times New Roman" w:hAnsi="Times New Roman"/>
                <w:b w:val="0"/>
                <w:i w:val="0"/>
                <w:smallCaps w:val="0"/>
                <w:sz w:val="15"/>
              </w:rPr>
              <w:t>0.71</w:t>
            </w:r>
          </w:p>
        </w:tc>
        <w:tc>
          <w:tcPr>
            <w:tcW w:type="dxa" w:w="720"/>
          </w:tcPr>
          <w:p>
            <w:pPr>
              <w:keepNext/>
              <w:widowControl/>
              <w:spacing w:before="0" w:after="0" w:line="240" w:lineRule="auto"/>
              <w:jc w:val="center"/>
            </w:pPr>
            <w:r>
              <w:rPr>
                <w:rFonts w:ascii="Times New Roman" w:hAnsi="Times New Roman"/>
                <w:b w:val="0"/>
                <w:i w:val="0"/>
                <w:smallCaps w:val="0"/>
                <w:sz w:val="15"/>
              </w:rPr>
              <w:t>0.60</w:t>
            </w:r>
          </w:p>
        </w:tc>
        <w:tc>
          <w:tcPr>
            <w:tcW w:type="dxa" w:w="720"/>
          </w:tcPr>
          <w:p>
            <w:pPr>
              <w:keepNext/>
              <w:widowControl/>
              <w:spacing w:before="0" w:after="0" w:line="240" w:lineRule="auto"/>
              <w:jc w:val="center"/>
            </w:pPr>
            <w:r>
              <w:rPr>
                <w:rFonts w:ascii="Times New Roman" w:hAnsi="Times New Roman"/>
                <w:b/>
                <w:i w:val="0"/>
                <w:smallCaps w:val="0"/>
                <w:sz w:val="15"/>
              </w:rPr>
              <w:t>0.68</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LLM call</w:t>
            </w:r>
          </w:p>
        </w:tc>
        <w:tc>
          <w:tcPr>
            <w:tcW w:type="dxa" w:w="648"/>
          </w:tcPr>
          <w:p>
            <w:pPr>
              <w:keepNext/>
              <w:widowControl/>
              <w:spacing w:before="0" w:after="0" w:line="240" w:lineRule="auto"/>
              <w:jc w:val="center"/>
            </w:pPr>
            <w:r>
              <w:rPr>
                <w:rFonts w:ascii="Times New Roman" w:hAnsi="Times New Roman"/>
                <w:b w:val="0"/>
                <w:i w:val="0"/>
                <w:smallCaps w:val="0"/>
                <w:sz w:val="15"/>
              </w:rPr>
              <w:t>1.35</w:t>
            </w:r>
          </w:p>
        </w:tc>
        <w:tc>
          <w:tcPr>
            <w:tcW w:type="dxa" w:w="720"/>
          </w:tcPr>
          <w:p>
            <w:pPr>
              <w:keepNext/>
              <w:widowControl/>
              <w:spacing w:before="0" w:after="0" w:line="240" w:lineRule="auto"/>
              <w:jc w:val="center"/>
            </w:pPr>
            <w:r>
              <w:rPr>
                <w:rFonts w:ascii="Times New Roman" w:hAnsi="Times New Roman"/>
                <w:b w:val="0"/>
                <w:i w:val="0"/>
                <w:smallCaps w:val="0"/>
                <w:sz w:val="15"/>
              </w:rPr>
              <w:t>1.92</w:t>
            </w:r>
          </w:p>
        </w:tc>
        <w:tc>
          <w:tcPr>
            <w:tcW w:type="dxa" w:w="720"/>
          </w:tcPr>
          <w:p>
            <w:pPr>
              <w:keepNext/>
              <w:widowControl/>
              <w:spacing w:before="0" w:after="0" w:line="240" w:lineRule="auto"/>
              <w:jc w:val="center"/>
            </w:pPr>
            <w:r>
              <w:rPr>
                <w:rFonts w:ascii="Times New Roman" w:hAnsi="Times New Roman"/>
                <w:b w:val="0"/>
                <w:i w:val="0"/>
                <w:smallCaps w:val="0"/>
                <w:sz w:val="15"/>
              </w:rPr>
              <w:t>2.23</w:t>
            </w:r>
          </w:p>
        </w:tc>
        <w:tc>
          <w:tcPr>
            <w:tcW w:type="dxa" w:w="720"/>
          </w:tcPr>
          <w:p>
            <w:pPr>
              <w:keepNext/>
              <w:widowControl/>
              <w:spacing w:before="0" w:after="0" w:line="240" w:lineRule="auto"/>
              <w:jc w:val="center"/>
            </w:pPr>
            <w:r>
              <w:rPr>
                <w:rFonts w:ascii="Times New Roman" w:hAnsi="Times New Roman"/>
                <w:b/>
                <w:i w:val="0"/>
                <w:smallCaps w:val="0"/>
                <w:sz w:val="15"/>
              </w:rPr>
              <w:t>1.96</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Speech to slide, median</w:t>
            </w:r>
          </w:p>
        </w:tc>
        <w:tc>
          <w:tcPr>
            <w:tcW w:type="dxa" w:w="648"/>
          </w:tcPr>
          <w:p>
            <w:pPr>
              <w:keepNext/>
              <w:widowControl/>
              <w:spacing w:before="0" w:after="0" w:line="240" w:lineRule="auto"/>
              <w:jc w:val="center"/>
            </w:pPr>
            <w:r>
              <w:rPr>
                <w:rFonts w:ascii="Times New Roman" w:hAnsi="Times New Roman"/>
                <w:b w:val="0"/>
                <w:i w:val="0"/>
                <w:smallCaps w:val="0"/>
                <w:sz w:val="15"/>
              </w:rPr>
              <w:t>12.5</w:t>
            </w:r>
          </w:p>
        </w:tc>
        <w:tc>
          <w:tcPr>
            <w:tcW w:type="dxa" w:w="720"/>
          </w:tcPr>
          <w:p>
            <w:pPr>
              <w:keepNext/>
              <w:widowControl/>
              <w:spacing w:before="0" w:after="0" w:line="240" w:lineRule="auto"/>
              <w:jc w:val="center"/>
            </w:pPr>
            <w:r>
              <w:rPr>
                <w:rFonts w:ascii="Times New Roman" w:hAnsi="Times New Roman"/>
                <w:b w:val="0"/>
                <w:i w:val="0"/>
                <w:smallCaps w:val="0"/>
                <w:sz w:val="15"/>
              </w:rPr>
              <w:t>10.1</w:t>
            </w:r>
          </w:p>
        </w:tc>
        <w:tc>
          <w:tcPr>
            <w:tcW w:type="dxa" w:w="720"/>
          </w:tcPr>
          <w:p>
            <w:pPr>
              <w:keepNext/>
              <w:widowControl/>
              <w:spacing w:before="0" w:after="0" w:line="240" w:lineRule="auto"/>
              <w:jc w:val="center"/>
            </w:pPr>
            <w:r>
              <w:rPr>
                <w:rFonts w:ascii="Times New Roman" w:hAnsi="Times New Roman"/>
                <w:b w:val="0"/>
                <w:i w:val="0"/>
                <w:smallCaps w:val="0"/>
                <w:sz w:val="15"/>
              </w:rPr>
              <w:t>17.1</w:t>
            </w:r>
          </w:p>
        </w:tc>
        <w:tc>
          <w:tcPr>
            <w:tcW w:type="dxa" w:w="720"/>
          </w:tcPr>
          <w:p>
            <w:pPr>
              <w:keepNext/>
              <w:widowControl/>
              <w:spacing w:before="0" w:after="0" w:line="240" w:lineRule="auto"/>
              <w:jc w:val="center"/>
            </w:pPr>
            <w:r>
              <w:rPr>
                <w:rFonts w:ascii="Times New Roman" w:hAnsi="Times New Roman"/>
                <w:b/>
                <w:i w:val="0"/>
                <w:smallCaps w:val="0"/>
                <w:sz w:val="15"/>
              </w:rPr>
              <w:t>11.2</w:t>
            </w:r>
          </w:p>
        </w:tc>
      </w:tr>
      <w:tr>
        <w:trPr>
          <w:cantSplit/>
        </w:trPr>
        <w:tc>
          <w:tcPr>
            <w:tcW w:type="dxa" w:w="2160"/>
            <w:tcBorders>
              <w:bottom w:val="single" w:sz="8" w:color="000000"/>
            </w:tcBorders>
          </w:tcPr>
          <w:p>
            <w:pPr>
              <w:widowControl/>
              <w:spacing w:before="0" w:after="0" w:line="240" w:lineRule="auto"/>
              <w:jc w:val="left"/>
            </w:pPr>
            <w:r>
              <w:rPr>
                <w:rFonts w:ascii="Times New Roman" w:hAnsi="Times New Roman"/>
                <w:b w:val="0"/>
                <w:i w:val="0"/>
                <w:smallCaps w:val="0"/>
                <w:sz w:val="15"/>
              </w:rPr>
              <w:t>Speech to slide, 95th percentile</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36.8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23.2</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93.4</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53.0</w:t>
            </w:r>
          </w:p>
        </w:tc>
      </w:tr>
    </w:tbl>
    <w:p>
      <w:pPr>
        <w:widowControl/>
        <w:spacing w:before="40" w:after="120" w:line="240" w:lineRule="auto"/>
        <w:jc w:val="both"/>
      </w:pPr>
      <w:r>
        <w:rPr>
          <w:rFonts w:ascii="Times New Roman" w:hAnsi="Times New Roman"/>
          <w:b w:val="0"/>
          <w:i w:val="0"/>
          <w:smallCaps w:val="0"/>
          <w:sz w:val="14"/>
        </w:rPr>
        <w:t>Medians unless stated; speech to slide: from the end of a spoken line to its display. Public includes web4 and web6 (provider outages).</w:t>
      </w:r>
    </w:p>
    <w:p>
      <w:pPr>
        <w:widowControl/>
        <w:spacing w:before="0" w:after="0" w:line="240" w:lineRule="auto"/>
        <w:ind w:firstLine="202"/>
        <w:jc w:val="both"/>
      </w:pPr>
      <w:r>
        <w:rPr>
          <w:rFonts w:ascii="Times New Roman" w:hAnsi="Times New Roman"/>
          <w:b w:val="0"/>
          <w:i/>
          <w:smallCaps w:val="0"/>
          <w:sz w:val="20"/>
        </w:rPr>
        <w:t>Annotation.</w:t>
      </w:r>
      <w:r>
        <w:rPr>
          <w:rFonts w:ascii="Times New Roman" w:hAnsi="Times New Roman"/>
          <w:b w:val="0"/>
          <w:i w:val="0"/>
          <w:smallCaps w:val="0"/>
          <w:sz w:val="20"/>
        </w:rP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[23], the probability that two utterances half a segment apart are wrongly split or joined; agreement is Cohen's κ [29] on the scale of Landis and Koch [30] and, for skewed labels, Gwet's AC1 [31]. Intervals are 95 % bootstrap intervals over lectures. </w:t>
      </w:r>
      <w:r>
        <w:rPr>
          <w:rFonts w:ascii="Times New Roman" w:hAnsi="Times New Roman"/>
          <w:b w:val="0"/>
          <w:i/>
          <w:smallCaps w:val="0"/>
          <w:sz w:val="20"/>
        </w:rPr>
        <w:t>Ratings.</w:t>
      </w:r>
      <w:r>
        <w:rPr>
          <w:rFonts w:ascii="Times New Roman" w:hAnsi="Times New Roman"/>
          <w:b w:val="0"/>
          <w:i w:val="0"/>
          <w:smallCaps w:val="0"/>
          <w:sz w:val="20"/>
        </w:rPr>
        <w:t xml:space="preserve"> Five teachers (T1–T5), not involved in development, rated 30 random D2 slides, each shown with what was said, from 1 to 5 on four criteria; their consistency is the ICC(2,1) of Shrout and Fleiss [32].</w:t>
      </w:r>
    </w:p>
    <w:p>
      <w:pPr>
        <w:keepNext/>
        <w:widowControl/>
        <w:spacing w:before="80" w:after="40" w:line="240" w:lineRule="auto"/>
        <w:jc w:val="left"/>
      </w:pPr>
      <w:r>
        <w:rPr>
          <w:rFonts w:ascii="Times New Roman" w:hAnsi="Times New Roman"/>
          <w:b w:val="0"/>
          <w:i/>
          <w:smallCaps w:val="0"/>
          <w:sz w:val="20"/>
        </w:rPr>
        <w:t>B. Topic Boundaries and Content Accuracy</w:t>
      </w:r>
    </w:p>
    <w:p>
      <w:pPr>
        <w:widowControl/>
        <w:spacing w:before="0" w:after="0" w:line="240" w:lineRule="auto"/>
        <w:ind w:firstLine="202"/>
        <w:jc w:val="both"/>
      </w:pPr>
      <w:r>
        <w:rPr>
          <w:rFonts w:ascii="Times New Roman" w:hAnsi="Times New Roman"/>
          <w:b w:val="0"/>
          <w:i w:val="0"/>
          <w:smallCaps w:val="0"/>
          <w:sz w:val="20"/>
        </w:rPr>
        <w:t xml:space="preserve">Slides change where the topic changes (Table IV): boundary precision is 0.78 (95 % interval 0.68–0.88), so a projected slide is rarely replaced within a topic,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is 0.32. Recall is 0.42 (0.30–0.55): a new concept is not a new slide, so the planner merges into the live slide sub-points that annotators marked as boundaries, most often in the Public lectures (recall 0.19); Section IV-C shows this is a trade-off. Of 669 key facts, 86.6 % (84.6–88.5 %) reached a slide (partly shown counts ½), and only 0.9 % (0.2–1.8 %) of 2,504 statement judgments were not supported by the speech. The coverage guard (3) is needed for this: 60 of the covered facts reached a slide only through a sentence it restored, so without it coverage would be 77.7 %; the guard adds 9.0 points (6.4–11.7). Of the 3.7 % marked wrong, 41 of 79 were also marked as said (a slip or mis-hearing): slides follow the speech, and corrections go to the teacher's concern cards; transcript support is therefore not factual correctness. Agreement is substantial for boundaries (κ = 0.72 [30]) and high for "supported" (88.8 %, AC1 0.88); κ is only 0.07 there because nearly all statements were supported (the prevalence paradox [33]).</w:t>
      </w:r>
    </w:p>
    <w:p>
      <w:pPr>
        <w:widowControl/>
        <w:spacing w:before="0" w:after="0" w:line="240" w:lineRule="auto"/>
        <w:ind w:firstLine="202"/>
        <w:jc w:val="both"/>
      </w:pPr>
      <w:r>
        <w:rPr>
          <w:rFonts w:ascii="Times New Roman" w:hAnsi="Times New Roman"/>
          <w:b w:val="0"/>
          <w:i w:val="0"/>
          <w:smallCaps w:val="0"/>
          <w:sz w:val="20"/>
        </w:rPr>
        <w:t>Test29, interpreted entirely by the fallback (quota spent), covered 83.1 % of key facts with 0.7 % unsupported statements but rarely opened a slide (recall 0.04) and used three layouts, 11 of its 13 slides plain points, against 12 layouts and 34 % plain points in the other lectures: the fallback preserves content, the LLM adds the structure. The 17 LLM lectures reach precision 0.77 and recall 0.45. The teachers rated the slides 3.87–4.17 of 5 (ICC(2,1) 0.45–0.56, moderate). In Fig. 4 the layout follows the kind of content, not the subject.</w:t>
      </w:r>
    </w:p>
    <w:p>
      <w:pPr>
        <w:widowControl/>
        <w:spacing w:before="0" w:after="0" w:line="240" w:lineRule="auto"/>
        <w:ind w:firstLine="202"/>
        <w:jc w:val="both"/>
      </w:pPr>
      <w:r>
        <w:rPr>
          <w:rFonts w:ascii="Times New Roman" w:hAnsi="Times New Roman"/>
          <w:b w:val="0"/>
          <w:i w:val="0"/>
          <w:smallCaps w:val="0"/>
          <w:sz w:val="20"/>
        </w:rPr>
        <w:t>Table IV groups the results by what they measure. The Recorded lectures reach boundary precision 0.81, recall 0.54 and 88.0 % key-fact coverage; the Public lectures, university lectures recorded for online courses, reach 0.73, 0.19 and 84.0 %. In both groups fewer than 1 % of the slide statements were not said, and every mean rating is between 3.76 and 4.26.</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Accuracy and Teacher Ratings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304"/>
        <w:gridCol w:w="893"/>
        <w:gridCol w:w="893"/>
        <w:gridCol w:w="893"/>
      </w:tblGrid>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Recorded</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Public</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Topic boundaries</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Precision ↑</w:t>
            </w:r>
          </w:p>
        </w:tc>
        <w:tc>
          <w:tcPr>
            <w:tcW w:type="dxa" w:w="893"/>
          </w:tcPr>
          <w:p>
            <w:pPr>
              <w:keepNext/>
              <w:widowControl/>
              <w:spacing w:before="0" w:after="0" w:line="240" w:lineRule="auto"/>
              <w:jc w:val="center"/>
            </w:pPr>
            <w:r>
              <w:rPr>
                <w:rFonts w:ascii="Times New Roman" w:hAnsi="Times New Roman"/>
                <w:b w:val="0"/>
                <w:i w:val="0"/>
                <w:smallCaps w:val="0"/>
                <w:sz w:val="15"/>
              </w:rPr>
              <w:t>0.81</w:t>
            </w:r>
          </w:p>
        </w:tc>
        <w:tc>
          <w:tcPr>
            <w:tcW w:type="dxa" w:w="893"/>
          </w:tcPr>
          <w:p>
            <w:pPr>
              <w:keepNext/>
              <w:widowControl/>
              <w:spacing w:before="0" w:after="0" w:line="240" w:lineRule="auto"/>
              <w:jc w:val="center"/>
            </w:pPr>
            <w:r>
              <w:rPr>
                <w:rFonts w:ascii="Times New Roman" w:hAnsi="Times New Roman"/>
                <w:b w:val="0"/>
                <w:i w:val="0"/>
                <w:smallCaps w:val="0"/>
                <w:sz w:val="15"/>
              </w:rPr>
              <w:t>0.73</w:t>
            </w:r>
          </w:p>
        </w:tc>
        <w:tc>
          <w:tcPr>
            <w:tcW w:type="dxa" w:w="893"/>
          </w:tcPr>
          <w:p>
            <w:pPr>
              <w:keepNext/>
              <w:widowControl/>
              <w:spacing w:before="0" w:after="0" w:line="240" w:lineRule="auto"/>
              <w:jc w:val="center"/>
            </w:pPr>
            <w:r>
              <w:rPr>
                <w:rFonts w:ascii="Times New Roman" w:hAnsi="Times New Roman"/>
                <w:b/>
                <w:i w:val="0"/>
                <w:smallCaps w:val="0"/>
                <w:sz w:val="15"/>
              </w:rPr>
              <w:t>0.78</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Recall ↑</w:t>
            </w:r>
          </w:p>
        </w:tc>
        <w:tc>
          <w:tcPr>
            <w:tcW w:type="dxa" w:w="893"/>
          </w:tcPr>
          <w:p>
            <w:pPr>
              <w:keepNext/>
              <w:widowControl/>
              <w:spacing w:before="0" w:after="0" w:line="240" w:lineRule="auto"/>
              <w:jc w:val="center"/>
            </w:pPr>
            <w:r>
              <w:rPr>
                <w:rFonts w:ascii="Times New Roman" w:hAnsi="Times New Roman"/>
                <w:b w:val="0"/>
                <w:i w:val="0"/>
                <w:smallCaps w:val="0"/>
                <w:sz w:val="15"/>
              </w:rPr>
              <w:t>0.54</w:t>
            </w:r>
          </w:p>
        </w:tc>
        <w:tc>
          <w:tcPr>
            <w:tcW w:type="dxa" w:w="893"/>
          </w:tcPr>
          <w:p>
            <w:pPr>
              <w:keepNext/>
              <w:widowControl/>
              <w:spacing w:before="0" w:after="0" w:line="240" w:lineRule="auto"/>
              <w:jc w:val="center"/>
            </w:pPr>
            <w:r>
              <w:rPr>
                <w:rFonts w:ascii="Times New Roman" w:hAnsi="Times New Roman"/>
                <w:b w:val="0"/>
                <w:i w:val="0"/>
                <w:smallCaps w:val="0"/>
                <w:sz w:val="15"/>
              </w:rPr>
              <w:t>0.19</w:t>
            </w:r>
          </w:p>
        </w:tc>
        <w:tc>
          <w:tcPr>
            <w:tcW w:type="dxa" w:w="893"/>
          </w:tcPr>
          <w:p>
            <w:pPr>
              <w:keepNext/>
              <w:widowControl/>
              <w:spacing w:before="0" w:after="0" w:line="240" w:lineRule="auto"/>
              <w:jc w:val="center"/>
            </w:pPr>
            <w:r>
              <w:rPr>
                <w:rFonts w:ascii="Times New Roman" w:hAnsi="Times New Roman"/>
                <w:b/>
                <w:i w:val="0"/>
                <w:smallCaps w:val="0"/>
                <w:sz w:val="15"/>
              </w:rPr>
              <w:t>0.42</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F1 ↑</w:t>
            </w:r>
          </w:p>
        </w:tc>
        <w:tc>
          <w:tcPr>
            <w:tcW w:type="dxa" w:w="893"/>
          </w:tcPr>
          <w:p>
            <w:pPr>
              <w:keepNext/>
              <w:widowControl/>
              <w:spacing w:before="0" w:after="0" w:line="240" w:lineRule="auto"/>
              <w:jc w:val="center"/>
            </w:pPr>
            <w:r>
              <w:rPr>
                <w:rFonts w:ascii="Times New Roman" w:hAnsi="Times New Roman"/>
                <w:b w:val="0"/>
                <w:i w:val="0"/>
                <w:smallCaps w:val="0"/>
                <w:sz w:val="15"/>
              </w:rPr>
              <w:t>0.59</w:t>
            </w:r>
          </w:p>
        </w:tc>
        <w:tc>
          <w:tcPr>
            <w:tcW w:type="dxa" w:w="893"/>
          </w:tcPr>
          <w:p>
            <w:pPr>
              <w:keepNext/>
              <w:widowControl/>
              <w:spacing w:before="0" w:after="0" w:line="240" w:lineRule="auto"/>
              <w:jc w:val="center"/>
            </w:pPr>
            <w:r>
              <w:rPr>
                <w:rFonts w:ascii="Times New Roman" w:hAnsi="Times New Roman"/>
                <w:b w:val="0"/>
                <w:i w:val="0"/>
                <w:smallCaps w:val="0"/>
                <w:sz w:val="15"/>
              </w:rPr>
              <w:t>0.29</w:t>
            </w:r>
          </w:p>
        </w:tc>
        <w:tc>
          <w:tcPr>
            <w:tcW w:type="dxa" w:w="893"/>
          </w:tcPr>
          <w:p>
            <w:pPr>
              <w:keepNext/>
              <w:widowControl/>
              <w:spacing w:before="0" w:after="0" w:line="240" w:lineRule="auto"/>
              <w:jc w:val="center"/>
            </w:pPr>
            <w:r>
              <w:rPr>
                <w:rFonts w:ascii="Times New Roman" w:hAnsi="Times New Roman"/>
                <w:b/>
                <w:i w:val="0"/>
                <w:smallCaps w:val="0"/>
                <w:sz w:val="15"/>
              </w:rPr>
              <w:t>0.49</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w:t>
            </w:r>
            <w:r>
              <w:rPr>
                <w:rFonts w:ascii="Times New Roman" w:hAnsi="Times New Roman"/>
                <w:b w:val="0"/>
                <w:i/>
                <w:smallCaps w:val="0"/>
                <w:sz w:val="15"/>
              </w:rPr>
              <w:t>P</w:t>
            </w:r>
            <w:r>
              <w:rPr>
                <w:rFonts w:ascii="Times New Roman" w:hAnsi="Times New Roman"/>
                <w:b w:val="0"/>
                <w:sz w:val="15"/>
                <w:vertAlign w:val="subscript"/>
              </w:rPr>
              <w:t>k</w:t>
            </w:r>
            <w:r>
              <w:rPr>
                <w:rFonts w:ascii="Times New Roman" w:hAnsi="Times New Roman"/>
                <w:b w:val="0"/>
                <w:i w:val="0"/>
                <w:smallCaps w:val="0"/>
                <w:sz w:val="15"/>
              </w:rPr>
              <w:t xml:space="preserve"> ↓</w:t>
            </w:r>
          </w:p>
        </w:tc>
        <w:tc>
          <w:tcPr>
            <w:tcW w:type="dxa" w:w="893"/>
          </w:tcPr>
          <w:p>
            <w:pPr>
              <w:keepNext/>
              <w:widowControl/>
              <w:spacing w:before="0" w:after="0" w:line="240" w:lineRule="auto"/>
              <w:jc w:val="center"/>
            </w:pPr>
            <w:r>
              <w:rPr>
                <w:rFonts w:ascii="Times New Roman" w:hAnsi="Times New Roman"/>
                <w:b w:val="0"/>
                <w:i w:val="0"/>
                <w:smallCaps w:val="0"/>
                <w:sz w:val="15"/>
              </w:rPr>
              <w:t>0.29</w:t>
            </w:r>
          </w:p>
        </w:tc>
        <w:tc>
          <w:tcPr>
            <w:tcW w:type="dxa" w:w="893"/>
          </w:tcPr>
          <w:p>
            <w:pPr>
              <w:keepNext/>
              <w:widowControl/>
              <w:spacing w:before="0" w:after="0" w:line="240" w:lineRule="auto"/>
              <w:jc w:val="center"/>
            </w:pPr>
            <w:r>
              <w:rPr>
                <w:rFonts w:ascii="Times New Roman" w:hAnsi="Times New Roman"/>
                <w:b w:val="0"/>
                <w:i w:val="0"/>
                <w:smallCaps w:val="0"/>
                <w:sz w:val="15"/>
              </w:rPr>
              <w:t>0.37</w:t>
            </w:r>
          </w:p>
        </w:tc>
        <w:tc>
          <w:tcPr>
            <w:tcW w:type="dxa" w:w="893"/>
          </w:tcPr>
          <w:p>
            <w:pPr>
              <w:keepNext/>
              <w:widowControl/>
              <w:spacing w:before="0" w:after="0" w:line="240" w:lineRule="auto"/>
              <w:jc w:val="center"/>
            </w:pPr>
            <w:r>
              <w:rPr>
                <w:rFonts w:ascii="Times New Roman" w:hAnsi="Times New Roman"/>
                <w:b/>
                <w:i w:val="0"/>
                <w:smallCaps w:val="0"/>
                <w:sz w:val="15"/>
              </w:rPr>
              <w:t>0.32</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Slide content</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Key facts on a slide ↑</w:t>
            </w:r>
          </w:p>
        </w:tc>
        <w:tc>
          <w:tcPr>
            <w:tcW w:type="dxa" w:w="893"/>
          </w:tcPr>
          <w:p>
            <w:pPr>
              <w:keepNext/>
              <w:widowControl/>
              <w:spacing w:before="0" w:after="0" w:line="240" w:lineRule="auto"/>
              <w:jc w:val="center"/>
            </w:pPr>
            <w:r>
              <w:rPr>
                <w:rFonts w:ascii="Times New Roman" w:hAnsi="Times New Roman"/>
                <w:b w:val="0"/>
                <w:i w:val="0"/>
                <w:smallCaps w:val="0"/>
                <w:sz w:val="15"/>
              </w:rPr>
              <w:t>88.0 %</w:t>
            </w:r>
          </w:p>
        </w:tc>
        <w:tc>
          <w:tcPr>
            <w:tcW w:type="dxa" w:w="893"/>
          </w:tcPr>
          <w:p>
            <w:pPr>
              <w:keepNext/>
              <w:widowControl/>
              <w:spacing w:before="0" w:after="0" w:line="240" w:lineRule="auto"/>
              <w:jc w:val="center"/>
            </w:pPr>
            <w:r>
              <w:rPr>
                <w:rFonts w:ascii="Times New Roman" w:hAnsi="Times New Roman"/>
                <w:b w:val="0"/>
                <w:i w:val="0"/>
                <w:smallCaps w:val="0"/>
                <w:sz w:val="15"/>
              </w:rPr>
              <w:t>84.0 %</w:t>
            </w:r>
          </w:p>
        </w:tc>
        <w:tc>
          <w:tcPr>
            <w:tcW w:type="dxa" w:w="893"/>
          </w:tcPr>
          <w:p>
            <w:pPr>
              <w:keepNext/>
              <w:widowControl/>
              <w:spacing w:before="0" w:after="0" w:line="240" w:lineRule="auto"/>
              <w:jc w:val="center"/>
            </w:pPr>
            <w:r>
              <w:rPr>
                <w:rFonts w:ascii="Times New Roman" w:hAnsi="Times New Roman"/>
                <w:b/>
                <w:i w:val="0"/>
                <w:smallCaps w:val="0"/>
                <w:sz w:val="15"/>
              </w:rPr>
              <w:t>86.6 %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without coverage guard</w:t>
            </w:r>
          </w:p>
        </w:tc>
        <w:tc>
          <w:tcPr>
            <w:tcW w:type="dxa" w:w="893"/>
          </w:tcPr>
          <w:p>
            <w:pPr>
              <w:keepNext/>
              <w:widowControl/>
              <w:spacing w:before="0" w:after="0" w:line="240" w:lineRule="auto"/>
              <w:jc w:val="center"/>
            </w:pPr>
            <w:r>
              <w:rPr>
                <w:rFonts w:ascii="Times New Roman" w:hAnsi="Times New Roman"/>
                <w:b w:val="0"/>
                <w:i w:val="0"/>
                <w:smallCaps w:val="0"/>
                <w:sz w:val="15"/>
              </w:rPr>
              <w:t>81.9 %</w:t>
            </w:r>
          </w:p>
        </w:tc>
        <w:tc>
          <w:tcPr>
            <w:tcW w:type="dxa" w:w="893"/>
          </w:tcPr>
          <w:p>
            <w:pPr>
              <w:keepNext/>
              <w:widowControl/>
              <w:spacing w:before="0" w:after="0" w:line="240" w:lineRule="auto"/>
              <w:jc w:val="center"/>
            </w:pPr>
            <w:r>
              <w:rPr>
                <w:rFonts w:ascii="Times New Roman" w:hAnsi="Times New Roman"/>
                <w:b w:val="0"/>
                <w:i w:val="0"/>
                <w:smallCaps w:val="0"/>
                <w:sz w:val="15"/>
              </w:rPr>
              <w:t>69.1 %</w:t>
            </w:r>
          </w:p>
        </w:tc>
        <w:tc>
          <w:tcPr>
            <w:tcW w:type="dxa" w:w="893"/>
          </w:tcPr>
          <w:p>
            <w:pPr>
              <w:keepNext/>
              <w:widowControl/>
              <w:spacing w:before="0" w:after="0" w:line="240" w:lineRule="auto"/>
              <w:jc w:val="center"/>
            </w:pPr>
            <w:r>
              <w:rPr>
                <w:rFonts w:ascii="Times New Roman" w:hAnsi="Times New Roman"/>
                <w:b w:val="0"/>
                <w:i w:val="0"/>
                <w:smallCaps w:val="0"/>
                <w:sz w:val="15"/>
              </w:rPr>
              <w:t>77.7 %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Statements not said ↓</w:t>
            </w:r>
          </w:p>
        </w:tc>
        <w:tc>
          <w:tcPr>
            <w:tcW w:type="dxa" w:w="893"/>
          </w:tcPr>
          <w:p>
            <w:pPr>
              <w:keepNext/>
              <w:widowControl/>
              <w:spacing w:before="0" w:after="0" w:line="240" w:lineRule="auto"/>
              <w:jc w:val="center"/>
            </w:pPr>
            <w:r>
              <w:rPr>
                <w:rFonts w:ascii="Times New Roman" w:hAnsi="Times New Roman"/>
                <w:b w:val="0"/>
                <w:i w:val="0"/>
                <w:smallCaps w:val="0"/>
                <w:sz w:val="15"/>
              </w:rPr>
              <w:t>0.9 %</w:t>
            </w:r>
          </w:p>
        </w:tc>
        <w:tc>
          <w:tcPr>
            <w:tcW w:type="dxa" w:w="893"/>
          </w:tcPr>
          <w:p>
            <w:pPr>
              <w:keepNext/>
              <w:widowControl/>
              <w:spacing w:before="0" w:after="0" w:line="240" w:lineRule="auto"/>
              <w:jc w:val="center"/>
            </w:pPr>
            <w:r>
              <w:rPr>
                <w:rFonts w:ascii="Times New Roman" w:hAnsi="Times New Roman"/>
                <w:b w:val="0"/>
                <w:i w:val="0"/>
                <w:smallCaps w:val="0"/>
                <w:sz w:val="15"/>
              </w:rPr>
              <w:t>0.9 %</w:t>
            </w:r>
          </w:p>
        </w:tc>
        <w:tc>
          <w:tcPr>
            <w:tcW w:type="dxa" w:w="893"/>
          </w:tcPr>
          <w:p>
            <w:pPr>
              <w:keepNext/>
              <w:widowControl/>
              <w:spacing w:before="0" w:after="0" w:line="240" w:lineRule="auto"/>
              <w:jc w:val="center"/>
            </w:pPr>
            <w:r>
              <w:rPr>
                <w:rFonts w:ascii="Times New Roman" w:hAnsi="Times New Roman"/>
                <w:b/>
                <w:i w:val="0"/>
                <w:smallCaps w:val="0"/>
                <w:sz w:val="15"/>
              </w:rPr>
              <w:t>0.9 %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Statements marked wrong ↓</w:t>
            </w:r>
          </w:p>
        </w:tc>
        <w:tc>
          <w:tcPr>
            <w:tcW w:type="dxa" w:w="893"/>
          </w:tcPr>
          <w:p>
            <w:pPr>
              <w:keepNext/>
              <w:widowControl/>
              <w:spacing w:before="0" w:after="0" w:line="240" w:lineRule="auto"/>
              <w:jc w:val="center"/>
            </w:pPr>
            <w:r>
              <w:rPr>
                <w:rFonts w:ascii="Times New Roman" w:hAnsi="Times New Roman"/>
                <w:b w:val="0"/>
                <w:i w:val="0"/>
                <w:smallCaps w:val="0"/>
                <w:sz w:val="15"/>
              </w:rPr>
              <w:t>3.6 %</w:t>
            </w:r>
          </w:p>
        </w:tc>
        <w:tc>
          <w:tcPr>
            <w:tcW w:type="dxa" w:w="893"/>
          </w:tcPr>
          <w:p>
            <w:pPr>
              <w:keepNext/>
              <w:widowControl/>
              <w:spacing w:before="0" w:after="0" w:line="240" w:lineRule="auto"/>
              <w:jc w:val="center"/>
            </w:pPr>
            <w:r>
              <w:rPr>
                <w:rFonts w:ascii="Times New Roman" w:hAnsi="Times New Roman"/>
                <w:b w:val="0"/>
                <w:i w:val="0"/>
                <w:smallCaps w:val="0"/>
                <w:sz w:val="15"/>
              </w:rPr>
              <w:t>4.0 %</w:t>
            </w:r>
          </w:p>
        </w:tc>
        <w:tc>
          <w:tcPr>
            <w:tcW w:type="dxa" w:w="893"/>
          </w:tcPr>
          <w:p>
            <w:pPr>
              <w:keepNext/>
              <w:widowControl/>
              <w:spacing w:before="0" w:after="0" w:line="240" w:lineRule="auto"/>
              <w:jc w:val="center"/>
            </w:pPr>
            <w:r>
              <w:rPr>
                <w:rFonts w:ascii="Times New Roman" w:hAnsi="Times New Roman"/>
                <w:b/>
                <w:i w:val="0"/>
                <w:smallCaps w:val="0"/>
                <w:sz w:val="15"/>
              </w:rPr>
              <w:t>3.7 %</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Teacher ratings (1–5)</w:t>
            </w:r>
            <w:r>
              <w:rPr>
                <w:rFonts w:ascii="Times New Roman" w:hAnsi="Times New Roman"/>
                <w:b w:val="0"/>
                <w:i w:val="0"/>
                <w:smallCaps w:val="0"/>
                <w:sz w:val="15"/>
              </w:rPr>
              <w:t xml:space="preserve"> ↑</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Correctness</w:t>
            </w:r>
          </w:p>
        </w:tc>
        <w:tc>
          <w:tcPr>
            <w:tcW w:type="dxa" w:w="893"/>
          </w:tcPr>
          <w:p>
            <w:pPr>
              <w:keepNext/>
              <w:widowControl/>
              <w:spacing w:before="0" w:after="0" w:line="240" w:lineRule="auto"/>
              <w:jc w:val="center"/>
            </w:pPr>
            <w:r>
              <w:rPr>
                <w:rFonts w:ascii="Times New Roman" w:hAnsi="Times New Roman"/>
                <w:b w:val="0"/>
                <w:i w:val="0"/>
                <w:smallCaps w:val="0"/>
                <w:sz w:val="15"/>
              </w:rPr>
              <w:t>4.20</w:t>
            </w:r>
          </w:p>
        </w:tc>
        <w:tc>
          <w:tcPr>
            <w:tcW w:type="dxa" w:w="893"/>
          </w:tcPr>
          <w:p>
            <w:pPr>
              <w:keepNext/>
              <w:widowControl/>
              <w:spacing w:before="0" w:after="0" w:line="240" w:lineRule="auto"/>
              <w:jc w:val="center"/>
            </w:pPr>
            <w:r>
              <w:rPr>
                <w:rFonts w:ascii="Times New Roman" w:hAnsi="Times New Roman"/>
                <w:b w:val="0"/>
                <w:i w:val="0"/>
                <w:smallCaps w:val="0"/>
                <w:sz w:val="15"/>
              </w:rPr>
              <w:t>4.06</w:t>
            </w:r>
          </w:p>
        </w:tc>
        <w:tc>
          <w:tcPr>
            <w:tcW w:type="dxa" w:w="893"/>
          </w:tcPr>
          <w:p>
            <w:pPr>
              <w:keepNext/>
              <w:widowControl/>
              <w:spacing w:before="0" w:after="0" w:line="240" w:lineRule="auto"/>
              <w:jc w:val="center"/>
            </w:pPr>
            <w:r>
              <w:rPr>
                <w:rFonts w:ascii="Times New Roman" w:hAnsi="Times New Roman"/>
                <w:b/>
                <w:i w:val="0"/>
                <w:smallCaps w:val="0"/>
                <w:sz w:val="15"/>
              </w:rPr>
              <w:t>4.15</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Relevance</w:t>
            </w:r>
          </w:p>
        </w:tc>
        <w:tc>
          <w:tcPr>
            <w:tcW w:type="dxa" w:w="893"/>
          </w:tcPr>
          <w:p>
            <w:pPr>
              <w:keepNext/>
              <w:widowControl/>
              <w:spacing w:before="0" w:after="0" w:line="240" w:lineRule="auto"/>
              <w:jc w:val="center"/>
            </w:pPr>
            <w:r>
              <w:rPr>
                <w:rFonts w:ascii="Times New Roman" w:hAnsi="Times New Roman"/>
                <w:b w:val="0"/>
                <w:i w:val="0"/>
                <w:smallCaps w:val="0"/>
                <w:sz w:val="15"/>
              </w:rPr>
              <w:t>3.94</w:t>
            </w:r>
          </w:p>
        </w:tc>
        <w:tc>
          <w:tcPr>
            <w:tcW w:type="dxa" w:w="893"/>
          </w:tcPr>
          <w:p>
            <w:pPr>
              <w:keepNext/>
              <w:widowControl/>
              <w:spacing w:before="0" w:after="0" w:line="240" w:lineRule="auto"/>
              <w:jc w:val="center"/>
            </w:pPr>
            <w:r>
              <w:rPr>
                <w:rFonts w:ascii="Times New Roman" w:hAnsi="Times New Roman"/>
                <w:b w:val="0"/>
                <w:i w:val="0"/>
                <w:smallCaps w:val="0"/>
                <w:sz w:val="15"/>
              </w:rPr>
              <w:t>3.80</w:t>
            </w:r>
          </w:p>
        </w:tc>
        <w:tc>
          <w:tcPr>
            <w:tcW w:type="dxa" w:w="893"/>
          </w:tcPr>
          <w:p>
            <w:pPr>
              <w:keepNext/>
              <w:widowControl/>
              <w:spacing w:before="0" w:after="0" w:line="240" w:lineRule="auto"/>
              <w:jc w:val="center"/>
            </w:pPr>
            <w:r>
              <w:rPr>
                <w:rFonts w:ascii="Times New Roman" w:hAnsi="Times New Roman"/>
                <w:b/>
                <w:i w:val="0"/>
                <w:smallCaps w:val="0"/>
                <w:sz w:val="15"/>
              </w:rPr>
              <w:t>3.89</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Readability</w:t>
            </w:r>
          </w:p>
        </w:tc>
        <w:tc>
          <w:tcPr>
            <w:tcW w:type="dxa" w:w="893"/>
          </w:tcPr>
          <w:p>
            <w:pPr>
              <w:keepNext/>
              <w:widowControl/>
              <w:spacing w:before="0" w:after="0" w:line="240" w:lineRule="auto"/>
              <w:jc w:val="center"/>
            </w:pPr>
            <w:r>
              <w:rPr>
                <w:rFonts w:ascii="Times New Roman" w:hAnsi="Times New Roman"/>
                <w:b w:val="0"/>
                <w:i w:val="0"/>
                <w:smallCaps w:val="0"/>
                <w:sz w:val="15"/>
              </w:rPr>
              <w:t>4.12</w:t>
            </w:r>
          </w:p>
        </w:tc>
        <w:tc>
          <w:tcPr>
            <w:tcW w:type="dxa" w:w="893"/>
          </w:tcPr>
          <w:p>
            <w:pPr>
              <w:keepNext/>
              <w:widowControl/>
              <w:spacing w:before="0" w:after="0" w:line="240" w:lineRule="auto"/>
              <w:jc w:val="center"/>
            </w:pPr>
            <w:r>
              <w:rPr>
                <w:rFonts w:ascii="Times New Roman" w:hAnsi="Times New Roman"/>
                <w:b w:val="0"/>
                <w:i w:val="0"/>
                <w:smallCaps w:val="0"/>
                <w:sz w:val="15"/>
              </w:rPr>
              <w:t>4.26</w:t>
            </w:r>
          </w:p>
        </w:tc>
        <w:tc>
          <w:tcPr>
            <w:tcW w:type="dxa" w:w="893"/>
          </w:tcPr>
          <w:p>
            <w:pPr>
              <w:keepNext/>
              <w:widowControl/>
              <w:spacing w:before="0" w:after="0" w:line="240" w:lineRule="auto"/>
              <w:jc w:val="center"/>
            </w:pPr>
            <w:r>
              <w:rPr>
                <w:rFonts w:ascii="Times New Roman" w:hAnsi="Times New Roman"/>
                <w:b/>
                <w:i w:val="0"/>
                <w:smallCaps w:val="0"/>
                <w:sz w:val="15"/>
              </w:rPr>
              <w:t>4.17</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Usefulness</w:t>
            </w:r>
          </w:p>
        </w:tc>
        <w:tc>
          <w:tcPr>
            <w:tcW w:type="dxa" w:w="893"/>
          </w:tcPr>
          <w:p>
            <w:pPr>
              <w:keepNext/>
              <w:widowControl/>
              <w:spacing w:before="0" w:after="0" w:line="240" w:lineRule="auto"/>
              <w:jc w:val="center"/>
            </w:pPr>
            <w:r>
              <w:rPr>
                <w:rFonts w:ascii="Times New Roman" w:hAnsi="Times New Roman"/>
                <w:b w:val="0"/>
                <w:i w:val="0"/>
                <w:smallCaps w:val="0"/>
                <w:sz w:val="15"/>
              </w:rPr>
              <w:t>3.93</w:t>
            </w:r>
          </w:p>
        </w:tc>
        <w:tc>
          <w:tcPr>
            <w:tcW w:type="dxa" w:w="893"/>
          </w:tcPr>
          <w:p>
            <w:pPr>
              <w:keepNext/>
              <w:widowControl/>
              <w:spacing w:before="0" w:after="0" w:line="240" w:lineRule="auto"/>
              <w:jc w:val="center"/>
            </w:pPr>
            <w:r>
              <w:rPr>
                <w:rFonts w:ascii="Times New Roman" w:hAnsi="Times New Roman"/>
                <w:b w:val="0"/>
                <w:i w:val="0"/>
                <w:smallCaps w:val="0"/>
                <w:sz w:val="15"/>
              </w:rPr>
              <w:t>3.76</w:t>
            </w:r>
          </w:p>
        </w:tc>
        <w:tc>
          <w:tcPr>
            <w:tcW w:type="dxa" w:w="893"/>
          </w:tcPr>
          <w:p>
            <w:pPr>
              <w:keepNext/>
              <w:widowControl/>
              <w:spacing w:before="0" w:after="0" w:line="240" w:lineRule="auto"/>
              <w:jc w:val="center"/>
            </w:pPr>
            <w:r>
              <w:rPr>
                <w:rFonts w:ascii="Times New Roman" w:hAnsi="Times New Roman"/>
                <w:b/>
                <w:i w:val="0"/>
                <w:smallCaps w:val="0"/>
                <w:sz w:val="15"/>
              </w:rPr>
              <w:t>3.87</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Annotator agreement</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Boundaries, κ (raw)</w:t>
            </w:r>
          </w:p>
        </w:tc>
        <w:tc>
          <w:tcPr>
            <w:tcW w:type="dxa" w:w="893"/>
          </w:tcPr>
          <w:p>
            <w:pPr>
              <w:keepNext/>
              <w:widowControl/>
              <w:spacing w:before="0" w:after="0" w:line="240" w:lineRule="auto"/>
              <w:jc w:val="center"/>
            </w:pPr>
            <w:r>
              <w:rPr>
                <w:rFonts w:ascii="Times New Roman" w:hAnsi="Times New Roman"/>
                <w:b w:val="0"/>
                <w:i w:val="0"/>
                <w:smallCaps w:val="0"/>
                <w:sz w:val="15"/>
              </w:rPr>
              <w:t>0.81 (94 %)</w:t>
            </w:r>
          </w:p>
        </w:tc>
        <w:tc>
          <w:tcPr>
            <w:tcW w:type="dxa" w:w="893"/>
          </w:tcPr>
          <w:p>
            <w:pPr>
              <w:keepNext/>
              <w:widowControl/>
              <w:spacing w:before="0" w:after="0" w:line="240" w:lineRule="auto"/>
              <w:jc w:val="center"/>
            </w:pPr>
            <w:r>
              <w:rPr>
                <w:rFonts w:ascii="Times New Roman" w:hAnsi="Times New Roman"/>
                <w:b w:val="0"/>
                <w:i w:val="0"/>
                <w:smallCaps w:val="0"/>
                <w:sz w:val="15"/>
              </w:rPr>
              <w:t>0.56 (90 %)</w:t>
            </w:r>
          </w:p>
        </w:tc>
        <w:tc>
          <w:tcPr>
            <w:tcW w:type="dxa" w:w="893"/>
          </w:tcPr>
          <w:p>
            <w:pPr>
              <w:keepNext/>
              <w:widowControl/>
              <w:spacing w:before="0" w:after="0" w:line="240" w:lineRule="auto"/>
              <w:jc w:val="center"/>
            </w:pPr>
            <w:r>
              <w:rPr>
                <w:rFonts w:ascii="Times New Roman" w:hAnsi="Times New Roman"/>
                <w:b w:val="0"/>
                <w:i w:val="0"/>
                <w:smallCaps w:val="0"/>
                <w:sz w:val="15"/>
              </w:rPr>
              <w:t>0.72 (92 %)</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val="0"/>
                <w:i w:val="0"/>
                <w:smallCaps w:val="0"/>
                <w:sz w:val="15"/>
              </w:rPr>
              <w:t xml:space="preserve">  Statement said, AC1 (raw)</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0.89 (90 %)</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0.84 (85 %)</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0.88 (89 %)</w:t>
            </w:r>
          </w:p>
        </w:tc>
      </w:tr>
    </w:tbl>
    <w:p>
      <w:pPr>
        <w:widowControl/>
        <w:spacing w:before="40" w:after="120" w:line="240" w:lineRule="auto"/>
        <w:jc w:val="both"/>
      </w:pPr>
      <w:r>
        <w:rPr>
          <w:rFonts w:ascii="Times New Roman" w:hAnsi="Times New Roman"/>
          <w:b w:val="0"/>
          <w:i w:val="0"/>
          <w:smallCaps w:val="0"/>
          <w:sz w:val="14"/>
        </w:rPr>
        <w:t>↑ / ↓: higher / lower is better. Means over annotators A and B; boundaries match within ±1 utterance; ratings: mean of T1–T5 over 30 slides (20 Recorded, 10 Public).</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3000504"/>
            <wp:docPr id="4" name="Picture 4"/>
            <wp:cNvGraphicFramePr>
              <a:graphicFrameLocks noChangeAspect="1"/>
            </wp:cNvGraphicFramePr>
            <a:graphic>
              <a:graphicData uri="http://schemas.openxmlformats.org/drawingml/2006/picture">
                <pic:pic>
                  <pic:nvPicPr>
                    <pic:cNvPr id="0" name="fig_live_slides.png"/>
                    <pic:cNvPicPr/>
                  </pic:nvPicPr>
                  <pic:blipFill>
                    <a:blip r:embed="rId12"/>
                    <a:stretch>
                      <a:fillRect/>
                    </a:stretch>
                  </pic:blipFill>
                  <pic:spPr>
                    <a:xfrm>
                      <a:off x="0" y="0"/>
                      <a:ext cx="6309360" cy="3000504"/>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Projected D1 slides; (c), (d), (f) are app screenshots, the others re-render recorded LLM answers. Text is as spoken (the slip "Discrement" in (d)).</w:t>
      </w:r>
    </w:p>
    <w:p>
      <w:pPr>
        <w:keepNext/>
        <w:widowControl/>
        <w:spacing w:before="80" w:after="40" w:line="240" w:lineRule="auto"/>
        <w:jc w:val="left"/>
      </w:pPr>
      <w:r>
        <w:rPr>
          <w:rFonts w:ascii="Times New Roman" w:hAnsi="Times New Roman"/>
          <w:b w:val="0"/>
          <w:i/>
          <w:smallCaps w:val="0"/>
          <w:sz w:val="20"/>
        </w:rPr>
        <w:t>C. Ablation of the Planner Rules</w:t>
      </w:r>
    </w:p>
    <w:p>
      <w:pPr>
        <w:widowControl/>
        <w:spacing w:before="0" w:after="0" w:line="240" w:lineRule="auto"/>
        <w:ind w:firstLine="202"/>
        <w:jc w:val="both"/>
      </w:pPr>
      <w:r>
        <w:rPr>
          <w:rFonts w:ascii="Times New Roman" w:hAnsi="Times New Roman"/>
          <w:b w:val="0"/>
          <w:i w:val="0"/>
          <w:smallCaps w:val="0"/>
          <w:sz w:val="20"/>
        </w:rPr>
        <w:t xml:space="preserve">Table V replays the recorded signals and LLM answers of the 18 lectures through the planner with one rule changed (no new LLM calls; the unchanged replay reproduces the live decks). The continuity rule carries the result: if each concept opens a slide, the deck changes 3.2 times per minute, 200 slides are replaced within 10 s, and precision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drop to 0.37 and 0.47. The dwell time delays a slide change rather than cancelling it, so changes per minute stay at 1.15, but slides replaced within 10 s fall from 25 to 16 without loss of accuracy; a dwell of up to 20 s leaves precision and recall unchanged, while 45 s lowers them to 0.67 and 0.32. The topic confirmation brought no measurable benefit on D2 (precision 0.79 without it); it remains as a safeguard. With the LLM's labels deciding directly but slides still only extended, boundaries are similar: stability comes from the extend-only operations.</w:t>
      </w:r>
    </w:p>
    <w:p>
      <w:pPr>
        <w:keepNext/>
        <w:widowControl/>
        <w:spacing w:before="120" w:after="0" w:line="240" w:lineRule="auto"/>
        <w:jc w:val="center"/>
      </w:pPr>
      <w:r>
        <w:rPr>
          <w:rFonts w:ascii="Times New Roman" w:hAnsi="Times New Roman"/>
          <w:b w:val="0"/>
          <w:i w:val="0"/>
          <w:smallCaps w:val="0"/>
          <w:sz w:val="16"/>
        </w:rPr>
        <w:t>TABLE V</w:t>
      </w:r>
    </w:p>
    <w:p>
      <w:pPr>
        <w:keepNext/>
        <w:widowControl/>
        <w:spacing w:before="0" w:after="60" w:line="240" w:lineRule="auto"/>
        <w:jc w:val="center"/>
      </w:pPr>
      <w:r>
        <w:rPr>
          <w:rFonts w:ascii="Times New Roman" w:hAnsi="Times New Roman"/>
          <w:b w:val="0"/>
          <w:i w:val="0"/>
          <w:smallCaps/>
          <w:sz w:val="16"/>
        </w:rPr>
        <w:t>Planner Ablation by Replay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613"/>
        <w:gridCol w:w="806"/>
        <w:gridCol w:w="662"/>
        <w:gridCol w:w="547"/>
        <w:gridCol w:w="691"/>
        <w:gridCol w:w="720"/>
      </w:tblGrid>
      <w:tr>
        <w:trPr>
          <w:cantSplit/>
        </w:trPr>
        <w:tc>
          <w:tcPr>
            <w:tcW w:type="dxa" w:w="1613"/>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Planner variant</w:t>
            </w:r>
          </w:p>
        </w:tc>
        <w:tc>
          <w:tcPr>
            <w:tcW w:type="dxa" w:w="80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Precision ↑</w:t>
            </w:r>
          </w:p>
        </w:tc>
        <w:tc>
          <w:tcPr>
            <w:tcW w:type="dxa" w:w="66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Recall ↑</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r>
              <w:rPr>
                <w:rFonts w:ascii="Times New Roman" w:hAnsi="Times New Roman"/>
                <w:b/>
                <w:i w:val="0"/>
                <w:smallCaps w:val="0"/>
                <w:sz w:val="15"/>
              </w:rPr>
              <w:t xml:space="preserve"> ↓</w:t>
            </w:r>
          </w:p>
        </w:tc>
        <w:tc>
          <w:tcPr>
            <w:tcW w:type="dxa" w:w="691"/>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Changes per min</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Replaced &lt; 10 s ↓</w:t>
            </w:r>
          </w:p>
        </w:tc>
      </w:tr>
      <w:tr>
        <w:trPr>
          <w:cantSplit/>
        </w:trPr>
        <w:tc>
          <w:tcPr>
            <w:tcW w:type="dxa" w:w="1613"/>
          </w:tcPr>
          <w:p>
            <w:pPr>
              <w:keepNext/>
              <w:widowControl/>
              <w:spacing w:before="0" w:after="0" w:line="240" w:lineRule="auto"/>
              <w:jc w:val="left"/>
            </w:pPr>
            <w:r>
              <w:rPr>
                <w:rFonts w:ascii="Times New Roman" w:hAnsi="Times New Roman"/>
                <w:b/>
                <w:i w:val="0"/>
                <w:smallCaps w:val="0"/>
                <w:sz w:val="15"/>
              </w:rPr>
              <w:t>Full planner</w:t>
            </w:r>
            <w:r>
              <w:rPr>
                <w:rFonts w:ascii="Times New Roman" w:hAnsi="Times New Roman"/>
                <w:b w:val="0"/>
                <w:i w:val="0"/>
                <w:smallCaps w:val="0"/>
                <w:sz w:val="15"/>
              </w:rPr>
              <w:t xml:space="preserve"> (= live)</w:t>
            </w:r>
          </w:p>
        </w:tc>
        <w:tc>
          <w:tcPr>
            <w:tcW w:type="dxa" w:w="806"/>
          </w:tcPr>
          <w:p>
            <w:pPr>
              <w:keepNext/>
              <w:widowControl/>
              <w:spacing w:before="0" w:after="0" w:line="240" w:lineRule="auto"/>
              <w:jc w:val="center"/>
            </w:pPr>
            <w:r>
              <w:rPr>
                <w:rFonts w:ascii="Times New Roman" w:hAnsi="Times New Roman"/>
                <w:b/>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i w:val="0"/>
                <w:smallCaps w:val="0"/>
                <w:sz w:val="15"/>
              </w:rPr>
              <w:t>0.32</w:t>
            </w:r>
          </w:p>
        </w:tc>
        <w:tc>
          <w:tcPr>
            <w:tcW w:type="dxa" w:w="691"/>
          </w:tcPr>
          <w:p>
            <w:pPr>
              <w:keepNext/>
              <w:widowControl/>
              <w:spacing w:before="0" w:after="0" w:line="240" w:lineRule="auto"/>
              <w:jc w:val="center"/>
            </w:pPr>
            <w:r>
              <w:rPr>
                <w:rFonts w:ascii="Times New Roman" w:hAnsi="Times New Roman"/>
                <w:b/>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16</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No dwell time</w:t>
            </w:r>
          </w:p>
        </w:tc>
        <w:tc>
          <w:tcPr>
            <w:tcW w:type="dxa" w:w="806"/>
          </w:tcPr>
          <w:p>
            <w:pPr>
              <w:keepNext/>
              <w:widowControl/>
              <w:spacing w:before="0" w:after="0" w:line="240" w:lineRule="auto"/>
              <w:jc w:val="center"/>
            </w:pPr>
            <w:r>
              <w:rPr>
                <w:rFonts w:ascii="Times New Roman" w:hAnsi="Times New Roman"/>
                <w:b w:val="0"/>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val="0"/>
                <w:i w:val="0"/>
                <w:smallCaps w:val="0"/>
                <w:sz w:val="15"/>
              </w:rPr>
              <w:t>0.32</w:t>
            </w:r>
          </w:p>
        </w:tc>
        <w:tc>
          <w:tcPr>
            <w:tcW w:type="dxa" w:w="691"/>
          </w:tcPr>
          <w:p>
            <w:pPr>
              <w:keepNext/>
              <w:widowControl/>
              <w:spacing w:before="0" w:after="0" w:line="240" w:lineRule="auto"/>
              <w:jc w:val="center"/>
            </w:pPr>
            <w:r>
              <w:rPr>
                <w:rFonts w:ascii="Times New Roman" w:hAnsi="Times New Roman"/>
                <w:b w:val="0"/>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25</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No topic confirmation</w:t>
            </w:r>
          </w:p>
        </w:tc>
        <w:tc>
          <w:tcPr>
            <w:tcW w:type="dxa" w:w="806"/>
          </w:tcPr>
          <w:p>
            <w:pPr>
              <w:keepNext/>
              <w:widowControl/>
              <w:spacing w:before="0" w:after="0" w:line="240" w:lineRule="auto"/>
              <w:jc w:val="center"/>
            </w:pPr>
            <w:r>
              <w:rPr>
                <w:rFonts w:ascii="Times New Roman" w:hAnsi="Times New Roman"/>
                <w:b w:val="0"/>
                <w:i w:val="0"/>
                <w:smallCaps w:val="0"/>
                <w:sz w:val="15"/>
              </w:rPr>
              <w:t>0.79</w:t>
            </w:r>
          </w:p>
        </w:tc>
        <w:tc>
          <w:tcPr>
            <w:tcW w:type="dxa" w:w="662"/>
          </w:tcPr>
          <w:p>
            <w:pPr>
              <w:keepNext/>
              <w:widowControl/>
              <w:spacing w:before="0" w:after="0" w:line="240" w:lineRule="auto"/>
              <w:jc w:val="center"/>
            </w:pPr>
            <w:r>
              <w:rPr>
                <w:rFonts w:ascii="Times New Roman" w:hAnsi="Times New Roman"/>
                <w:b w:val="0"/>
                <w:i w:val="0"/>
                <w:smallCaps w:val="0"/>
                <w:sz w:val="15"/>
              </w:rPr>
              <w:t>0.45</w:t>
            </w:r>
          </w:p>
        </w:tc>
        <w:tc>
          <w:tcPr>
            <w:tcW w:type="dxa" w:w="547"/>
          </w:tcPr>
          <w:p>
            <w:pPr>
              <w:keepNext/>
              <w:widowControl/>
              <w:spacing w:before="0" w:after="0" w:line="240" w:lineRule="auto"/>
              <w:jc w:val="center"/>
            </w:pPr>
            <w:r>
              <w:rPr>
                <w:rFonts w:ascii="Times New Roman" w:hAnsi="Times New Roman"/>
                <w:b w:val="0"/>
                <w:i w:val="0"/>
                <w:smallCaps w:val="0"/>
                <w:sz w:val="15"/>
              </w:rPr>
              <w:t>0.31</w:t>
            </w:r>
          </w:p>
        </w:tc>
        <w:tc>
          <w:tcPr>
            <w:tcW w:type="dxa" w:w="691"/>
          </w:tcPr>
          <w:p>
            <w:pPr>
              <w:keepNext/>
              <w:widowControl/>
              <w:spacing w:before="0" w:after="0" w:line="240" w:lineRule="auto"/>
              <w:jc w:val="center"/>
            </w:pPr>
            <w:r>
              <w:rPr>
                <w:rFonts w:ascii="Times New Roman" w:hAnsi="Times New Roman"/>
                <w:b w:val="0"/>
                <w:i w:val="0"/>
                <w:smallCaps w:val="0"/>
                <w:sz w:val="15"/>
              </w:rPr>
              <w:t>1.12</w:t>
            </w:r>
          </w:p>
        </w:tc>
        <w:tc>
          <w:tcPr>
            <w:tcW w:type="dxa" w:w="720"/>
          </w:tcPr>
          <w:p>
            <w:pPr>
              <w:keepNext/>
              <w:widowControl/>
              <w:spacing w:before="0" w:after="0" w:line="240" w:lineRule="auto"/>
              <w:jc w:val="center"/>
            </w:pPr>
            <w:r>
              <w:rPr>
                <w:rFonts w:ascii="Times New Roman" w:hAnsi="Times New Roman"/>
                <w:b w:val="0"/>
                <w:i w:val="0"/>
                <w:smallCaps w:val="0"/>
                <w:sz w:val="15"/>
              </w:rPr>
              <w:t>10</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LLM labels decide</w:t>
            </w:r>
          </w:p>
        </w:tc>
        <w:tc>
          <w:tcPr>
            <w:tcW w:type="dxa" w:w="806"/>
          </w:tcPr>
          <w:p>
            <w:pPr>
              <w:keepNext/>
              <w:widowControl/>
              <w:spacing w:before="0" w:after="0" w:line="240" w:lineRule="auto"/>
              <w:jc w:val="center"/>
            </w:pPr>
            <w:r>
              <w:rPr>
                <w:rFonts w:ascii="Times New Roman" w:hAnsi="Times New Roman"/>
                <w:b w:val="0"/>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0.46</w:t>
            </w:r>
          </w:p>
        </w:tc>
        <w:tc>
          <w:tcPr>
            <w:tcW w:type="dxa" w:w="547"/>
          </w:tcPr>
          <w:p>
            <w:pPr>
              <w:keepNext/>
              <w:widowControl/>
              <w:spacing w:before="0" w:after="0" w:line="240" w:lineRule="auto"/>
              <w:jc w:val="center"/>
            </w:pPr>
            <w:r>
              <w:rPr>
                <w:rFonts w:ascii="Times New Roman" w:hAnsi="Times New Roman"/>
                <w:b w:val="0"/>
                <w:i w:val="0"/>
                <w:smallCaps w:val="0"/>
                <w:sz w:val="15"/>
              </w:rPr>
              <w:t>0.30</w:t>
            </w:r>
          </w:p>
        </w:tc>
        <w:tc>
          <w:tcPr>
            <w:tcW w:type="dxa" w:w="691"/>
          </w:tcPr>
          <w:p>
            <w:pPr>
              <w:keepNext/>
              <w:widowControl/>
              <w:spacing w:before="0" w:after="0" w:line="240" w:lineRule="auto"/>
              <w:jc w:val="center"/>
            </w:pPr>
            <w:r>
              <w:rPr>
                <w:rFonts w:ascii="Times New Roman" w:hAnsi="Times New Roman"/>
                <w:b w:val="0"/>
                <w:i w:val="0"/>
                <w:smallCaps w:val="0"/>
                <w:sz w:val="15"/>
              </w:rPr>
              <w:t>1.17</w:t>
            </w:r>
          </w:p>
        </w:tc>
        <w:tc>
          <w:tcPr>
            <w:tcW w:type="dxa" w:w="720"/>
          </w:tcPr>
          <w:p>
            <w:pPr>
              <w:keepNext/>
              <w:widowControl/>
              <w:spacing w:before="0" w:after="0" w:line="240" w:lineRule="auto"/>
              <w:jc w:val="center"/>
            </w:pPr>
            <w:r>
              <w:rPr>
                <w:rFonts w:ascii="Times New Roman" w:hAnsi="Times New Roman"/>
                <w:b w:val="0"/>
                <w:i w:val="0"/>
                <w:smallCaps w:val="0"/>
                <w:sz w:val="15"/>
              </w:rPr>
              <w:t>21</w:t>
            </w:r>
          </w:p>
        </w:tc>
      </w:tr>
      <w:tr>
        <w:trPr>
          <w:cantSplit/>
        </w:trPr>
        <w:tc>
          <w:tcPr>
            <w:tcW w:type="dxa" w:w="1613"/>
            <w:tcBorders>
              <w:bottom w:val="single" w:sz="8" w:color="000000"/>
            </w:tcBorders>
          </w:tcPr>
          <w:p>
            <w:pPr>
              <w:widowControl/>
              <w:spacing w:before="0" w:after="0" w:line="240" w:lineRule="auto"/>
              <w:jc w:val="left"/>
            </w:pPr>
            <w:r>
              <w:rPr>
                <w:rFonts w:ascii="Times New Roman" w:hAnsi="Times New Roman"/>
                <w:b w:val="0"/>
                <w:i w:val="0"/>
                <w:smallCaps w:val="0"/>
                <w:sz w:val="15"/>
              </w:rPr>
              <w:t>Each concept a slide</w:t>
            </w:r>
          </w:p>
        </w:tc>
        <w:tc>
          <w:tcPr>
            <w:tcW w:type="dxa" w:w="806"/>
            <w:tcBorders>
              <w:bottom w:val="single" w:sz="8" w:color="000000"/>
            </w:tcBorders>
          </w:tcPr>
          <w:p>
            <w:pPr>
              <w:widowControl/>
              <w:spacing w:before="0" w:after="0" w:line="240" w:lineRule="auto"/>
              <w:jc w:val="center"/>
            </w:pPr>
            <w:r>
              <w:rPr>
                <w:rFonts w:ascii="Times New Roman" w:hAnsi="Times New Roman"/>
                <w:b w:val="0"/>
                <w:i w:val="0"/>
                <w:smallCaps w:val="0"/>
                <w:sz w:val="15"/>
              </w:rPr>
              <w:t>0.37</w:t>
            </w:r>
          </w:p>
        </w:tc>
        <w:tc>
          <w:tcPr>
            <w:tcW w:type="dxa" w:w="662"/>
            <w:tcBorders>
              <w:bottom w:val="single" w:sz="8" w:color="000000"/>
            </w:tcBorders>
          </w:tcPr>
          <w:p>
            <w:pPr>
              <w:widowControl/>
              <w:spacing w:before="0" w:after="0" w:line="240" w:lineRule="auto"/>
              <w:jc w:val="center"/>
            </w:pPr>
            <w:r>
              <w:rPr>
                <w:rFonts w:ascii="Times New Roman" w:hAnsi="Times New Roman"/>
                <w:b w:val="0"/>
                <w:i w:val="0"/>
                <w:smallCaps w:val="0"/>
                <w:sz w:val="15"/>
              </w:rPr>
              <w:t>0.86</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0.47</w:t>
            </w:r>
          </w:p>
        </w:tc>
        <w:tc>
          <w:tcPr>
            <w:tcW w:type="dxa" w:w="691"/>
            <w:tcBorders>
              <w:bottom w:val="single" w:sz="8" w:color="000000"/>
            </w:tcBorders>
          </w:tcPr>
          <w:p>
            <w:pPr>
              <w:widowControl/>
              <w:spacing w:before="0" w:after="0" w:line="240" w:lineRule="auto"/>
              <w:jc w:val="center"/>
            </w:pPr>
            <w:r>
              <w:rPr>
                <w:rFonts w:ascii="Times New Roman" w:hAnsi="Times New Roman"/>
                <w:b w:val="0"/>
                <w:i w:val="0"/>
                <w:smallCaps w:val="0"/>
                <w:sz w:val="15"/>
              </w:rPr>
              <w:t>3.18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200</w:t>
            </w:r>
          </w:p>
        </w:tc>
      </w:tr>
    </w:tbl>
    <w:p>
      <w:pPr>
        <w:widowControl/>
        <w:spacing w:before="40" w:after="120" w:line="240" w:lineRule="auto"/>
        <w:jc w:val="both"/>
      </w:pPr>
      <w:r>
        <w:rPr>
          <w:rFonts w:ascii="Times New Roman" w:hAnsi="Times New Roman"/>
          <w:b w:val="0"/>
          <w:i w:val="0"/>
          <w:smallCaps w:val="0"/>
          <w:sz w:val="14"/>
        </w:rPr>
        <w:t>Boundary scores as in Table IV; replaced &lt; 10 s: slides replaced within 10 s of being shown.</w:t>
      </w:r>
    </w:p>
    <w:p>
      <w:pPr>
        <w:keepNext/>
        <w:widowControl/>
        <w:spacing w:before="80" w:after="40" w:line="240" w:lineRule="auto"/>
        <w:jc w:val="left"/>
      </w:pPr>
      <w:r>
        <w:rPr>
          <w:rFonts w:ascii="Times New Roman" w:hAnsi="Times New Roman"/>
          <w:b w:val="0"/>
          <w:i/>
          <w:smallCaps w:val="0"/>
          <w:sz w:val="20"/>
        </w:rPr>
        <w:t>D. Comparison With an LLM-Controlled Baseline</w:t>
      </w:r>
    </w:p>
    <w:p>
      <w:pPr>
        <w:keepNext/>
        <w:widowControl/>
        <w:spacing w:before="120" w:after="0" w:line="240" w:lineRule="auto"/>
        <w:jc w:val="center"/>
      </w:pPr>
      <w:r>
        <w:rPr>
          <w:rFonts w:ascii="Times New Roman" w:hAnsi="Times New Roman"/>
          <w:b w:val="0"/>
          <w:i w:val="0"/>
          <w:smallCaps w:val="0"/>
          <w:sz w:val="16"/>
        </w:rPr>
        <w:t>TABLE VI</w:t>
      </w:r>
    </w:p>
    <w:p>
      <w:pPr>
        <w:keepNext/>
        <w:widowControl/>
        <w:spacing w:before="0" w:after="60" w:line="240" w:lineRule="auto"/>
        <w:jc w:val="center"/>
      </w:pPr>
      <w:r>
        <w:rPr>
          <w:rFonts w:ascii="Times New Roman" w:hAnsi="Times New Roman"/>
          <w:b w:val="0"/>
          <w:i w:val="0"/>
          <w:smallCaps/>
          <w:sz w:val="16"/>
        </w:rPr>
        <w:t>Proposed System vs. LLM-Controlled Baseline (Same D2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808"/>
        <w:gridCol w:w="1008"/>
        <w:gridCol w:w="1152"/>
      </w:tblGrid>
      <w:tr>
        <w:trPr>
          <w:cantSplit/>
        </w:trPr>
        <w:tc>
          <w:tcPr>
            <w:tcW w:type="dxa" w:w="280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100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Proposed</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 baseline</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Seen statements rewritten/removed ↓</w:t>
            </w:r>
          </w:p>
        </w:tc>
        <w:tc>
          <w:tcPr>
            <w:tcW w:type="dxa" w:w="1008"/>
          </w:tcPr>
          <w:p>
            <w:pPr>
              <w:keepNext/>
              <w:widowControl/>
              <w:spacing w:before="0" w:after="0" w:line="240" w:lineRule="auto"/>
              <w:jc w:val="center"/>
            </w:pPr>
            <w:r>
              <w:rPr>
                <w:rFonts w:ascii="Times New Roman" w:hAnsi="Times New Roman"/>
                <w:b/>
                <w:i w:val="0"/>
                <w:smallCaps w:val="0"/>
                <w:sz w:val="15"/>
              </w:rPr>
              <w:t>2.0 %</w:t>
            </w:r>
          </w:p>
        </w:tc>
        <w:tc>
          <w:tcPr>
            <w:tcW w:type="dxa" w:w="1152"/>
          </w:tcPr>
          <w:p>
            <w:pPr>
              <w:keepNext/>
              <w:widowControl/>
              <w:spacing w:before="0" w:after="0" w:line="240" w:lineRule="auto"/>
              <w:jc w:val="center"/>
            </w:pPr>
            <w:r>
              <w:rPr>
                <w:rFonts w:ascii="Times New Roman" w:hAnsi="Times New Roman"/>
                <w:b w:val="0"/>
                <w:i w:val="0"/>
                <w:smallCaps w:val="0"/>
                <w:sz w:val="15"/>
              </w:rPr>
              <w:t>38.2 %</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Seen statements lost from final deck ↓</w:t>
            </w:r>
          </w:p>
        </w:tc>
        <w:tc>
          <w:tcPr>
            <w:tcW w:type="dxa" w:w="1008"/>
          </w:tcPr>
          <w:p>
            <w:pPr>
              <w:keepNext/>
              <w:widowControl/>
              <w:spacing w:before="0" w:after="0" w:line="240" w:lineRule="auto"/>
              <w:jc w:val="center"/>
            </w:pPr>
            <w:r>
              <w:rPr>
                <w:rFonts w:ascii="Times New Roman" w:hAnsi="Times New Roman"/>
                <w:b/>
                <w:i w:val="0"/>
                <w:smallCaps w:val="0"/>
                <w:sz w:val="15"/>
              </w:rPr>
              <w:t>6.2 %</w:t>
            </w:r>
          </w:p>
        </w:tc>
        <w:tc>
          <w:tcPr>
            <w:tcW w:type="dxa" w:w="1152"/>
          </w:tcPr>
          <w:p>
            <w:pPr>
              <w:keepNext/>
              <w:widowControl/>
              <w:spacing w:before="0" w:after="0" w:line="240" w:lineRule="auto"/>
              <w:jc w:val="center"/>
            </w:pPr>
            <w:r>
              <w:rPr>
                <w:rFonts w:ascii="Times New Roman" w:hAnsi="Times New Roman"/>
                <w:b w:val="0"/>
                <w:i w:val="0"/>
                <w:smallCaps w:val="0"/>
                <w:sz w:val="15"/>
              </w:rPr>
              <w:t>65.8 %</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Lectures with fewer rewrites ↑</w:t>
            </w:r>
          </w:p>
        </w:tc>
        <w:tc>
          <w:tcPr>
            <w:tcW w:type="dxa" w:w="1008"/>
          </w:tcPr>
          <w:p>
            <w:pPr>
              <w:keepNext/>
              <w:widowControl/>
              <w:spacing w:before="0" w:after="0" w:line="240" w:lineRule="auto"/>
              <w:jc w:val="center"/>
            </w:pPr>
            <w:r>
              <w:rPr>
                <w:rFonts w:ascii="Times New Roman" w:hAnsi="Times New Roman"/>
                <w:b/>
                <w:i w:val="0"/>
                <w:smallCaps w:val="0"/>
                <w:sz w:val="15"/>
              </w:rPr>
              <w:t>18 of 18</w:t>
            </w:r>
          </w:p>
        </w:tc>
        <w:tc>
          <w:tcPr>
            <w:tcW w:type="dxa" w:w="1152"/>
          </w:tcPr>
          <w:p>
            <w:pPr>
              <w:keepNext/>
              <w:widowControl/>
              <w:spacing w:before="0" w:after="0" w:line="240" w:lineRule="auto"/>
              <w:jc w:val="center"/>
            </w:pPr>
            <w:r>
              <w:rPr>
                <w:rFonts w:ascii="Times New Roman" w:hAnsi="Times New Roman"/>
                <w:b w:val="0"/>
                <w:i w:val="0"/>
                <w:smallCaps w:val="0"/>
                <w:sz w:val="15"/>
              </w:rPr>
              <w:t>0 of 18</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Boundary precision ↑</w:t>
            </w:r>
          </w:p>
        </w:tc>
        <w:tc>
          <w:tcPr>
            <w:tcW w:type="dxa" w:w="1008"/>
          </w:tcPr>
          <w:p>
            <w:pPr>
              <w:keepNext/>
              <w:widowControl/>
              <w:spacing w:before="0" w:after="0" w:line="240" w:lineRule="auto"/>
              <w:jc w:val="center"/>
            </w:pPr>
            <w:r>
              <w:rPr>
                <w:rFonts w:ascii="Times New Roman" w:hAnsi="Times New Roman"/>
                <w:b/>
                <w:i w:val="0"/>
                <w:smallCaps w:val="0"/>
                <w:sz w:val="15"/>
              </w:rPr>
              <w:t>0.78</w:t>
            </w:r>
          </w:p>
        </w:tc>
        <w:tc>
          <w:tcPr>
            <w:tcW w:type="dxa" w:w="1152"/>
          </w:tcPr>
          <w:p>
            <w:pPr>
              <w:keepNext/>
              <w:widowControl/>
              <w:spacing w:before="0" w:after="0" w:line="240" w:lineRule="auto"/>
              <w:jc w:val="center"/>
            </w:pPr>
            <w:r>
              <w:rPr>
                <w:rFonts w:ascii="Times New Roman" w:hAnsi="Times New Roman"/>
                <w:b w:val="0"/>
                <w:i w:val="0"/>
                <w:smallCaps w:val="0"/>
                <w:sz w:val="15"/>
              </w:rPr>
              <w:t>0.72</w:t>
            </w:r>
          </w:p>
        </w:tc>
      </w:tr>
      <w:tr>
        <w:trPr>
          <w:cantSplit/>
        </w:trPr>
        <w:tc>
          <w:tcPr>
            <w:tcW w:type="dxa" w:w="2808"/>
          </w:tcPr>
          <w:p>
            <w:pPr>
              <w:keepNext/>
              <w:widowControl/>
              <w:spacing w:before="0" w:after="0" w:line="240" w:lineRule="auto"/>
              <w:jc w:val="left"/>
            </w:pPr>
            <w:r>
              <w:rPr>
                <w:rFonts w:ascii="Times New Roman" w:hAnsi="Times New Roman"/>
                <w:b w:val="0"/>
                <w:i/>
                <w:smallCaps w:val="0"/>
                <w:sz w:val="15"/>
              </w:rPr>
              <w:t>P</w:t>
            </w:r>
            <w:r>
              <w:rPr>
                <w:rFonts w:ascii="Times New Roman" w:hAnsi="Times New Roman"/>
                <w:b w:val="0"/>
                <w:sz w:val="15"/>
                <w:vertAlign w:val="subscript"/>
              </w:rPr>
              <w:t>k</w:t>
            </w:r>
            <w:r>
              <w:rPr>
                <w:rFonts w:ascii="Times New Roman" w:hAnsi="Times New Roman"/>
                <w:b w:val="0"/>
                <w:i w:val="0"/>
                <w:smallCaps w:val="0"/>
                <w:sz w:val="15"/>
              </w:rPr>
              <w:t xml:space="preserve"> ↓</w:t>
            </w:r>
          </w:p>
        </w:tc>
        <w:tc>
          <w:tcPr>
            <w:tcW w:type="dxa" w:w="1008"/>
          </w:tcPr>
          <w:p>
            <w:pPr>
              <w:keepNext/>
              <w:widowControl/>
              <w:spacing w:before="0" w:after="0" w:line="240" w:lineRule="auto"/>
              <w:jc w:val="center"/>
            </w:pPr>
            <w:r>
              <w:rPr>
                <w:rFonts w:ascii="Times New Roman" w:hAnsi="Times New Roman"/>
                <w:b/>
                <w:i w:val="0"/>
                <w:smallCaps w:val="0"/>
                <w:sz w:val="15"/>
              </w:rPr>
              <w:t>0.32</w:t>
            </w:r>
          </w:p>
        </w:tc>
        <w:tc>
          <w:tcPr>
            <w:tcW w:type="dxa" w:w="1152"/>
          </w:tcPr>
          <w:p>
            <w:pPr>
              <w:keepNext/>
              <w:widowControl/>
              <w:spacing w:before="0" w:after="0" w:line="240" w:lineRule="auto"/>
              <w:jc w:val="center"/>
            </w:pPr>
            <w:r>
              <w:rPr>
                <w:rFonts w:ascii="Times New Roman" w:hAnsi="Times New Roman"/>
                <w:b w:val="0"/>
                <w:i w:val="0"/>
                <w:smallCaps w:val="0"/>
                <w:sz w:val="15"/>
              </w:rPr>
              <w:t>0.36</w:t>
            </w:r>
          </w:p>
        </w:tc>
      </w:tr>
      <w:tr>
        <w:trPr>
          <w:cantSplit/>
        </w:trPr>
        <w:tc>
          <w:tcPr>
            <w:tcW w:type="dxa" w:w="2808"/>
            <w:tcBorders>
              <w:bottom w:val="single" w:sz="8" w:color="000000"/>
            </w:tcBorders>
          </w:tcPr>
          <w:p>
            <w:pPr>
              <w:widowControl/>
              <w:spacing w:before="0" w:after="0" w:line="240" w:lineRule="auto"/>
              <w:jc w:val="left"/>
            </w:pPr>
            <w:r>
              <w:rPr>
                <w:rFonts w:ascii="Times New Roman" w:hAnsi="Times New Roman"/>
                <w:b w:val="0"/>
                <w:i w:val="0"/>
                <w:smallCaps w:val="0"/>
                <w:sz w:val="15"/>
              </w:rPr>
              <w:t>Content slides per minute</w:t>
            </w:r>
          </w:p>
        </w:tc>
        <w:tc>
          <w:tcPr>
            <w:tcW w:type="dxa" w:w="1008"/>
            <w:tcBorders>
              <w:bottom w:val="single" w:sz="8" w:color="000000"/>
            </w:tcBorders>
          </w:tcPr>
          <w:p>
            <w:pPr>
              <w:widowControl/>
              <w:spacing w:before="0" w:after="0" w:line="240" w:lineRule="auto"/>
              <w:jc w:val="center"/>
            </w:pPr>
            <w:r>
              <w:rPr>
                <w:rFonts w:ascii="Times New Roman" w:hAnsi="Times New Roman"/>
                <w:b w:val="0"/>
                <w:i w:val="0"/>
                <w:smallCaps w:val="0"/>
                <w:sz w:val="15"/>
              </w:rPr>
              <w:t>1.25</w:t>
            </w:r>
          </w:p>
        </w:tc>
        <w:tc>
          <w:tcPr>
            <w:tcW w:type="dxa" w:w="1152"/>
            <w:tcBorders>
              <w:bottom w:val="single" w:sz="8" w:color="000000"/>
            </w:tcBorders>
          </w:tcPr>
          <w:p>
            <w:pPr>
              <w:widowControl/>
              <w:spacing w:before="0" w:after="0" w:line="240" w:lineRule="auto"/>
              <w:jc w:val="center"/>
            </w:pPr>
            <w:r>
              <w:rPr>
                <w:rFonts w:ascii="Times New Roman" w:hAnsi="Times New Roman"/>
                <w:b w:val="0"/>
                <w:i w:val="0"/>
                <w:smallCaps w:val="0"/>
                <w:sz w:val="15"/>
              </w:rPr>
              <w:t>0.79</w:t>
            </w:r>
          </w:p>
        </w:tc>
      </w:tr>
    </w:tbl>
    <w:p>
      <w:pPr>
        <w:widowControl/>
        <w:spacing w:before="40" w:after="120" w:line="240" w:lineRule="auto"/>
        <w:jc w:val="both"/>
      </w:pPr>
      <w:r>
        <w:rPr>
          <w:rFonts w:ascii="Times New Roman" w:hAnsi="Times New Roman"/>
          <w:b w:val="0"/>
          <w:i w:val="0"/>
          <w:smallCaps w:val="0"/>
          <w:sz w:val="14"/>
        </w:rPr>
        <w:t>↑ / ↓: higher / lower is better. Rewritten: share of the statements of each replaced slide version that the next version changed or removed; lost: share of distinct shown statements absent from the final deck. Content slides per minute is not the changes per minute of Table V.</w:t>
      </w:r>
    </w:p>
    <w:p>
      <w:pPr>
        <w:widowControl/>
        <w:spacing w:before="0" w:after="0" w:line="240" w:lineRule="auto"/>
        <w:ind w:firstLine="202"/>
        <w:jc w:val="both"/>
      </w:pPr>
      <w:r>
        <w:rPr>
          <w:rFonts w:ascii="Times New Roman" w:hAnsi="Times New Roman"/>
          <w:b w:val="0"/>
          <w:i w:val="0"/>
          <w:smallCaps w:val="0"/>
          <w:sz w:val="20"/>
        </w:rPr>
        <w:t xml:space="preserve">An LLM-controlled baseline without extend-only operations receives, for the same 850 units of the 18 annotated lectures, the slide it showed last and the last 60 s of transcript, and returns the slide to show, without planner, guards or composer (same two models, 0.5 M tokens). It placed slide changes about as well (Table VI; precision 0.72 vs. 0.78, </w:t>
      </w:r>
      <w:r>
        <w:rPr>
          <w:rFonts w:ascii="Times New Roman" w:hAnsi="Times New Roman"/>
          <w:b w:val="0"/>
          <w:i/>
          <w:smallCaps w:val="0"/>
          <w:sz w:val="20"/>
        </w:rPr>
        <w:t>p</w:t>
      </w:r>
      <w:r>
        <w:rPr>
          <w:rFonts w:ascii="Times New Roman" w:hAnsi="Times New Roman"/>
          <w:b w:val="0"/>
          <w:i w:val="0"/>
          <w:smallCaps w:val="0"/>
          <w:sz w:val="20"/>
        </w:rPr>
        <w:t xml:space="preserve"> = 0.34) but rewrote or removed 1,439 of the 3,763 statements students had already seen (38.2 %), against 91 of 4,515 (2.0 %), and 65.8 % of what it showed was gone from its final deck, against 6.2 %. The difference holds in all 18 lectures: the mean per-lecture gap in rewrites is 39 points (95 % interval 32–47; exact paired sign-flip permutation test, </w:t>
      </w:r>
      <w:r>
        <w:rPr>
          <w:rFonts w:ascii="Times New Roman" w:hAnsi="Times New Roman"/>
          <w:b w:val="0"/>
          <w:i/>
          <w:smallCaps w:val="0"/>
          <w:sz w:val="20"/>
        </w:rPr>
        <w:t>p</w:t>
      </w:r>
      <w:r>
        <w:rPr>
          <w:rFonts w:ascii="Times New Roman" w:hAnsi="Times New Roman"/>
          <w:b w:val="0"/>
          <w:i w:val="0"/>
          <w:smallCaps w:val="0"/>
          <w:sz w:val="20"/>
        </w:rPr>
        <w:t xml:space="preserve"> &lt; 0.001). Of the proposed system's 91 changes, 24 extended a statement, 6 followed a correction the teacher accepted and 61 were composer merges. The comparison is between whole systems (the baseline also lacks the guards and composer); Table V isolates the planner rules.</w:t>
      </w:r>
    </w:p>
    <w:p>
      <w:pPr>
        <w:keepNext/>
        <w:widowControl/>
        <w:spacing w:before="80" w:after="40" w:line="240" w:lineRule="auto"/>
        <w:jc w:val="left"/>
      </w:pPr>
      <w:r>
        <w:rPr>
          <w:rFonts w:ascii="Times New Roman" w:hAnsi="Times New Roman"/>
          <w:b w:val="0"/>
          <w:i/>
          <w:smallCaps w:val="0"/>
          <w:sz w:val="20"/>
        </w:rPr>
        <w:t>E. End-to-End Latency</w:t>
      </w:r>
    </w:p>
    <w:p>
      <w:pPr>
        <w:widowControl/>
        <w:spacing w:before="0" w:after="0" w:line="240" w:lineRule="auto"/>
        <w:ind w:firstLine="202"/>
        <w:jc w:val="both"/>
      </w:pPr>
      <w:r>
        <w:rPr>
          <w:rFonts w:ascii="Times New Roman" w:hAnsi="Times New Roman"/>
          <w:b w:val="0"/>
          <w:i w:val="0"/>
          <w:smallCaps w:val="0"/>
          <w:sz w:val="20"/>
        </w:rPr>
        <w:t>Over all 36 D2 lectures (Table III), planning and composing take 2 ms. From the end of a spoken line to its content on the display the median is 11.2 s, of which 7.6 s is the deliberate wait in the gate for a complete idea; the system is live, not hard real-time. In web4 and web6 the free provider failed (timeouts, HTTP 429), units queued, and the 95th percentile rose to 53.0 s; without these two lectures the median is 10.2 s and the 95th percentile 23.4 s.</w:t>
      </w:r>
    </w:p>
    <w:p>
      <w:pPr>
        <w:keepNext/>
        <w:widowControl/>
        <w:spacing w:before="160" w:after="80" w:line="240" w:lineRule="auto"/>
        <w:jc w:val="center"/>
      </w:pPr>
      <w:r>
        <w:rPr>
          <w:rFonts w:ascii="Times New Roman" w:hAnsi="Times New Roman"/>
          <w:b w:val="0"/>
          <w:i w:val="0"/>
          <w:smallCaps/>
          <w:sz w:val="20"/>
        </w:rPr>
        <w:t>V. Discussion and Conclusion</w:t>
      </w:r>
    </w:p>
    <w:p>
      <w:pPr>
        <w:widowControl/>
        <w:spacing w:before="0" w:after="0" w:line="240" w:lineRule="auto"/>
        <w:ind w:firstLine="202"/>
        <w:jc w:val="both"/>
      </w:pPr>
      <w:r>
        <w:rPr>
          <w:rFonts w:ascii="Times New Roman" w:hAnsi="Times New Roman"/>
          <w:b w:val="0"/>
          <w:i w:val="0"/>
          <w:smallCaps w:val="0"/>
          <w:sz w:val="20"/>
        </w:rPr>
        <w:t>The Multimodal AI Teaching Copilot builds a continuity-aware deck from live speech with the LLM as a bounded interpreter; the planner's extend-only operations keep what students read stable (2.0 % vs. 38.2 % rewritten). Limitations: the annotators were authors (marking boundaries and facts before seeing the slides); recall is moderate by design; an append-only baseline prompt was not tested; the word error rate comes from the one lecture with human captions; the free provider caused outages; and without a classroom study no claim is made about learning. Anonymized annotations, ratings and evaluation scripts are available from the authors on request.</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 Y. Wang, D. McDuff, and Y. Song,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Y. Hou, D. Wang, Y. Zhang, and N. X. R. Wang,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G. Xiong, H. Yang, O. Coleman, M. Kennedy, and A. Zhang,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D. Waterfield, M. Kennedy, and A. Zhang,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J. W. Kim, T. Xu, G. Brockman, C. McLeavey, and I. Sutskever,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W. Wang, F. Wei, L. Dong, H. Bao, N. Yang, and M. Zhou,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G. Kurdi, J. Leo, B. Parsia, U. Sattler, and S. Al-Emari,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 xml:space="preserve">A. Yang </w:t>
      </w:r>
      <w:r>
        <w:rPr>
          <w:rFonts w:ascii="Times New Roman" w:hAnsi="Times New Roman"/>
          <w:b w:val="0"/>
          <w:i/>
          <w:smallCaps w:val="0"/>
          <w:sz w:val="16"/>
        </w:rPr>
        <w:t>et al.</w:t>
      </w:r>
      <w:r>
        <w:rPr>
          <w:rFonts w:ascii="Times New Roman" w:hAnsi="Times New Roman"/>
          <w:b w:val="0"/>
          <w:i w:val="0"/>
          <w:smallCaps w:val="0"/>
          <w:sz w:val="16"/>
        </w:rPr>
        <w:t>, "Qwen3 technical report," arXiv:2505.09388, 2025.</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[29]</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widowControl/>
        <w:tabs>
          <w:tab w:pos="432" w:val="left"/>
        </w:tabs>
        <w:spacing w:before="0" w:after="0" w:line="240" w:lineRule="auto"/>
        <w:ind w:left="432" w:hanging="432"/>
        <w:jc w:val="both"/>
      </w:pPr>
      <w:r>
        <w:rPr>
          <w:rFonts w:ascii="Times New Roman" w:hAnsi="Times New Roman"/>
          <w:b w:val="0"/>
          <w:i w:val="0"/>
          <w:smallCaps w:val="0"/>
          <w:sz w:val="16"/>
        </w:rPr>
        <w:t>[30]</w:t>
        <w:tab/>
        <w:t xml:space="preserve">J. R. Landis and G. G. Koch, "The measurement of observer agreement for categorical data," </w:t>
      </w:r>
      <w:r>
        <w:rPr>
          <w:rFonts w:ascii="Times New Roman" w:hAnsi="Times New Roman"/>
          <w:b w:val="0"/>
          <w:i/>
          <w:smallCaps w:val="0"/>
          <w:sz w:val="16"/>
        </w:rPr>
        <w:t>Biometrics</w:t>
      </w:r>
      <w:r>
        <w:rPr>
          <w:rFonts w:ascii="Times New Roman" w:hAnsi="Times New Roman"/>
          <w:b w:val="0"/>
          <w:i w:val="0"/>
          <w:smallCaps w:val="0"/>
          <w:sz w:val="16"/>
        </w:rPr>
        <w:t>, vol. 33, no. 1, pp. 159–174, 1977.</w:t>
      </w:r>
    </w:p>
    <w:p>
      <w:pPr>
        <w:widowControl/>
        <w:tabs>
          <w:tab w:pos="432" w:val="left"/>
        </w:tabs>
        <w:spacing w:before="0" w:after="0" w:line="240" w:lineRule="auto"/>
        <w:ind w:left="432" w:hanging="432"/>
        <w:jc w:val="both"/>
      </w:pPr>
      <w:r>
        <w:rPr>
          <w:rFonts w:ascii="Times New Roman" w:hAnsi="Times New Roman"/>
          <w:b w:val="0"/>
          <w:i w:val="0"/>
          <w:smallCaps w:val="0"/>
          <w:sz w:val="16"/>
        </w:rPr>
        <w:t>[31]</w:t>
        <w:tab/>
        <w:t xml:space="preserve">K. L. Gwet, "Computing inter-rater reliability and its variance in the presence of high agreement," </w:t>
      </w:r>
      <w:r>
        <w:rPr>
          <w:rFonts w:ascii="Times New Roman" w:hAnsi="Times New Roman"/>
          <w:b w:val="0"/>
          <w:i/>
          <w:smallCaps w:val="0"/>
          <w:sz w:val="16"/>
        </w:rPr>
        <w:t>Br. J. Math. Stat. Psychol.</w:t>
      </w:r>
      <w:r>
        <w:rPr>
          <w:rFonts w:ascii="Times New Roman" w:hAnsi="Times New Roman"/>
          <w:b w:val="0"/>
          <w:i w:val="0"/>
          <w:smallCaps w:val="0"/>
          <w:sz w:val="16"/>
        </w:rPr>
        <w:t>, vol. 61, no. 1, pp. 29–48, 2008.</w:t>
      </w:r>
    </w:p>
    <w:p>
      <w:pPr>
        <w:widowControl/>
        <w:tabs>
          <w:tab w:pos="432" w:val="left"/>
        </w:tabs>
        <w:spacing w:before="0" w:after="0" w:line="240" w:lineRule="auto"/>
        <w:ind w:left="432" w:hanging="432"/>
        <w:jc w:val="both"/>
      </w:pPr>
      <w:r>
        <w:rPr>
          <w:rFonts w:ascii="Times New Roman" w:hAnsi="Times New Roman"/>
          <w:b w:val="0"/>
          <w:i w:val="0"/>
          <w:smallCaps w:val="0"/>
          <w:sz w:val="16"/>
        </w:rPr>
        <w:t>[32]</w:t>
        <w:tab/>
        <w:t xml:space="preserve">P. E. Shrout and J. L. Fleiss, "Intraclass correlations: Uses in assessing rater reliability," </w:t>
      </w:r>
      <w:r>
        <w:rPr>
          <w:rFonts w:ascii="Times New Roman" w:hAnsi="Times New Roman"/>
          <w:b w:val="0"/>
          <w:i/>
          <w:smallCaps w:val="0"/>
          <w:sz w:val="16"/>
        </w:rPr>
        <w:t>Psychol. Bull.</w:t>
      </w:r>
      <w:r>
        <w:rPr>
          <w:rFonts w:ascii="Times New Roman" w:hAnsi="Times New Roman"/>
          <w:b w:val="0"/>
          <w:i w:val="0"/>
          <w:smallCaps w:val="0"/>
          <w:sz w:val="16"/>
        </w:rPr>
        <w:t>, vol. 86, no. 2, pp. 420–428, 1979.</w:t>
      </w:r>
    </w:p>
    <w:p>
      <w:pPr>
        <w:widowControl/>
        <w:tabs>
          <w:tab w:pos="432" w:val="left"/>
        </w:tabs>
        <w:spacing w:before="0" w:after="0" w:line="240" w:lineRule="auto"/>
        <w:ind w:left="432" w:hanging="432"/>
        <w:jc w:val="both"/>
      </w:pPr>
      <w:r>
        <w:rPr>
          <w:rFonts w:ascii="Times New Roman" w:hAnsi="Times New Roman"/>
          <w:b w:val="0"/>
          <w:i w:val="0"/>
          <w:smallCaps w:val="0"/>
          <w:sz w:val="16"/>
        </w:rPr>
        <w:t>[33]</w:t>
        <w:tab/>
        <w:t xml:space="preserve">A. R. Feinstein and D. V. Cicchetti, "High agreement but low kappa: I. The problems of two paradoxes," </w:t>
      </w:r>
      <w:r>
        <w:rPr>
          <w:rFonts w:ascii="Times New Roman" w:hAnsi="Times New Roman"/>
          <w:b w:val="0"/>
          <w:i/>
          <w:smallCaps w:val="0"/>
          <w:sz w:val="16"/>
        </w:rPr>
        <w:t>J. Clin. Epidemiol.</w:t>
      </w:r>
      <w:r>
        <w:rPr>
          <w:rFonts w:ascii="Times New Roman" w:hAnsi="Times New Roman"/>
          <w:b w:val="0"/>
          <w:i w:val="0"/>
          <w:smallCaps w:val="0"/>
          <w:sz w:val="16"/>
        </w:rPr>
        <w:t>, vol. 43, no. 6, pp. 543–549, 1990.</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