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so the LLM cannot rewrite what students have read, and a transcript-coverage guard restores facts the LLM omits. Across 36 held-out lectures (409 min), run on one laptop with 4 GB of graphics memory, the median delay from speech to slide was 11.2 s. On an annotated subset of 18 lectures, slide changes matched topic boundaries with precision 0.78, 86.6 % of key facts reached a slide, 0.9 % of statements were unsupported by the speech, and five teachers gave mean ratings of 3.87–4.17 of 5 on four criteria. On the same units, an LLM-controlled baseline rewrote or removed 38.2 % of the statements students had already seen, against 2.0 % (lower in all 18 lectures, p &lt; 0.001), and a replay ablation showed that opening a slide per concept lowers precision to 0.37.</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Narration paired with relevant pictures helps learners more than narration by itself [1], provided the visuals add no extraneous load [2], [3]; yet no teacher can draw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Three problems remain open: (P1) projected material does not follow what is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the Multimodal AI Teaching Copilot, an implemented system that addresses all three: spoken input becomes visual output (typed layouts, typeset formulas, diagrams and retrieved images) on the projector while the teacher speaks. The contributions are: (1) incremental slide generation from live speech; (2) an extend-only update policy: the LLM only labels bounded, schema-validated units, and a deterministic planner executes only operations that add to the deck, so the LLM cannot rewrite what students have read; (3) a transcript-coverage guard that restores facts the LLM omits, and a formula guard; and (4) a held-out evaluation with annotation, teacher ratings, a replay ablation and a paired comparison with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Lecture Speech</w:t>
      </w:r>
    </w:p>
    <w:p>
      <w:pPr>
        <w:widowControl/>
        <w:spacing w:before="0" w:after="0" w:line="240" w:lineRule="auto"/>
        <w:ind w:firstLine="202"/>
        <w:jc w:val="both"/>
      </w:pPr>
      <w:r>
        <w:rPr>
          <w:rFonts w:ascii="Times New Roman" w:hAnsi="Times New Roman"/>
          <w:b w:val="0"/>
          <w:i w:val="0"/>
          <w:smallCaps w:val="0"/>
          <w:sz w:val="20"/>
        </w:rPr>
        <w:t xml:space="preserve">In Mayer's experiments, learners given text with matching pictures outperformed those given text only [1]; Sweller attributes such effects to how little a learner can hold in mind at once [2], [3], and decorative pictures reduced test scores in PowerPoint lectures [15]. The system therefore uses short typed layouts and adds an image only for a concrete object that is taught, vetted with CLIP, which Radford </w:t>
      </w:r>
      <w:r>
        <w:rPr>
          <w:rFonts w:ascii="Times New Roman" w:hAnsi="Times New Roman"/>
          <w:b w:val="0"/>
          <w:i/>
          <w:smallCaps w:val="0"/>
          <w:sz w:val="20"/>
        </w:rPr>
        <w:t>et al.</w:t>
      </w:r>
      <w:r>
        <w:rPr>
          <w:rFonts w:ascii="Times New Roman" w:hAnsi="Times New Roman"/>
          <w:b w:val="0"/>
          <w:i w:val="0"/>
          <w:smallCaps w:val="0"/>
          <w:sz w:val="20"/>
        </w:rPr>
        <w:t xml:space="preserve"> trained on image–caption pairs so that any picture can be scored against a text prompt [16].</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[17], run with 8-bit weights by faster-whisper [18], and Silero VAD [19]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[20]; both produce text, not a structured visual lesson (P2).</w:t>
      </w:r>
    </w:p>
    <w:p>
      <w:pPr>
        <w:keepNext/>
        <w:widowControl/>
        <w:spacing w:before="80" w:after="40" w:line="240" w:lineRule="auto"/>
        <w:jc w:val="left"/>
      </w:pPr>
      <w:r>
        <w:rPr>
          <w:rFonts w:ascii="Times New Roman" w:hAnsi="Times New Roman"/>
          <w:b w:val="0"/>
          <w:i/>
          <w:smallCaps w:val="0"/>
          <w:sz w:val="20"/>
        </w:rPr>
        <w:t>B. Segmentation, Slide Generation and LLMs</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[21]; Sentence-BERT by Reimers and Gurevych compares sentence embeddings by cosine similarity [22],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[23]. These methods segment a complete transcript offline; here the similarity drop is one online signal. Boundaries are scored with the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measure of Beeferman </w:t>
      </w:r>
      <w:r>
        <w:rPr>
          <w:rFonts w:ascii="Times New Roman" w:hAnsi="Times New Roman"/>
          <w:b w:val="0"/>
          <w:i/>
          <w:smallCaps w:val="0"/>
          <w:sz w:val="20"/>
        </w:rPr>
        <w:t>et al.</w:t>
      </w:r>
      <w:r>
        <w:rPr>
          <w:rFonts w:ascii="Times New Roman" w:hAnsi="Times New Roman"/>
          <w:b w:val="0"/>
          <w:i w:val="0"/>
          <w:smallCaps w:val="0"/>
          <w:sz w:val="20"/>
        </w:rPr>
        <w:t xml:space="preserve"> [24], and fact coverage with the word-recall overlap that ROUGE-1 by Lin uses for summaries [25].</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build a whole deck offline from written input; a lecture arrives incrementally as noisy speech (P1, P3).</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the teacher overrides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[26], which fixes the format but not the facts, so the output is also checked against the transcript. Open-weight models, gpt-oss-120b [13] and the Qwen3 family [27], serve as interpreters on a free hosted tier;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[28]. Annotator agreement uses Cohen's κ [29] and Gwet's AC1, which stays informative when one label dominates [30]; rater consistency uses the ICC(2,1) of Shrout and Fleiss [31].</w:t>
      </w:r>
    </w:p>
    <w:p>
      <w:pPr>
        <w:widowControl/>
        <w:spacing w:before="0" w:after="0" w:line="240" w:lineRule="auto"/>
        <w:ind w:firstLine="202"/>
        <w:jc w:val="both"/>
      </w:pPr>
      <w:r>
        <w:rPr>
          <w:rFonts w:ascii="Times New Roman" w:hAnsi="Times New Roman"/>
          <w:b w:val="0"/>
          <w:i w:val="0"/>
          <w:smallCaps w:val="0"/>
          <w:sz w:val="20"/>
        </w:rPr>
        <w:t>Among the systems in Table I, none combines streaming speech input with incremental decisions about which slide to change while students read; this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304"/>
        <w:gridCol w:w="1224"/>
        <w:gridCol w:w="1152"/>
        <w:gridCol w:w="1800"/>
        <w:gridCol w:w="2088"/>
        <w:gridCol w:w="1742"/>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22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8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74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Live captions [4], [17]</w:t>
            </w:r>
          </w:p>
        </w:tc>
        <w:tc>
          <w:tcPr>
            <w:tcW w:type="dxa" w:w="1224"/>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2088"/>
          </w:tcPr>
          <w:p>
            <w:pPr>
              <w:keepNext/>
              <w:widowControl/>
              <w:spacing w:before="0" w:after="0" w:line="240" w:lineRule="auto"/>
              <w:jc w:val="center"/>
            </w:pPr>
            <w:r>
              <w:rPr>
                <w:rFonts w:ascii="Times New Roman" w:hAnsi="Times New Roman"/>
                <w:b w:val="0"/>
                <w:i w:val="0"/>
                <w:smallCaps w:val="0"/>
                <w:sz w:val="16"/>
              </w:rPr>
              <w:t>Verbatim text</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Lecture summaries [20]</w:t>
            </w:r>
          </w:p>
        </w:tc>
        <w:tc>
          <w:tcPr>
            <w:tcW w:type="dxa" w:w="1224"/>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2088"/>
          </w:tcPr>
          <w:p>
            <w:pPr>
              <w:keepNext/>
              <w:widowControl/>
              <w:spacing w:before="0" w:after="0" w:line="240" w:lineRule="auto"/>
              <w:jc w:val="center"/>
            </w:pPr>
            <w:r>
              <w:rPr>
                <w:rFonts w:ascii="Times New Roman" w:hAnsi="Times New Roman"/>
                <w:b w:val="0"/>
                <w:i w:val="0"/>
                <w:smallCaps w:val="0"/>
                <w:sz w:val="16"/>
              </w:rPr>
              <w:t>LLM summary</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224"/>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2088"/>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224"/>
          </w:tcPr>
          <w:p>
            <w:pPr>
              <w:keepNext/>
              <w:widowControl/>
              <w:spacing w:before="0" w:after="0" w:line="240" w:lineRule="auto"/>
              <w:jc w:val="center"/>
            </w:pPr>
            <w:r>
              <w:rPr>
                <w:rFonts w:ascii="Times New Roman" w:hAnsi="Times New Roman"/>
                <w:b w:val="0"/>
                <w:i w:val="0"/>
                <w:smallCaps w:val="0"/>
                <w:sz w:val="16"/>
              </w:rPr>
              <w:t>Topic,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w:t>
            </w:r>
          </w:p>
        </w:tc>
        <w:tc>
          <w:tcPr>
            <w:tcW w:type="dxa" w:w="2088"/>
          </w:tcPr>
          <w:p>
            <w:pPr>
              <w:keepNext/>
              <w:widowControl/>
              <w:spacing w:before="0" w:after="0" w:line="240" w:lineRule="auto"/>
              <w:jc w:val="center"/>
            </w:pPr>
            <w:r>
              <w:rPr>
                <w:rFonts w:ascii="Times New Roman" w:hAnsi="Times New Roman"/>
                <w:b w:val="0"/>
                <w:i w:val="0"/>
                <w:smallCaps w:val="0"/>
                <w:sz w:val="16"/>
              </w:rPr>
              <w:t>Retrieved sources or none</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224"/>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topic / subtopic</w:t>
            </w:r>
          </w:p>
        </w:tc>
        <w:tc>
          <w:tcPr>
            <w:tcW w:type="dxa" w:w="2088"/>
            <w:tcBorders>
              <w:bottom w:val="single" w:sz="8" w:color="000000"/>
            </w:tcBorders>
          </w:tcPr>
          <w:p>
            <w:pPr>
              <w:widowControl/>
              <w:spacing w:before="0" w:after="0" w:line="240" w:lineRule="auto"/>
              <w:jc w:val="center"/>
            </w:pPr>
            <w:r>
              <w:rPr>
                <w:rFonts w:ascii="Times New Roman" w:hAnsi="Times New Roman"/>
                <w:b/>
                <w:i w:val="0"/>
                <w:smallCaps w:val="0"/>
                <w:sz w:val="16"/>
              </w:rPr>
              <w:t>Coverage + formula guards</w:t>
            </w:r>
          </w:p>
        </w:tc>
        <w:tc>
          <w:tcPr>
            <w:tcW w:type="dxa" w:w="1742"/>
            <w:tcBorders>
              <w:bottom w:val="single" w:sz="8" w:color="000000"/>
            </w:tcBorders>
          </w:tcPr>
          <w:p>
            <w:pPr>
              <w:widowControl/>
              <w:spacing w:before="0" w:after="0" w:line="240" w:lineRule="auto"/>
              <w:jc w:val="center"/>
            </w:pPr>
            <w:r>
              <w:rPr>
                <w:rFonts w:ascii="Times New Roman" w:hAnsi="Times New Roman"/>
                <w:b/>
                <w:i w:val="0"/>
                <w:smallCaps w:val="0"/>
                <w:sz w:val="16"/>
              </w:rPr>
              <w:t>Extend-only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speech capture and recognition; filtering and concept tracking; a gate that groups finished sentences into units; bounded LLM interpretation of each unit; a deterministic planner and composer that turn it into slide operations and layouts; and delivery to the projector, the teacher and students. Four rules guide the design: the LLM supplies labels but never executes a slide operation,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every event is logged in SQLite, from which each lecture is replayed for evaluation and materials. Recognition runs on the GPU, MiniLM and CLIP on the CPU (ONNX), and the LLM on the Groq free tier (openai/gpt-oss-120b [13]; qwen/qwen3.8-27b of the Qwen3 family [27] when that quota is spent; Oct. 2026), as a 7B-class local model does not fit beside the speech model in 4 GB. Of the 1,619 held-out units, 71.6 % were interpreted by the first model, 24.0 % by the second and 4.4 % by the deterministic fallback.</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273170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273170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only the interpreter calls the LLM; browsers get slide patches and send commands.</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[19] segments 16 kHz audio (utterances up to 15 s), and faster-whisper [18] with Whisper medium.en [17] (int8, beam size 1, keyword prompt) transcribes them. A deterministic filter removes classroom management, meta talk and fillers. Each content utterance is embedded with MiniLM [23];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 xml:space="preserve">ₜ₋₁, the shift score is the cosine distance </w:t>
      </w:r>
      <w:r>
        <w:rPr>
          <w:rFonts w:ascii="Times New Roman" w:hAnsi="Times New Roman"/>
          <w:b w:val="0"/>
          <w:i/>
          <w:smallCaps w:val="0"/>
          <w:sz w:val="20"/>
        </w:rPr>
        <w:t>s</w:t>
      </w:r>
      <w:r>
        <w:rPr>
          <w:rFonts w:ascii="Times New Roman" w:hAnsi="Times New Roman"/>
          <w:b w:val="0"/>
          <w:i w:val="0"/>
          <w:smallCaps w:val="0"/>
          <w:sz w:val="20"/>
        </w:rPr>
        <w:t xml:space="preserve">ₜ = 1 − </w:t>
      </w:r>
      <w:r>
        <w:rPr>
          <w:rFonts w:ascii="Times New Roman" w:hAnsi="Times New Roman"/>
          <w:b w:val="0"/>
          <w:i/>
          <w:smallCaps w:val="0"/>
          <w:sz w:val="20"/>
        </w:rPr>
        <w:t>e</w:t>
      </w:r>
      <w:r>
        <w:rPr>
          <w:rFonts w:ascii="Times New Roman" w:hAnsi="Times New Roman"/>
          <w:b w:val="0"/>
          <w:i w:val="0"/>
          <w:smallCaps w:val="0"/>
          <w:sz w:val="20"/>
        </w:rPr>
        <w:t>ₜ·</w:t>
      </w:r>
      <w:r>
        <w:rPr>
          <w:rFonts w:ascii="Times New Roman" w:hAnsi="Times New Roman"/>
          <w:b w:val="0"/>
          <w:i/>
          <w:smallCaps w:val="0"/>
          <w:sz w:val="20"/>
        </w:rPr>
        <w:t>c</w:t>
      </w:r>
      <w:r>
        <w:rPr>
          <w:rFonts w:ascii="Times New Roman" w:hAnsi="Times New Roman"/>
          <w:b w:val="0"/>
          <w:i w:val="0"/>
          <w:smallCaps w:val="0"/>
          <w:sz w:val="20"/>
        </w:rPr>
        <w:t xml:space="preserve">ₜ₋₁ used with Sentence-BERT [22], and the centroid is the exponentially weighted mean </w:t>
      </w:r>
      <w:r>
        <w:rPr>
          <w:rFonts w:ascii="Times New Roman" w:hAnsi="Times New Roman"/>
          <w:b w:val="0"/>
          <w:i/>
          <w:smallCaps w:val="0"/>
          <w:sz w:val="20"/>
        </w:rPr>
        <w:t>c</w:t>
      </w:r>
      <w:r>
        <w:rPr>
          <w:rFonts w:ascii="Times New Roman" w:hAnsi="Times New Roman"/>
          <w:b w:val="0"/>
          <w:i w:val="0"/>
          <w:smallCaps w:val="0"/>
          <w:sz w:val="20"/>
        </w:rPr>
        <w:t>ₜ = norm((1 − α)</w:t>
      </w:r>
      <w:r>
        <w:rPr>
          <w:rFonts w:ascii="Times New Roman" w:hAnsi="Times New Roman"/>
          <w:b w:val="0"/>
          <w:i/>
          <w:smallCaps w:val="0"/>
          <w:sz w:val="20"/>
        </w:rPr>
        <w:t>c</w:t>
      </w:r>
      <w:r>
        <w:rPr>
          <w:rFonts w:ascii="Times New Roman" w:hAnsi="Times New Roman"/>
          <w:b w:val="0"/>
          <w:i w:val="0"/>
          <w:smallCaps w:val="0"/>
          <w:sz w:val="20"/>
        </w:rPr>
        <w:t>ₜ₋₁ + α</w:t>
      </w:r>
      <w:r>
        <w:rPr>
          <w:rFonts w:ascii="Times New Roman" w:hAnsi="Times New Roman"/>
          <w:b w:val="0"/>
          <w:i/>
          <w:smallCaps w:val="0"/>
          <w:sz w:val="20"/>
        </w:rPr>
        <w:t>e</w:t>
      </w:r>
      <w:r>
        <w:rPr>
          <w:rFonts w:ascii="Times New Roman" w:hAnsi="Times New Roman"/>
          <w:b w:val="0"/>
          <w:i w:val="0"/>
          <w:smallCaps w:val="0"/>
          <w:sz w:val="20"/>
        </w:rPr>
        <w:t>ₜ) with α = 0.35, raised to 0.6 at a boundary so it re-seeds on the new concept. Following the similarity-drop criterion of TextTiling [21],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(1)</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[25],</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changed formula tokens, and a correction is applied only above a confidence of 0.75 (factual) or 0.4 (mis-hearing); otherwise the slide shows what was said and the teacher gets a card with both versions. These checks keep slides faithful to the transcript; they do not prove a statement correct.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None of them lets the LLM rewrite or delete a shown item: shown text changes only when the composer merges an elaboration into the item it elaborates, a mis-hearing correction is applied, or the teacher edits it. A topic change must be confirmed, because a single unit may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(1)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The composer maps items to definition cards, key points, fact tiles, process flows, comparison tables, timelines, cause-effect chains, classification trees and formulas; overflow moves to a further part (I, II, …) instead of shrinking text, and spoken mathematics is typeset with KaTeX. For a concrete object the LLM suggests a query; an openly licensed Wikimedia image (source, author and licence kept) is placed only if CLIP's zero-shot similarity [16] ranks it above generic distractor prompts ("a logo", "a map") and the query matches the slide text.</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217920" cy="2882265"/>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6217920" cy="28822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(Fig. 3), a PPTX deck, or a live quiz or test answered through the shared link, all from the taught content and edited by the teacher. These features are not evaluated here.</w:t>
      </w:r>
    </w:p>
    <w:p>
      <w:pPr>
        <w:keepNext/>
        <w:widowControl/>
        <w:spacing w:before="80" w:after="0" w:line="240" w:lineRule="auto"/>
        <w:jc w:val="center"/>
      </w:pPr>
      <w:r>
        <w:drawing>
          <wp:inline xmlns:a="http://schemas.openxmlformats.org/drawingml/2006/main" xmlns:pic="http://schemas.openxmlformats.org/drawingml/2006/picture">
            <wp:extent cx="3108960" cy="2433433"/>
            <wp:docPr id="3" name="Picture 3"/>
            <wp:cNvGraphicFramePr>
              <a:graphicFrameLocks noChangeAspect="1"/>
            </wp:cNvGraphicFramePr>
            <a:graphic>
              <a:graphicData uri="http://schemas.openxmlformats.org/drawingml/2006/picture">
                <pic:pic>
                  <pic:nvPicPr>
                    <pic:cNvPr id="0" name="fig_materials.png"/>
                    <pic:cNvPicPr/>
                  </pic:nvPicPr>
                  <pic:blipFill>
                    <a:blip r:embed="rId11"/>
                    <a:stretch>
                      <a:fillRect/>
                    </a:stretch>
                  </pic:blipFill>
                  <pic:spPr>
                    <a:xfrm>
                      <a:off x="0" y="0"/>
                      <a:ext cx="3108960" cy="2433433"/>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Materials generated from the event log of a recorded D1 lecture (not evaluated): (a) a study-notes page; (b) the assignment.</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Every run used one laptop (NVIDIA RTX 3050, 4 GB video memory; 16 GB system memory). D1 is six lectures spoken by the authors (114.1 min). The held-out set D2 (Tables II and III) has 30 lectures spoken live, unscripted, by six speakers into the laptop microphone (Recorded, physics to economics) and six 10-min public lectures played in as audio in real time (Public): MIT OpenCourseWare 7.016, 5.111, 18.01 and 8.01 (CC BY-NC-SA) and NPTEL Computer Networks and History of Economic Theory (CC BY-SA). The speakers consented to the recording. Against MIT's human captions of the 7.016 lecture (1,257 words), the live transcript has a word error rate of 7.1 %. Teachers did not edit slide text during a test; in D2 they deleted two items and accepted corrections from concern cards in two lectures. Three populations are evaluated: all 36 lectures for latency and operation, an annotated subset of 18 (12 Recorded, 6 Public; 191 min) for accuracy and the ablation, and 30 sampled slides for teacher ratings.</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512"/>
        <w:gridCol w:w="720"/>
        <w:gridCol w:w="720"/>
        <w:gridCol w:w="648"/>
        <w:gridCol w:w="792"/>
        <w:gridCol w:w="648"/>
      </w:tblGrid>
      <w:tr>
        <w:trPr>
          <w:cantSplit/>
        </w:trPr>
        <w:tc>
          <w:tcPr>
            <w:tcW w:type="dxa" w:w="1512"/>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Lectures</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Minutes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w:t>
            </w:r>
          </w:p>
        </w:tc>
        <w:tc>
          <w:tcPr>
            <w:tcW w:type="dxa" w:w="79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Fallback units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D1 (development)</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114.1</w:t>
            </w:r>
          </w:p>
        </w:tc>
        <w:tc>
          <w:tcPr>
            <w:tcW w:type="dxa" w:w="648"/>
          </w:tcPr>
          <w:p>
            <w:pPr>
              <w:keepNext/>
              <w:widowControl/>
              <w:spacing w:before="0" w:after="0" w:line="240" w:lineRule="auto"/>
              <w:jc w:val="center"/>
            </w:pPr>
            <w:r>
              <w:rPr>
                <w:rFonts w:ascii="Times New Roman" w:hAnsi="Times New Roman"/>
                <w:b w:val="0"/>
                <w:i w:val="0"/>
                <w:smallCaps w:val="0"/>
                <w:sz w:val="15"/>
              </w:rPr>
              <w:t>389</w:t>
            </w:r>
          </w:p>
        </w:tc>
        <w:tc>
          <w:tcPr>
            <w:tcW w:type="dxa" w:w="792"/>
          </w:tcPr>
          <w:p>
            <w:pPr>
              <w:keepNext/>
              <w:widowControl/>
              <w:spacing w:before="0" w:after="0" w:line="240" w:lineRule="auto"/>
              <w:jc w:val="center"/>
            </w:pPr>
            <w:r>
              <w:rPr>
                <w:rFonts w:ascii="Times New Roman" w:hAnsi="Times New Roman"/>
                <w:b w:val="0"/>
                <w:i w:val="0"/>
                <w:smallCaps w:val="0"/>
                <w:sz w:val="15"/>
              </w:rPr>
              <w:t>45</w:t>
            </w:r>
          </w:p>
        </w:tc>
        <w:tc>
          <w:tcPr>
            <w:tcW w:type="dxa" w:w="648"/>
          </w:tcPr>
          <w:p>
            <w:pPr>
              <w:keepNext/>
              <w:widowControl/>
              <w:spacing w:before="0" w:after="0" w:line="240" w:lineRule="auto"/>
              <w:jc w:val="center"/>
            </w:pPr>
            <w:r>
              <w:rPr>
                <w:rFonts w:ascii="Times New Roman" w:hAnsi="Times New Roman"/>
                <w:b w:val="0"/>
                <w:i w:val="0"/>
                <w:smallCaps w:val="0"/>
                <w:sz w:val="15"/>
              </w:rPr>
              <w:t>163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Recorded</w:t>
            </w:r>
          </w:p>
        </w:tc>
        <w:tc>
          <w:tcPr>
            <w:tcW w:type="dxa" w:w="720"/>
          </w:tcPr>
          <w:p>
            <w:pPr>
              <w:keepNext/>
              <w:widowControl/>
              <w:spacing w:before="0" w:after="0" w:line="240" w:lineRule="auto"/>
              <w:jc w:val="center"/>
            </w:pPr>
            <w:r>
              <w:rPr>
                <w:rFonts w:ascii="Times New Roman" w:hAnsi="Times New Roman"/>
                <w:b w:val="0"/>
                <w:i w:val="0"/>
                <w:smallCaps w:val="0"/>
                <w:sz w:val="15"/>
              </w:rPr>
              <w:t>30</w:t>
            </w:r>
          </w:p>
        </w:tc>
        <w:tc>
          <w:tcPr>
            <w:tcW w:type="dxa" w:w="720"/>
          </w:tcPr>
          <w:p>
            <w:pPr>
              <w:keepNext/>
              <w:widowControl/>
              <w:spacing w:before="0" w:after="0" w:line="240" w:lineRule="auto"/>
              <w:jc w:val="center"/>
            </w:pPr>
            <w:r>
              <w:rPr>
                <w:rFonts w:ascii="Times New Roman" w:hAnsi="Times New Roman"/>
                <w:b w:val="0"/>
                <w:i w:val="0"/>
                <w:smallCaps w:val="0"/>
                <w:sz w:val="15"/>
              </w:rPr>
              <w:t>349.2</w:t>
            </w:r>
          </w:p>
        </w:tc>
        <w:tc>
          <w:tcPr>
            <w:tcW w:type="dxa" w:w="648"/>
          </w:tcPr>
          <w:p>
            <w:pPr>
              <w:keepNext/>
              <w:widowControl/>
              <w:spacing w:before="0" w:after="0" w:line="240" w:lineRule="auto"/>
              <w:jc w:val="center"/>
            </w:pPr>
            <w:r>
              <w:rPr>
                <w:rFonts w:ascii="Times New Roman" w:hAnsi="Times New Roman"/>
                <w:b w:val="0"/>
                <w:i w:val="0"/>
                <w:smallCaps w:val="0"/>
                <w:sz w:val="15"/>
              </w:rPr>
              <w:t>1,275</w:t>
            </w:r>
          </w:p>
        </w:tc>
        <w:tc>
          <w:tcPr>
            <w:tcW w:type="dxa" w:w="792"/>
          </w:tcPr>
          <w:p>
            <w:pPr>
              <w:keepNext/>
              <w:widowControl/>
              <w:spacing w:before="0" w:after="0" w:line="240" w:lineRule="auto"/>
              <w:jc w:val="center"/>
            </w:pPr>
            <w:r>
              <w:rPr>
                <w:rFonts w:ascii="Times New Roman" w:hAnsi="Times New Roman"/>
                <w:b w:val="0"/>
                <w:i w:val="0"/>
                <w:smallCaps w:val="0"/>
                <w:sz w:val="15"/>
              </w:rPr>
              <w:t>59</w:t>
            </w:r>
          </w:p>
        </w:tc>
        <w:tc>
          <w:tcPr>
            <w:tcW w:type="dxa" w:w="648"/>
          </w:tcPr>
          <w:p>
            <w:pPr>
              <w:keepNext/>
              <w:widowControl/>
              <w:spacing w:before="0" w:after="0" w:line="240" w:lineRule="auto"/>
              <w:jc w:val="center"/>
            </w:pPr>
            <w:r>
              <w:rPr>
                <w:rFonts w:ascii="Times New Roman" w:hAnsi="Times New Roman"/>
                <w:b w:val="0"/>
                <w:i w:val="0"/>
                <w:smallCaps w:val="0"/>
                <w:sz w:val="15"/>
              </w:rPr>
              <w:t>453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Public</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60.0</w:t>
            </w:r>
          </w:p>
        </w:tc>
        <w:tc>
          <w:tcPr>
            <w:tcW w:type="dxa" w:w="648"/>
          </w:tcPr>
          <w:p>
            <w:pPr>
              <w:keepNext/>
              <w:widowControl/>
              <w:spacing w:before="0" w:after="0" w:line="240" w:lineRule="auto"/>
              <w:jc w:val="center"/>
            </w:pPr>
            <w:r>
              <w:rPr>
                <w:rFonts w:ascii="Times New Roman" w:hAnsi="Times New Roman"/>
                <w:b w:val="0"/>
                <w:i w:val="0"/>
                <w:smallCaps w:val="0"/>
                <w:sz w:val="15"/>
              </w:rPr>
              <w:t>344</w:t>
            </w:r>
          </w:p>
        </w:tc>
        <w:tc>
          <w:tcPr>
            <w:tcW w:type="dxa" w:w="792"/>
          </w:tcPr>
          <w:p>
            <w:pPr>
              <w:keepNext/>
              <w:widowControl/>
              <w:spacing w:before="0" w:after="0" w:line="240" w:lineRule="auto"/>
              <w:jc w:val="center"/>
            </w:pPr>
            <w:r>
              <w:rPr>
                <w:rFonts w:ascii="Times New Roman" w:hAnsi="Times New Roman"/>
                <w:b w:val="0"/>
                <w:i w:val="0"/>
                <w:smallCaps w:val="0"/>
                <w:sz w:val="15"/>
              </w:rPr>
              <w:t>13</w:t>
            </w:r>
          </w:p>
        </w:tc>
        <w:tc>
          <w:tcPr>
            <w:tcW w:type="dxa" w:w="648"/>
          </w:tcPr>
          <w:p>
            <w:pPr>
              <w:keepNext/>
              <w:widowControl/>
              <w:spacing w:before="0" w:after="0" w:line="240" w:lineRule="auto"/>
              <w:jc w:val="center"/>
            </w:pPr>
            <w:r>
              <w:rPr>
                <w:rFonts w:ascii="Times New Roman" w:hAnsi="Times New Roman"/>
                <w:b w:val="0"/>
                <w:i w:val="0"/>
                <w:smallCaps w:val="0"/>
                <w:sz w:val="15"/>
              </w:rPr>
              <w:t>52</w:t>
            </w:r>
          </w:p>
        </w:tc>
      </w:tr>
      <w:tr>
        <w:trPr>
          <w:cantSplit/>
        </w:trPr>
        <w:tc>
          <w:tcPr>
            <w:tcW w:type="dxa" w:w="1512"/>
            <w:tcBorders>
              <w:bottom w:val="single" w:sz="8" w:color="000000"/>
            </w:tcBorders>
          </w:tcPr>
          <w:p>
            <w:pPr>
              <w:widowControl/>
              <w:spacing w:before="0" w:after="0" w:line="240" w:lineRule="auto"/>
              <w:jc w:val="left"/>
            </w:pPr>
            <w:r>
              <w:rPr>
                <w:rFonts w:ascii="Times New Roman" w:hAnsi="Times New Roman"/>
                <w:b/>
                <w:i w:val="0"/>
                <w:smallCaps w:val="0"/>
                <w:sz w:val="15"/>
              </w:rPr>
              <w:t>D2 all (held out)</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1,619</w:t>
            </w:r>
          </w:p>
        </w:tc>
        <w:tc>
          <w:tcPr>
            <w:tcW w:type="dxa" w:w="792"/>
            <w:tcBorders>
              <w:bottom w:val="single" w:sz="8" w:color="000000"/>
            </w:tcBorders>
          </w:tcPr>
          <w:p>
            <w:pPr>
              <w:widowControl/>
              <w:spacing w:before="0" w:after="0" w:line="240" w:lineRule="auto"/>
              <w:jc w:val="center"/>
            </w:pPr>
            <w:r>
              <w:rPr>
                <w:rFonts w:ascii="Times New Roman" w:hAnsi="Times New Roman"/>
                <w:b/>
                <w:i w:val="0"/>
                <w:smallCaps w:val="0"/>
                <w:sz w:val="15"/>
              </w:rPr>
              <w:t>72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r>
    </w:tbl>
    <w:p>
      <w:pPr>
        <w:widowControl/>
        <w:spacing w:before="40" w:after="120" w:line="240" w:lineRule="auto"/>
        <w:jc w:val="both"/>
      </w:pPr>
      <w:r>
        <w:rPr>
          <w:rFonts w:ascii="Times New Roman" w:hAnsi="Times New Roman"/>
          <w:b w:val="0"/>
          <w:i w:val="0"/>
          <w:smallCaps w:val="0"/>
          <w:sz w:val="14"/>
        </w:rPr>
        <w:t>Units: groups of finished sentences sent for interpretation; fallback units were interpreted without the LLM (quota spent or provider failure).</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Live System Performance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160"/>
        <w:gridCol w:w="648"/>
        <w:gridCol w:w="720"/>
        <w:gridCol w:w="720"/>
        <w:gridCol w:w="720"/>
      </w:tblGrid>
      <w:tr>
        <w:trPr>
          <w:cantSplit/>
        </w:trPr>
        <w:tc>
          <w:tcPr>
            <w:tcW w:type="dxa" w:w="2160"/>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 (s)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D1</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Rec.</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Pub.</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all</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Speech-to-text per utterance</w:t>
            </w:r>
          </w:p>
        </w:tc>
        <w:tc>
          <w:tcPr>
            <w:tcW w:type="dxa" w:w="648"/>
          </w:tcPr>
          <w:p>
            <w:pPr>
              <w:keepNext/>
              <w:widowControl/>
              <w:spacing w:before="0" w:after="0" w:line="240" w:lineRule="auto"/>
              <w:jc w:val="center"/>
            </w:pPr>
            <w:r>
              <w:rPr>
                <w:rFonts w:ascii="Times New Roman" w:hAnsi="Times New Roman"/>
                <w:b w:val="0"/>
                <w:i w:val="0"/>
                <w:smallCaps w:val="0"/>
                <w:sz w:val="15"/>
              </w:rPr>
              <w:t>0.66</w:t>
            </w:r>
          </w:p>
        </w:tc>
        <w:tc>
          <w:tcPr>
            <w:tcW w:type="dxa" w:w="720"/>
          </w:tcPr>
          <w:p>
            <w:pPr>
              <w:keepNext/>
              <w:widowControl/>
              <w:spacing w:before="0" w:after="0" w:line="240" w:lineRule="auto"/>
              <w:jc w:val="center"/>
            </w:pPr>
            <w:r>
              <w:rPr>
                <w:rFonts w:ascii="Times New Roman" w:hAnsi="Times New Roman"/>
                <w:b w:val="0"/>
                <w:i w:val="0"/>
                <w:smallCaps w:val="0"/>
                <w:sz w:val="15"/>
              </w:rPr>
              <w:t>0.71</w:t>
            </w:r>
          </w:p>
        </w:tc>
        <w:tc>
          <w:tcPr>
            <w:tcW w:type="dxa" w:w="720"/>
          </w:tcPr>
          <w:p>
            <w:pPr>
              <w:keepNext/>
              <w:widowControl/>
              <w:spacing w:before="0" w:after="0" w:line="240" w:lineRule="auto"/>
              <w:jc w:val="center"/>
            </w:pPr>
            <w:r>
              <w:rPr>
                <w:rFonts w:ascii="Times New Roman" w:hAnsi="Times New Roman"/>
                <w:b w:val="0"/>
                <w:i w:val="0"/>
                <w:smallCaps w:val="0"/>
                <w:sz w:val="15"/>
              </w:rPr>
              <w:t>0.60</w:t>
            </w:r>
          </w:p>
        </w:tc>
        <w:tc>
          <w:tcPr>
            <w:tcW w:type="dxa" w:w="720"/>
          </w:tcPr>
          <w:p>
            <w:pPr>
              <w:keepNext/>
              <w:widowControl/>
              <w:spacing w:before="0" w:after="0" w:line="240" w:lineRule="auto"/>
              <w:jc w:val="center"/>
            </w:pPr>
            <w:r>
              <w:rPr>
                <w:rFonts w:ascii="Times New Roman" w:hAnsi="Times New Roman"/>
                <w:b/>
                <w:i w:val="0"/>
                <w:smallCaps w:val="0"/>
                <w:sz w:val="15"/>
              </w:rPr>
              <w:t>0.68</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LLM call</w:t>
            </w:r>
          </w:p>
        </w:tc>
        <w:tc>
          <w:tcPr>
            <w:tcW w:type="dxa" w:w="648"/>
          </w:tcPr>
          <w:p>
            <w:pPr>
              <w:keepNext/>
              <w:widowControl/>
              <w:spacing w:before="0" w:after="0" w:line="240" w:lineRule="auto"/>
              <w:jc w:val="center"/>
            </w:pPr>
            <w:r>
              <w:rPr>
                <w:rFonts w:ascii="Times New Roman" w:hAnsi="Times New Roman"/>
                <w:b w:val="0"/>
                <w:i w:val="0"/>
                <w:smallCaps w:val="0"/>
                <w:sz w:val="15"/>
              </w:rPr>
              <w:t>1.35</w:t>
            </w:r>
          </w:p>
        </w:tc>
        <w:tc>
          <w:tcPr>
            <w:tcW w:type="dxa" w:w="720"/>
          </w:tcPr>
          <w:p>
            <w:pPr>
              <w:keepNext/>
              <w:widowControl/>
              <w:spacing w:before="0" w:after="0" w:line="240" w:lineRule="auto"/>
              <w:jc w:val="center"/>
            </w:pPr>
            <w:r>
              <w:rPr>
                <w:rFonts w:ascii="Times New Roman" w:hAnsi="Times New Roman"/>
                <w:b w:val="0"/>
                <w:i w:val="0"/>
                <w:smallCaps w:val="0"/>
                <w:sz w:val="15"/>
              </w:rPr>
              <w:t>1.92</w:t>
            </w:r>
          </w:p>
        </w:tc>
        <w:tc>
          <w:tcPr>
            <w:tcW w:type="dxa" w:w="720"/>
          </w:tcPr>
          <w:p>
            <w:pPr>
              <w:keepNext/>
              <w:widowControl/>
              <w:spacing w:before="0" w:after="0" w:line="240" w:lineRule="auto"/>
              <w:jc w:val="center"/>
            </w:pPr>
            <w:r>
              <w:rPr>
                <w:rFonts w:ascii="Times New Roman" w:hAnsi="Times New Roman"/>
                <w:b w:val="0"/>
                <w:i w:val="0"/>
                <w:smallCaps w:val="0"/>
                <w:sz w:val="15"/>
              </w:rPr>
              <w:t>2.23</w:t>
            </w:r>
          </w:p>
        </w:tc>
        <w:tc>
          <w:tcPr>
            <w:tcW w:type="dxa" w:w="720"/>
          </w:tcPr>
          <w:p>
            <w:pPr>
              <w:keepNext/>
              <w:widowControl/>
              <w:spacing w:before="0" w:after="0" w:line="240" w:lineRule="auto"/>
              <w:jc w:val="center"/>
            </w:pPr>
            <w:r>
              <w:rPr>
                <w:rFonts w:ascii="Times New Roman" w:hAnsi="Times New Roman"/>
                <w:b/>
                <w:i w:val="0"/>
                <w:smallCaps w:val="0"/>
                <w:sz w:val="15"/>
              </w:rPr>
              <w:t>1.96</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 to slide, median</w:t>
            </w:r>
          </w:p>
        </w:tc>
        <w:tc>
          <w:tcPr>
            <w:tcW w:type="dxa" w:w="648"/>
          </w:tcPr>
          <w:p>
            <w:pPr>
              <w:keepNext/>
              <w:widowControl/>
              <w:spacing w:before="0" w:after="0" w:line="240" w:lineRule="auto"/>
              <w:jc w:val="center"/>
            </w:pPr>
            <w:r>
              <w:rPr>
                <w:rFonts w:ascii="Times New Roman" w:hAnsi="Times New Roman"/>
                <w:b w:val="0"/>
                <w:i w:val="0"/>
                <w:smallCaps w:val="0"/>
                <w:sz w:val="15"/>
              </w:rPr>
              <w:t>12.5</w:t>
            </w:r>
          </w:p>
        </w:tc>
        <w:tc>
          <w:tcPr>
            <w:tcW w:type="dxa" w:w="720"/>
          </w:tcPr>
          <w:p>
            <w:pPr>
              <w:keepNext/>
              <w:widowControl/>
              <w:spacing w:before="0" w:after="0" w:line="240" w:lineRule="auto"/>
              <w:jc w:val="center"/>
            </w:pPr>
            <w:r>
              <w:rPr>
                <w:rFonts w:ascii="Times New Roman" w:hAnsi="Times New Roman"/>
                <w:b w:val="0"/>
                <w:i w:val="0"/>
                <w:smallCaps w:val="0"/>
                <w:sz w:val="15"/>
              </w:rPr>
              <w:t>10.1</w:t>
            </w:r>
          </w:p>
        </w:tc>
        <w:tc>
          <w:tcPr>
            <w:tcW w:type="dxa" w:w="720"/>
          </w:tcPr>
          <w:p>
            <w:pPr>
              <w:keepNext/>
              <w:widowControl/>
              <w:spacing w:before="0" w:after="0" w:line="240" w:lineRule="auto"/>
              <w:jc w:val="center"/>
            </w:pPr>
            <w:r>
              <w:rPr>
                <w:rFonts w:ascii="Times New Roman" w:hAnsi="Times New Roman"/>
                <w:b w:val="0"/>
                <w:i w:val="0"/>
                <w:smallCaps w:val="0"/>
                <w:sz w:val="15"/>
              </w:rPr>
              <w:t>17.1</w:t>
            </w:r>
          </w:p>
        </w:tc>
        <w:tc>
          <w:tcPr>
            <w:tcW w:type="dxa" w:w="720"/>
          </w:tcPr>
          <w:p>
            <w:pPr>
              <w:keepNext/>
              <w:widowControl/>
              <w:spacing w:before="0" w:after="0" w:line="240" w:lineRule="auto"/>
              <w:jc w:val="center"/>
            </w:pPr>
            <w:r>
              <w:rPr>
                <w:rFonts w:ascii="Times New Roman" w:hAnsi="Times New Roman"/>
                <w:b/>
                <w:i w:val="0"/>
                <w:smallCaps w:val="0"/>
                <w:sz w:val="15"/>
              </w:rPr>
              <w:t>11.2</w:t>
            </w:r>
          </w:p>
        </w:tc>
      </w:tr>
      <w:tr>
        <w:trPr>
          <w:cantSplit/>
        </w:trPr>
        <w:tc>
          <w:tcPr>
            <w:tcW w:type="dxa" w:w="2160"/>
            <w:tcBorders>
              <w:bottom w:val="single" w:sz="8" w:color="000000"/>
            </w:tcBorders>
          </w:tcPr>
          <w:p>
            <w:pPr>
              <w:widowControl/>
              <w:spacing w:before="0" w:after="0" w:line="240" w:lineRule="auto"/>
              <w:jc w:val="left"/>
            </w:pPr>
            <w:r>
              <w:rPr>
                <w:rFonts w:ascii="Times New Roman" w:hAnsi="Times New Roman"/>
                <w:b w:val="0"/>
                <w:i w:val="0"/>
                <w:smallCaps w:val="0"/>
                <w:sz w:val="15"/>
              </w:rPr>
              <w:t>Speech to slide, 95th percentile</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36.8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23.2</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93.4</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53.0</w:t>
            </w:r>
          </w:p>
        </w:tc>
      </w:tr>
    </w:tbl>
    <w:p>
      <w:pPr>
        <w:widowControl/>
        <w:spacing w:before="40" w:after="120" w:line="240" w:lineRule="auto"/>
        <w:jc w:val="both"/>
      </w:pPr>
      <w:r>
        <w:rPr>
          <w:rFonts w:ascii="Times New Roman" w:hAnsi="Times New Roman"/>
          <w:b w:val="0"/>
          <w:i w:val="0"/>
          <w:smallCaps w:val="0"/>
          <w:sz w:val="14"/>
        </w:rPr>
        <w:t>Medians unless stated; speech to slide: from the end of a spoken line to its display. Public includes web4 and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[24], the probability that two utterances half a segment apart are wrongly split or joined; agreement is Cohen's κ [29] and, for skewed labels, Gwet's AC1 [30].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[31].</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IV):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and corrections go to the teacher's concern cards; transcript support is therefore not factual correctness. Agreement is good for boundaries (κ = 0.72) and high for "supported" (88.8 %, AC1 0.88); κ is only 0.07 there because nearly all statements were supported, which lowers κ but not AC1 [30].</w:t>
      </w:r>
    </w:p>
    <w:p>
      <w:pPr>
        <w:widowControl/>
        <w:spacing w:before="0" w:after="0" w:line="240" w:lineRule="auto"/>
        <w:ind w:firstLine="202"/>
        <w:jc w:val="both"/>
      </w:pPr>
      <w:r>
        <w:rPr>
          <w:rFonts w:ascii="Times New Roman" w:hAnsi="Times New Roman"/>
          <w:b w:val="0"/>
          <w:i w:val="0"/>
          <w:smallCaps w:val="0"/>
          <w:sz w:val="20"/>
        </w:rPr>
        <w:t>Test29, interpreted entirely by the fallback (quota spent), covered 83.1 % of key facts with 0.7 % unsupported statements but rarely opened a slide (recall 0.04) and used three layouts, 11 of its 13 slides plain points, against 12 layouts and 34 % plain points in the other lectures: the fallback preserves content, the LLM adds the structure. The 17 LLM lectures reach precision 0.77 and recall 0.45. The teachers rated the slides 3.87–4.17 of 5 (ICC(2,1) 0.45–0.56, moderate). In Fig. 4 the layout follows the kind of content, not the subject.</w:t>
      </w:r>
    </w:p>
    <w:p>
      <w:pPr>
        <w:widowControl/>
        <w:spacing w:before="0" w:after="0" w:line="240" w:lineRule="auto"/>
        <w:ind w:firstLine="202"/>
        <w:jc w:val="both"/>
      </w:pPr>
      <w:r>
        <w:rPr>
          <w:rFonts w:ascii="Times New Roman" w:hAnsi="Times New Roman"/>
          <w:b w:val="0"/>
          <w:i w:val="0"/>
          <w:smallCaps w:val="0"/>
          <w:sz w:val="20"/>
        </w:rPr>
        <w:t>Table IV groups the results by what they measure. The Recorded lectures reach boundary precision 0.81, recall 0.54 and 88.0 % key-fact coverage; the Public lectures, university lectures recorded for online courses, reach 0.73, 0.19 and 84.0 %. In both groups fewer than 1 % of the slide statements were not said, and every mean rating is between 3.76 and 4.26.</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Accuracy and Teacher Ratings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304"/>
        <w:gridCol w:w="893"/>
        <w:gridCol w:w="893"/>
        <w:gridCol w:w="893"/>
      </w:tblGrid>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Topic boundaries</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Precision ↑</w:t>
            </w:r>
          </w:p>
        </w:tc>
        <w:tc>
          <w:tcPr>
            <w:tcW w:type="dxa" w:w="893"/>
          </w:tcPr>
          <w:p>
            <w:pPr>
              <w:keepNext/>
              <w:widowControl/>
              <w:spacing w:before="0" w:after="0" w:line="240" w:lineRule="auto"/>
              <w:jc w:val="center"/>
            </w:pPr>
            <w:r>
              <w:rPr>
                <w:rFonts w:ascii="Times New Roman" w:hAnsi="Times New Roman"/>
                <w:b w:val="0"/>
                <w:i w:val="0"/>
                <w:smallCaps w:val="0"/>
                <w:sz w:val="15"/>
              </w:rPr>
              <w:t>0.81</w:t>
            </w:r>
          </w:p>
        </w:tc>
        <w:tc>
          <w:tcPr>
            <w:tcW w:type="dxa" w:w="893"/>
          </w:tcPr>
          <w:p>
            <w:pPr>
              <w:keepNext/>
              <w:widowControl/>
              <w:spacing w:before="0" w:after="0" w:line="240" w:lineRule="auto"/>
              <w:jc w:val="center"/>
            </w:pPr>
            <w:r>
              <w:rPr>
                <w:rFonts w:ascii="Times New Roman" w:hAnsi="Times New Roman"/>
                <w:b w:val="0"/>
                <w:i w:val="0"/>
                <w:smallCaps w:val="0"/>
                <w:sz w:val="15"/>
              </w:rPr>
              <w:t>0.73</w:t>
            </w:r>
          </w:p>
        </w:tc>
        <w:tc>
          <w:tcPr>
            <w:tcW w:type="dxa" w:w="893"/>
          </w:tcPr>
          <w:p>
            <w:pPr>
              <w:keepNext/>
              <w:widowControl/>
              <w:spacing w:before="0" w:after="0" w:line="240" w:lineRule="auto"/>
              <w:jc w:val="center"/>
            </w:pPr>
            <w:r>
              <w:rPr>
                <w:rFonts w:ascii="Times New Roman" w:hAnsi="Times New Roman"/>
                <w:b/>
                <w:i w:val="0"/>
                <w:smallCaps w:val="0"/>
                <w:sz w:val="15"/>
              </w:rPr>
              <w:t>0.78</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Recall ↑</w:t>
            </w:r>
          </w:p>
        </w:tc>
        <w:tc>
          <w:tcPr>
            <w:tcW w:type="dxa" w:w="893"/>
          </w:tcPr>
          <w:p>
            <w:pPr>
              <w:keepNext/>
              <w:widowControl/>
              <w:spacing w:before="0" w:after="0" w:line="240" w:lineRule="auto"/>
              <w:jc w:val="center"/>
            </w:pPr>
            <w:r>
              <w:rPr>
                <w:rFonts w:ascii="Times New Roman" w:hAnsi="Times New Roman"/>
                <w:b w:val="0"/>
                <w:i w:val="0"/>
                <w:smallCaps w:val="0"/>
                <w:sz w:val="15"/>
              </w:rPr>
              <w:t>0.54</w:t>
            </w:r>
          </w:p>
        </w:tc>
        <w:tc>
          <w:tcPr>
            <w:tcW w:type="dxa" w:w="893"/>
          </w:tcPr>
          <w:p>
            <w:pPr>
              <w:keepNext/>
              <w:widowControl/>
              <w:spacing w:before="0" w:after="0" w:line="240" w:lineRule="auto"/>
              <w:jc w:val="center"/>
            </w:pPr>
            <w:r>
              <w:rPr>
                <w:rFonts w:ascii="Times New Roman" w:hAnsi="Times New Roman"/>
                <w:b w:val="0"/>
                <w:i w:val="0"/>
                <w:smallCaps w:val="0"/>
                <w:sz w:val="15"/>
              </w:rPr>
              <w:t>0.19</w:t>
            </w:r>
          </w:p>
        </w:tc>
        <w:tc>
          <w:tcPr>
            <w:tcW w:type="dxa" w:w="893"/>
          </w:tcPr>
          <w:p>
            <w:pPr>
              <w:keepNext/>
              <w:widowControl/>
              <w:spacing w:before="0" w:after="0" w:line="240" w:lineRule="auto"/>
              <w:jc w:val="center"/>
            </w:pPr>
            <w:r>
              <w:rPr>
                <w:rFonts w:ascii="Times New Roman" w:hAnsi="Times New Roman"/>
                <w:b/>
                <w:i w:val="0"/>
                <w:smallCaps w:val="0"/>
                <w:sz w:val="15"/>
              </w:rPr>
              <w:t>0.42</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F1 ↑</w:t>
            </w:r>
          </w:p>
        </w:tc>
        <w:tc>
          <w:tcPr>
            <w:tcW w:type="dxa" w:w="893"/>
          </w:tcPr>
          <w:p>
            <w:pPr>
              <w:keepNext/>
              <w:widowControl/>
              <w:spacing w:before="0" w:after="0" w:line="240" w:lineRule="auto"/>
              <w:jc w:val="center"/>
            </w:pPr>
            <w:r>
              <w:rPr>
                <w:rFonts w:ascii="Times New Roman" w:hAnsi="Times New Roman"/>
                <w:b w:val="0"/>
                <w:i w:val="0"/>
                <w:smallCaps w:val="0"/>
                <w:sz w:val="15"/>
              </w:rPr>
              <w:t>0.59</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i w:val="0"/>
                <w:smallCaps w:val="0"/>
                <w:sz w:val="15"/>
              </w:rPr>
              <w:t>0.49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t>
            </w: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val="0"/>
                <w:i w:val="0"/>
                <w:smallCaps w:val="0"/>
                <w:sz w:val="15"/>
              </w:rPr>
              <w:t>0.37</w:t>
            </w:r>
          </w:p>
        </w:tc>
        <w:tc>
          <w:tcPr>
            <w:tcW w:type="dxa" w:w="893"/>
          </w:tcPr>
          <w:p>
            <w:pPr>
              <w:keepNext/>
              <w:widowControl/>
              <w:spacing w:before="0" w:after="0" w:line="240" w:lineRule="auto"/>
              <w:jc w:val="center"/>
            </w:pPr>
            <w:r>
              <w:rPr>
                <w:rFonts w:ascii="Times New Roman" w:hAnsi="Times New Roman"/>
                <w:b/>
                <w:i w:val="0"/>
                <w:smallCaps w:val="0"/>
                <w:sz w:val="15"/>
              </w:rPr>
              <w:t>0.32</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Slide content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Key facts on a slide ↑</w:t>
            </w:r>
          </w:p>
        </w:tc>
        <w:tc>
          <w:tcPr>
            <w:tcW w:type="dxa" w:w="893"/>
          </w:tcPr>
          <w:p>
            <w:pPr>
              <w:keepNext/>
              <w:widowControl/>
              <w:spacing w:before="0" w:after="0" w:line="240" w:lineRule="auto"/>
              <w:jc w:val="center"/>
            </w:pPr>
            <w:r>
              <w:rPr>
                <w:rFonts w:ascii="Times New Roman" w:hAnsi="Times New Roman"/>
                <w:b w:val="0"/>
                <w:i w:val="0"/>
                <w:smallCaps w:val="0"/>
                <w:sz w:val="15"/>
              </w:rPr>
              <w:t>88.0 %</w:t>
            </w:r>
          </w:p>
        </w:tc>
        <w:tc>
          <w:tcPr>
            <w:tcW w:type="dxa" w:w="893"/>
          </w:tcPr>
          <w:p>
            <w:pPr>
              <w:keepNext/>
              <w:widowControl/>
              <w:spacing w:before="0" w:after="0" w:line="240" w:lineRule="auto"/>
              <w:jc w:val="center"/>
            </w:pPr>
            <w:r>
              <w:rPr>
                <w:rFonts w:ascii="Times New Roman" w:hAnsi="Times New Roman"/>
                <w:b w:val="0"/>
                <w:i w:val="0"/>
                <w:smallCaps w:val="0"/>
                <w:sz w:val="15"/>
              </w:rPr>
              <w:t>84.0 %</w:t>
            </w:r>
          </w:p>
        </w:tc>
        <w:tc>
          <w:tcPr>
            <w:tcW w:type="dxa" w:w="893"/>
          </w:tcPr>
          <w:p>
            <w:pPr>
              <w:keepNext/>
              <w:widowControl/>
              <w:spacing w:before="0" w:after="0" w:line="240" w:lineRule="auto"/>
              <w:jc w:val="center"/>
            </w:pPr>
            <w:r>
              <w:rPr>
                <w:rFonts w:ascii="Times New Roman" w:hAnsi="Times New Roman"/>
                <w:b/>
                <w:i w:val="0"/>
                <w:smallCaps w:val="0"/>
                <w:sz w:val="15"/>
              </w:rPr>
              <w:t>86.6 %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without coverage guard</w:t>
            </w:r>
          </w:p>
        </w:tc>
        <w:tc>
          <w:tcPr>
            <w:tcW w:type="dxa" w:w="893"/>
          </w:tcPr>
          <w:p>
            <w:pPr>
              <w:keepNext/>
              <w:widowControl/>
              <w:spacing w:before="0" w:after="0" w:line="240" w:lineRule="auto"/>
              <w:jc w:val="center"/>
            </w:pPr>
            <w:r>
              <w:rPr>
                <w:rFonts w:ascii="Times New Roman" w:hAnsi="Times New Roman"/>
                <w:b w:val="0"/>
                <w:i w:val="0"/>
                <w:smallCaps w:val="0"/>
                <w:sz w:val="15"/>
              </w:rPr>
              <w:t>81.9 %</w:t>
            </w:r>
          </w:p>
        </w:tc>
        <w:tc>
          <w:tcPr>
            <w:tcW w:type="dxa" w:w="893"/>
          </w:tcPr>
          <w:p>
            <w:pPr>
              <w:keepNext/>
              <w:widowControl/>
              <w:spacing w:before="0" w:after="0" w:line="240" w:lineRule="auto"/>
              <w:jc w:val="center"/>
            </w:pPr>
            <w:r>
              <w:rPr>
                <w:rFonts w:ascii="Times New Roman" w:hAnsi="Times New Roman"/>
                <w:b w:val="0"/>
                <w:i w:val="0"/>
                <w:smallCaps w:val="0"/>
                <w:sz w:val="15"/>
              </w:rPr>
              <w:t>69.1 %</w:t>
            </w:r>
          </w:p>
        </w:tc>
        <w:tc>
          <w:tcPr>
            <w:tcW w:type="dxa" w:w="893"/>
          </w:tcPr>
          <w:p>
            <w:pPr>
              <w:keepNext/>
              <w:widowControl/>
              <w:spacing w:before="0" w:after="0" w:line="240" w:lineRule="auto"/>
              <w:jc w:val="center"/>
            </w:pPr>
            <w:r>
              <w:rPr>
                <w:rFonts w:ascii="Times New Roman" w:hAnsi="Times New Roman"/>
                <w:b w:val="0"/>
                <w:i w:val="0"/>
                <w:smallCaps w:val="0"/>
                <w:sz w:val="15"/>
              </w:rPr>
              <w:t>77.7 %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not said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i w:val="0"/>
                <w:smallCaps w:val="0"/>
                <w:sz w:val="15"/>
              </w:rPr>
              <w:t>0.9 %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marked wrong ↓</w:t>
            </w:r>
          </w:p>
        </w:tc>
        <w:tc>
          <w:tcPr>
            <w:tcW w:type="dxa" w:w="893"/>
          </w:tcPr>
          <w:p>
            <w:pPr>
              <w:keepNext/>
              <w:widowControl/>
              <w:spacing w:before="0" w:after="0" w:line="240" w:lineRule="auto"/>
              <w:jc w:val="center"/>
            </w:pPr>
            <w:r>
              <w:rPr>
                <w:rFonts w:ascii="Times New Roman" w:hAnsi="Times New Roman"/>
                <w:b w:val="0"/>
                <w:i w:val="0"/>
                <w:smallCaps w:val="0"/>
                <w:sz w:val="15"/>
              </w:rPr>
              <w:t>3.6 %</w:t>
            </w:r>
          </w:p>
        </w:tc>
        <w:tc>
          <w:tcPr>
            <w:tcW w:type="dxa" w:w="893"/>
          </w:tcPr>
          <w:p>
            <w:pPr>
              <w:keepNext/>
              <w:widowControl/>
              <w:spacing w:before="0" w:after="0" w:line="240" w:lineRule="auto"/>
              <w:jc w:val="center"/>
            </w:pPr>
            <w:r>
              <w:rPr>
                <w:rFonts w:ascii="Times New Roman" w:hAnsi="Times New Roman"/>
                <w:b w:val="0"/>
                <w:i w:val="0"/>
                <w:smallCaps w:val="0"/>
                <w:sz w:val="15"/>
              </w:rPr>
              <w:t>4.0 %</w:t>
            </w:r>
          </w:p>
        </w:tc>
        <w:tc>
          <w:tcPr>
            <w:tcW w:type="dxa" w:w="893"/>
          </w:tcPr>
          <w:p>
            <w:pPr>
              <w:keepNext/>
              <w:widowControl/>
              <w:spacing w:before="0" w:after="0" w:line="240" w:lineRule="auto"/>
              <w:jc w:val="center"/>
            </w:pPr>
            <w:r>
              <w:rPr>
                <w:rFonts w:ascii="Times New Roman" w:hAnsi="Times New Roman"/>
                <w:b/>
                <w:i w:val="0"/>
                <w:smallCaps w:val="0"/>
                <w:sz w:val="15"/>
              </w:rPr>
              <w:t>3.7 %</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Teacher ratings (1–5)</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Correctness</w:t>
            </w:r>
          </w:p>
        </w:tc>
        <w:tc>
          <w:tcPr>
            <w:tcW w:type="dxa" w:w="893"/>
          </w:tcPr>
          <w:p>
            <w:pPr>
              <w:keepNext/>
              <w:widowControl/>
              <w:spacing w:before="0" w:after="0" w:line="240" w:lineRule="auto"/>
              <w:jc w:val="center"/>
            </w:pPr>
            <w:r>
              <w:rPr>
                <w:rFonts w:ascii="Times New Roman" w:hAnsi="Times New Roman"/>
                <w:b w:val="0"/>
                <w:i w:val="0"/>
                <w:smallCaps w:val="0"/>
                <w:sz w:val="15"/>
              </w:rPr>
              <w:t>4.20</w:t>
            </w:r>
          </w:p>
        </w:tc>
        <w:tc>
          <w:tcPr>
            <w:tcW w:type="dxa" w:w="893"/>
          </w:tcPr>
          <w:p>
            <w:pPr>
              <w:keepNext/>
              <w:widowControl/>
              <w:spacing w:before="0" w:after="0" w:line="240" w:lineRule="auto"/>
              <w:jc w:val="center"/>
            </w:pPr>
            <w:r>
              <w:rPr>
                <w:rFonts w:ascii="Times New Roman" w:hAnsi="Times New Roman"/>
                <w:b w:val="0"/>
                <w:i w:val="0"/>
                <w:smallCaps w:val="0"/>
                <w:sz w:val="15"/>
              </w:rPr>
              <w:t>4.06</w:t>
            </w:r>
          </w:p>
        </w:tc>
        <w:tc>
          <w:tcPr>
            <w:tcW w:type="dxa" w:w="893"/>
          </w:tcPr>
          <w:p>
            <w:pPr>
              <w:keepNext/>
              <w:widowControl/>
              <w:spacing w:before="0" w:after="0" w:line="240" w:lineRule="auto"/>
              <w:jc w:val="center"/>
            </w:pPr>
            <w:r>
              <w:rPr>
                <w:rFonts w:ascii="Times New Roman" w:hAnsi="Times New Roman"/>
                <w:b/>
                <w:i w:val="0"/>
                <w:smallCaps w:val="0"/>
                <w:sz w:val="15"/>
              </w:rPr>
              <w:t>4.15</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Relevance</w:t>
            </w:r>
          </w:p>
        </w:tc>
        <w:tc>
          <w:tcPr>
            <w:tcW w:type="dxa" w:w="893"/>
          </w:tcPr>
          <w:p>
            <w:pPr>
              <w:keepNext/>
              <w:widowControl/>
              <w:spacing w:before="0" w:after="0" w:line="240" w:lineRule="auto"/>
              <w:jc w:val="center"/>
            </w:pPr>
            <w:r>
              <w:rPr>
                <w:rFonts w:ascii="Times New Roman" w:hAnsi="Times New Roman"/>
                <w:b w:val="0"/>
                <w:i w:val="0"/>
                <w:smallCaps w:val="0"/>
                <w:sz w:val="15"/>
              </w:rPr>
              <w:t>3.94</w:t>
            </w:r>
          </w:p>
        </w:tc>
        <w:tc>
          <w:tcPr>
            <w:tcW w:type="dxa" w:w="893"/>
          </w:tcPr>
          <w:p>
            <w:pPr>
              <w:keepNext/>
              <w:widowControl/>
              <w:spacing w:before="0" w:after="0" w:line="240" w:lineRule="auto"/>
              <w:jc w:val="center"/>
            </w:pPr>
            <w:r>
              <w:rPr>
                <w:rFonts w:ascii="Times New Roman" w:hAnsi="Times New Roman"/>
                <w:b w:val="0"/>
                <w:i w:val="0"/>
                <w:smallCaps w:val="0"/>
                <w:sz w:val="15"/>
              </w:rPr>
              <w:t>3.80</w:t>
            </w:r>
          </w:p>
        </w:tc>
        <w:tc>
          <w:tcPr>
            <w:tcW w:type="dxa" w:w="893"/>
          </w:tcPr>
          <w:p>
            <w:pPr>
              <w:keepNext/>
              <w:widowControl/>
              <w:spacing w:before="0" w:after="0" w:line="240" w:lineRule="auto"/>
              <w:jc w:val="center"/>
            </w:pPr>
            <w:r>
              <w:rPr>
                <w:rFonts w:ascii="Times New Roman" w:hAnsi="Times New Roman"/>
                <w:b/>
                <w:i w:val="0"/>
                <w:smallCaps w:val="0"/>
                <w:sz w:val="15"/>
              </w:rPr>
              <w:t>3.89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Readability</w:t>
            </w:r>
          </w:p>
        </w:tc>
        <w:tc>
          <w:tcPr>
            <w:tcW w:type="dxa" w:w="893"/>
          </w:tcPr>
          <w:p>
            <w:pPr>
              <w:keepNext/>
              <w:widowControl/>
              <w:spacing w:before="0" w:after="0" w:line="240" w:lineRule="auto"/>
              <w:jc w:val="center"/>
            </w:pPr>
            <w:r>
              <w:rPr>
                <w:rFonts w:ascii="Times New Roman" w:hAnsi="Times New Roman"/>
                <w:b w:val="0"/>
                <w:i w:val="0"/>
                <w:smallCaps w:val="0"/>
                <w:sz w:val="15"/>
              </w:rPr>
              <w:t>4.12</w:t>
            </w:r>
          </w:p>
        </w:tc>
        <w:tc>
          <w:tcPr>
            <w:tcW w:type="dxa" w:w="893"/>
          </w:tcPr>
          <w:p>
            <w:pPr>
              <w:keepNext/>
              <w:widowControl/>
              <w:spacing w:before="0" w:after="0" w:line="240" w:lineRule="auto"/>
              <w:jc w:val="center"/>
            </w:pPr>
            <w:r>
              <w:rPr>
                <w:rFonts w:ascii="Times New Roman" w:hAnsi="Times New Roman"/>
                <w:b w:val="0"/>
                <w:i w:val="0"/>
                <w:smallCaps w:val="0"/>
                <w:sz w:val="15"/>
              </w:rPr>
              <w:t>4.26</w:t>
            </w:r>
          </w:p>
        </w:tc>
        <w:tc>
          <w:tcPr>
            <w:tcW w:type="dxa" w:w="893"/>
          </w:tcPr>
          <w:p>
            <w:pPr>
              <w:keepNext/>
              <w:widowControl/>
              <w:spacing w:before="0" w:after="0" w:line="240" w:lineRule="auto"/>
              <w:jc w:val="center"/>
            </w:pPr>
            <w:r>
              <w:rPr>
                <w:rFonts w:ascii="Times New Roman" w:hAnsi="Times New Roman"/>
                <w:b/>
                <w:i w:val="0"/>
                <w:smallCaps w:val="0"/>
                <w:sz w:val="15"/>
              </w:rPr>
              <w:t>4.17</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Usefulness</w:t>
            </w:r>
          </w:p>
        </w:tc>
        <w:tc>
          <w:tcPr>
            <w:tcW w:type="dxa" w:w="893"/>
          </w:tcPr>
          <w:p>
            <w:pPr>
              <w:keepNext/>
              <w:widowControl/>
              <w:spacing w:before="0" w:after="0" w:line="240" w:lineRule="auto"/>
              <w:jc w:val="center"/>
            </w:pPr>
            <w:r>
              <w:rPr>
                <w:rFonts w:ascii="Times New Roman" w:hAnsi="Times New Roman"/>
                <w:b w:val="0"/>
                <w:i w:val="0"/>
                <w:smallCaps w:val="0"/>
                <w:sz w:val="15"/>
              </w:rPr>
              <w:t>3.93</w:t>
            </w:r>
          </w:p>
        </w:tc>
        <w:tc>
          <w:tcPr>
            <w:tcW w:type="dxa" w:w="893"/>
          </w:tcPr>
          <w:p>
            <w:pPr>
              <w:keepNext/>
              <w:widowControl/>
              <w:spacing w:before="0" w:after="0" w:line="240" w:lineRule="auto"/>
              <w:jc w:val="center"/>
            </w:pPr>
            <w:r>
              <w:rPr>
                <w:rFonts w:ascii="Times New Roman" w:hAnsi="Times New Roman"/>
                <w:b w:val="0"/>
                <w:i w:val="0"/>
                <w:smallCaps w:val="0"/>
                <w:sz w:val="15"/>
              </w:rPr>
              <w:t>3.76</w:t>
            </w:r>
          </w:p>
        </w:tc>
        <w:tc>
          <w:tcPr>
            <w:tcW w:type="dxa" w:w="893"/>
          </w:tcPr>
          <w:p>
            <w:pPr>
              <w:keepNext/>
              <w:widowControl/>
              <w:spacing w:before="0" w:after="0" w:line="240" w:lineRule="auto"/>
              <w:jc w:val="center"/>
            </w:pPr>
            <w:r>
              <w:rPr>
                <w:rFonts w:ascii="Times New Roman" w:hAnsi="Times New Roman"/>
                <w:b/>
                <w:i w:val="0"/>
                <w:smallCaps w:val="0"/>
                <w:sz w:val="15"/>
              </w:rPr>
              <w:t>3.87</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Annotator agreement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Boundaries, κ (raw)</w:t>
            </w:r>
          </w:p>
        </w:tc>
        <w:tc>
          <w:tcPr>
            <w:tcW w:type="dxa" w:w="893"/>
          </w:tcPr>
          <w:p>
            <w:pPr>
              <w:keepNext/>
              <w:widowControl/>
              <w:spacing w:before="0" w:after="0" w:line="240" w:lineRule="auto"/>
              <w:jc w:val="center"/>
            </w:pPr>
            <w:r>
              <w:rPr>
                <w:rFonts w:ascii="Times New Roman" w:hAnsi="Times New Roman"/>
                <w:b w:val="0"/>
                <w:i w:val="0"/>
                <w:smallCaps w:val="0"/>
                <w:sz w:val="15"/>
              </w:rPr>
              <w:t>0.81 (94 %)</w:t>
            </w:r>
          </w:p>
        </w:tc>
        <w:tc>
          <w:tcPr>
            <w:tcW w:type="dxa" w:w="893"/>
          </w:tcPr>
          <w:p>
            <w:pPr>
              <w:keepNext/>
              <w:widowControl/>
              <w:spacing w:before="0" w:after="0" w:line="240" w:lineRule="auto"/>
              <w:jc w:val="center"/>
            </w:pPr>
            <w:r>
              <w:rPr>
                <w:rFonts w:ascii="Times New Roman" w:hAnsi="Times New Roman"/>
                <w:b w:val="0"/>
                <w:i w:val="0"/>
                <w:smallCaps w:val="0"/>
                <w:sz w:val="15"/>
              </w:rPr>
              <w:t>0.56 (90 %)</w:t>
            </w:r>
          </w:p>
        </w:tc>
        <w:tc>
          <w:tcPr>
            <w:tcW w:type="dxa" w:w="893"/>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val="0"/>
                <w:i w:val="0"/>
                <w:smallCaps w:val="0"/>
                <w:sz w:val="15"/>
              </w:rPr>
              <w:t xml:space="preserve">  Statement said, AC1 (raw)</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0.89 (90 %)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0.84 (85 %)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0.88 (89 %)</w:t>
            </w:r>
          </w:p>
        </w:tc>
      </w:tr>
    </w:tbl>
    <w:p>
      <w:pPr>
        <w:widowControl/>
        <w:spacing w:before="40" w:after="120" w:line="240" w:lineRule="auto"/>
        <w:jc w:val="both"/>
      </w:pPr>
      <w:r>
        <w:rPr>
          <w:rFonts w:ascii="Times New Roman" w:hAnsi="Times New Roman"/>
          <w:b w:val="0"/>
          <w:i w:val="0"/>
          <w:smallCaps w:val="0"/>
          <w:sz w:val="14"/>
        </w:rPr>
        <w:t>↑ / ↓: higher / lower is better. Means over annotators A and B; boundaries match within ±1 utterance; ratings: mean of T1–T5 over 30 slides (20 Recorded, 10 Public).</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3000504"/>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6309360" cy="3000504"/>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Projected D1 slides; (c), (d), (f) are app screenshots, the others re-render recorded LLM answers. Text is as spoken (the slip "Discrement" in (d)).</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 xml:space="preserve">Table V replays the recorded signals and LLM answers of the 18 lectures through the planner with one rule changed (no new LLM calls; the unchanged replay reproduces the live decks). The continuity rule carries the result: if each concept opens a slide, the deck changes 3.2 times per minute, 200 slides are replaced within 10 s, and precision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drop to 0.37 and 0.47. The dwell time delays a slide change rather than cancelling it, so changes per minute stay at 1.15, but slides replaced within 10 s fall from 25 to 16 without loss of accuracy; a dwell of up to 20 s leaves precision and recall unchanged, while 45 s lowers them to 0.67 and 0.32. The topic confirmation brought no measurable benefit on D2 (precision 0.79 without it); it remains as a safeguard. With the LLM's labels deciding directly but slides still only extended, boundaries are similar: stability comes from the extend-only operations.</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613"/>
        <w:gridCol w:w="806"/>
        <w:gridCol w:w="662"/>
        <w:gridCol w:w="547"/>
        <w:gridCol w:w="691"/>
        <w:gridCol w:w="720"/>
      </w:tblGrid>
      <w:tr>
        <w:trPr>
          <w:cantSplit/>
        </w:trPr>
        <w:tc>
          <w:tcPr>
            <w:tcW w:type="dxa" w:w="1613"/>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Planner variant</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Precision ↑</w:t>
            </w:r>
          </w:p>
        </w:tc>
        <w:tc>
          <w:tcPr>
            <w:tcW w:type="dxa" w:w="66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Recall ↑</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r>
              <w:rPr>
                <w:rFonts w:ascii="Times New Roman" w:hAnsi="Times New Roman"/>
                <w:b/>
                <w:i w:val="0"/>
                <w:smallCaps w:val="0"/>
                <w:sz w:val="15"/>
              </w:rPr>
              <w:t xml:space="preserve"> ↓</w:t>
            </w:r>
          </w:p>
        </w:tc>
        <w:tc>
          <w:tcPr>
            <w:tcW w:type="dxa" w:w="691"/>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Changes per 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Replaced &lt; 10 s ↓</w:t>
            </w:r>
          </w:p>
        </w:tc>
      </w:tr>
      <w:tr>
        <w:trPr>
          <w:cantSplit/>
        </w:trPr>
        <w:tc>
          <w:tcPr>
            <w:tcW w:type="dxa" w:w="1613"/>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806"/>
          </w:tcPr>
          <w:p>
            <w:pPr>
              <w:keepNext/>
              <w:widowControl/>
              <w:spacing w:before="0" w:after="0" w:line="240" w:lineRule="auto"/>
              <w:jc w:val="center"/>
            </w:pPr>
            <w:r>
              <w:rPr>
                <w:rFonts w:ascii="Times New Roman" w:hAnsi="Times New Roman"/>
                <w:b/>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691"/>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dwell time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691"/>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topic confirmation</w:t>
            </w:r>
          </w:p>
        </w:tc>
        <w:tc>
          <w:tcPr>
            <w:tcW w:type="dxa" w:w="806"/>
          </w:tcPr>
          <w:p>
            <w:pPr>
              <w:keepNext/>
              <w:widowControl/>
              <w:spacing w:before="0" w:after="0" w:line="240" w:lineRule="auto"/>
              <w:jc w:val="center"/>
            </w:pPr>
            <w:r>
              <w:rPr>
                <w:rFonts w:ascii="Times New Roman" w:hAnsi="Times New Roman"/>
                <w:b w:val="0"/>
                <w:i w:val="0"/>
                <w:smallCaps w:val="0"/>
                <w:sz w:val="15"/>
              </w:rPr>
              <w:t>0.79</w:t>
            </w:r>
          </w:p>
        </w:tc>
        <w:tc>
          <w:tcPr>
            <w:tcW w:type="dxa" w:w="662"/>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691"/>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LLM labels decide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691"/>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1613"/>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slide</w:t>
            </w:r>
          </w:p>
        </w:tc>
        <w:tc>
          <w:tcPr>
            <w:tcW w:type="dxa" w:w="806"/>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662"/>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691"/>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Boundary scores as in Table IV; replaced &lt; 10 s: slides replaced within 10 s of being shown.</w:t>
      </w:r>
    </w:p>
    <w:p>
      <w:pPr>
        <w:keepNext/>
        <w:widowControl/>
        <w:spacing w:before="80" w:after="40" w:line="240" w:lineRule="auto"/>
        <w:jc w:val="left"/>
      </w:pPr>
      <w:r>
        <w:rPr>
          <w:rFonts w:ascii="Times New Roman" w:hAnsi="Times New Roman"/>
          <w:b w:val="0"/>
          <w:i/>
          <w:smallCaps w:val="0"/>
          <w:sz w:val="20"/>
        </w:rPr>
        <w:t>D. Comparison With an LLM-Controlled Baseline</w:t>
      </w:r>
    </w:p>
    <w:p>
      <w:pPr>
        <w:keepNext/>
        <w:widowControl/>
        <w:spacing w:before="120" w:after="0" w:line="240" w:lineRule="auto"/>
        <w:jc w:val="center"/>
      </w:pPr>
      <w:r>
        <w:rPr>
          <w:rFonts w:ascii="Times New Roman" w:hAnsi="Times New Roman"/>
          <w:b w:val="0"/>
          <w:i w:val="0"/>
          <w:smallCaps w:val="0"/>
          <w:sz w:val="16"/>
        </w:rPr>
        <w:t>TABLE VI</w:t>
      </w:r>
    </w:p>
    <w:p>
      <w:pPr>
        <w:keepNext/>
        <w:widowControl/>
        <w:spacing w:before="0" w:after="60" w:line="240" w:lineRule="auto"/>
        <w:jc w:val="center"/>
      </w:pPr>
      <w:r>
        <w:rPr>
          <w:rFonts w:ascii="Times New Roman" w:hAnsi="Times New Roman"/>
          <w:b w:val="0"/>
          <w:i w:val="0"/>
          <w:smallCaps/>
          <w:sz w:val="16"/>
        </w:rPr>
        <w:t>Proposed System vs. LLM-Controlled Baseline (Same D2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808"/>
        <w:gridCol w:w="1008"/>
        <w:gridCol w:w="1152"/>
      </w:tblGrid>
      <w:tr>
        <w:trPr>
          <w:cantSplit/>
        </w:trPr>
        <w:tc>
          <w:tcPr>
            <w:tcW w:type="dxa" w:w="280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100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Proposed</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 baseline</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rewritten/removed ↓</w:t>
            </w:r>
          </w:p>
        </w:tc>
        <w:tc>
          <w:tcPr>
            <w:tcW w:type="dxa" w:w="1008"/>
          </w:tcPr>
          <w:p>
            <w:pPr>
              <w:keepNext/>
              <w:widowControl/>
              <w:spacing w:before="0" w:after="0" w:line="240" w:lineRule="auto"/>
              <w:jc w:val="center"/>
            </w:pPr>
            <w:r>
              <w:rPr>
                <w:rFonts w:ascii="Times New Roman" w:hAnsi="Times New Roman"/>
                <w:b/>
                <w:i w:val="0"/>
                <w:smallCaps w:val="0"/>
                <w:sz w:val="15"/>
              </w:rPr>
              <w:t>2.0 %</w:t>
            </w:r>
          </w:p>
        </w:tc>
        <w:tc>
          <w:tcPr>
            <w:tcW w:type="dxa" w:w="1152"/>
          </w:tcPr>
          <w:p>
            <w:pPr>
              <w:keepNext/>
              <w:widowControl/>
              <w:spacing w:before="0" w:after="0" w:line="240" w:lineRule="auto"/>
              <w:jc w:val="center"/>
            </w:pPr>
            <w:r>
              <w:rPr>
                <w:rFonts w:ascii="Times New Roman" w:hAnsi="Times New Roman"/>
                <w:b w:val="0"/>
                <w:i w:val="0"/>
                <w:smallCaps w:val="0"/>
                <w:sz w:val="15"/>
              </w:rPr>
              <w:t>38.2 %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lost from final deck ↓</w:t>
            </w:r>
          </w:p>
        </w:tc>
        <w:tc>
          <w:tcPr>
            <w:tcW w:type="dxa" w:w="1008"/>
          </w:tcPr>
          <w:p>
            <w:pPr>
              <w:keepNext/>
              <w:widowControl/>
              <w:spacing w:before="0" w:after="0" w:line="240" w:lineRule="auto"/>
              <w:jc w:val="center"/>
            </w:pPr>
            <w:r>
              <w:rPr>
                <w:rFonts w:ascii="Times New Roman" w:hAnsi="Times New Roman"/>
                <w:b/>
                <w:i w:val="0"/>
                <w:smallCaps w:val="0"/>
                <w:sz w:val="15"/>
              </w:rPr>
              <w:t>6.2 %</w:t>
            </w:r>
          </w:p>
        </w:tc>
        <w:tc>
          <w:tcPr>
            <w:tcW w:type="dxa" w:w="1152"/>
          </w:tcPr>
          <w:p>
            <w:pPr>
              <w:keepNext/>
              <w:widowControl/>
              <w:spacing w:before="0" w:after="0" w:line="240" w:lineRule="auto"/>
              <w:jc w:val="center"/>
            </w:pPr>
            <w:r>
              <w:rPr>
                <w:rFonts w:ascii="Times New Roman" w:hAnsi="Times New Roman"/>
                <w:b w:val="0"/>
                <w:i w:val="0"/>
                <w:smallCaps w:val="0"/>
                <w:sz w:val="15"/>
              </w:rPr>
              <w:t>65.8 %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Lectures with fewer rewrites ↑</w:t>
            </w:r>
          </w:p>
        </w:tc>
        <w:tc>
          <w:tcPr>
            <w:tcW w:type="dxa" w:w="1008"/>
          </w:tcPr>
          <w:p>
            <w:pPr>
              <w:keepNext/>
              <w:widowControl/>
              <w:spacing w:before="0" w:after="0" w:line="240" w:lineRule="auto"/>
              <w:jc w:val="center"/>
            </w:pPr>
            <w:r>
              <w:rPr>
                <w:rFonts w:ascii="Times New Roman" w:hAnsi="Times New Roman"/>
                <w:b/>
                <w:i w:val="0"/>
                <w:smallCaps w:val="0"/>
                <w:sz w:val="15"/>
              </w:rPr>
              <w:t>18 of 18</w:t>
            </w:r>
          </w:p>
        </w:tc>
        <w:tc>
          <w:tcPr>
            <w:tcW w:type="dxa" w:w="1152"/>
          </w:tcPr>
          <w:p>
            <w:pPr>
              <w:keepNext/>
              <w:widowControl/>
              <w:spacing w:before="0" w:after="0" w:line="240" w:lineRule="auto"/>
              <w:jc w:val="center"/>
            </w:pPr>
            <w:r>
              <w:rPr>
                <w:rFonts w:ascii="Times New Roman" w:hAnsi="Times New Roman"/>
                <w:b w:val="0"/>
                <w:i w:val="0"/>
                <w:smallCaps w:val="0"/>
                <w:sz w:val="15"/>
              </w:rPr>
              <w:t>0 of 18</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Boundary precision ↑</w:t>
            </w:r>
          </w:p>
        </w:tc>
        <w:tc>
          <w:tcPr>
            <w:tcW w:type="dxa" w:w="1008"/>
          </w:tcPr>
          <w:p>
            <w:pPr>
              <w:keepNext/>
              <w:widowControl/>
              <w:spacing w:before="0" w:after="0" w:line="240" w:lineRule="auto"/>
              <w:jc w:val="center"/>
            </w:pPr>
            <w:r>
              <w:rPr>
                <w:rFonts w:ascii="Times New Roman" w:hAnsi="Times New Roman"/>
                <w:b/>
                <w:i w:val="0"/>
                <w:smallCaps w:val="0"/>
                <w:sz w:val="15"/>
              </w:rPr>
              <w:t>0.78</w:t>
            </w:r>
          </w:p>
        </w:tc>
        <w:tc>
          <w:tcPr>
            <w:tcW w:type="dxa" w:w="1152"/>
          </w:tcPr>
          <w:p>
            <w:pPr>
              <w:keepNext/>
              <w:widowControl/>
              <w:spacing w:before="0" w:after="0" w:line="240" w:lineRule="auto"/>
              <w:jc w:val="center"/>
            </w:pPr>
            <w:r>
              <w:rPr>
                <w:rFonts w:ascii="Times New Roman" w:hAnsi="Times New Roman"/>
                <w:b w:val="0"/>
                <w:i w:val="0"/>
                <w:smallCaps w:val="0"/>
                <w:sz w:val="15"/>
              </w:rPr>
              <w:t>0.72</w:t>
            </w:r>
          </w:p>
        </w:tc>
      </w:tr>
      <w:tr>
        <w:trPr>
          <w:cantSplit/>
        </w:trPr>
        <w:tc>
          <w:tcPr>
            <w:tcW w:type="dxa" w:w="2808"/>
          </w:tcPr>
          <w:p>
            <w:pPr>
              <w:keepNext/>
              <w:widowControl/>
              <w:spacing w:before="0" w:after="0" w:line="240" w:lineRule="auto"/>
              <w:jc w:val="left"/>
            </w:pP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1008"/>
          </w:tcPr>
          <w:p>
            <w:pPr>
              <w:keepNext/>
              <w:widowControl/>
              <w:spacing w:before="0" w:after="0" w:line="240" w:lineRule="auto"/>
              <w:jc w:val="center"/>
            </w:pPr>
            <w:r>
              <w:rPr>
                <w:rFonts w:ascii="Times New Roman" w:hAnsi="Times New Roman"/>
                <w:b/>
                <w:i w:val="0"/>
                <w:smallCaps w:val="0"/>
                <w:sz w:val="15"/>
              </w:rPr>
              <w:t>0.32</w:t>
            </w:r>
          </w:p>
        </w:tc>
        <w:tc>
          <w:tcPr>
            <w:tcW w:type="dxa" w:w="1152"/>
          </w:tcPr>
          <w:p>
            <w:pPr>
              <w:keepNext/>
              <w:widowControl/>
              <w:spacing w:before="0" w:after="0" w:line="240" w:lineRule="auto"/>
              <w:jc w:val="center"/>
            </w:pPr>
            <w:r>
              <w:rPr>
                <w:rFonts w:ascii="Times New Roman" w:hAnsi="Times New Roman"/>
                <w:b w:val="0"/>
                <w:i w:val="0"/>
                <w:smallCaps w:val="0"/>
                <w:sz w:val="15"/>
              </w:rPr>
              <w:t>0.36</w:t>
            </w:r>
          </w:p>
        </w:tc>
      </w:tr>
      <w:tr>
        <w:trPr>
          <w:cantSplit/>
        </w:trPr>
        <w:tc>
          <w:tcPr>
            <w:tcW w:type="dxa" w:w="2808"/>
            <w:tcBorders>
              <w:bottom w:val="single" w:sz="8" w:color="000000"/>
            </w:tcBorders>
          </w:tcPr>
          <w:p>
            <w:pPr>
              <w:widowControl/>
              <w:spacing w:before="0" w:after="0" w:line="240" w:lineRule="auto"/>
              <w:jc w:val="left"/>
            </w:pPr>
            <w:r>
              <w:rPr>
                <w:rFonts w:ascii="Times New Roman" w:hAnsi="Times New Roman"/>
                <w:b w:val="0"/>
                <w:i w:val="0"/>
                <w:smallCaps w:val="0"/>
                <w:sz w:val="15"/>
              </w:rPr>
              <w:t>Content slides per minute</w:t>
            </w:r>
          </w:p>
        </w:tc>
        <w:tc>
          <w:tcPr>
            <w:tcW w:type="dxa" w:w="1008"/>
            <w:tcBorders>
              <w:bottom w:val="single" w:sz="8" w:color="000000"/>
            </w:tcBorders>
          </w:tcPr>
          <w:p>
            <w:pPr>
              <w:widowControl/>
              <w:spacing w:before="0" w:after="0" w:line="240" w:lineRule="auto"/>
              <w:jc w:val="center"/>
            </w:pPr>
            <w:r>
              <w:rPr>
                <w:rFonts w:ascii="Times New Roman" w:hAnsi="Times New Roman"/>
                <w:b w:val="0"/>
                <w:i w:val="0"/>
                <w:smallCaps w:val="0"/>
                <w:sz w:val="15"/>
              </w:rPr>
              <w:t>1.25</w:t>
            </w:r>
          </w:p>
        </w:tc>
        <w:tc>
          <w:tcPr>
            <w:tcW w:type="dxa" w:w="1152"/>
            <w:tcBorders>
              <w:bottom w:val="single" w:sz="8" w:color="000000"/>
            </w:tcBorders>
          </w:tcPr>
          <w:p>
            <w:pPr>
              <w:widowControl/>
              <w:spacing w:before="0" w:after="0" w:line="240" w:lineRule="auto"/>
              <w:jc w:val="center"/>
            </w:pPr>
            <w:r>
              <w:rPr>
                <w:rFonts w:ascii="Times New Roman" w:hAnsi="Times New Roman"/>
                <w:b w:val="0"/>
                <w:i w:val="0"/>
                <w:smallCaps w:val="0"/>
                <w:sz w:val="15"/>
              </w:rPr>
              <w:t>0.79</w:t>
            </w:r>
          </w:p>
        </w:tc>
      </w:tr>
    </w:tbl>
    <w:p>
      <w:pPr>
        <w:widowControl/>
        <w:spacing w:before="40" w:after="120" w:line="240" w:lineRule="auto"/>
        <w:jc w:val="both"/>
      </w:pPr>
      <w:r>
        <w:rPr>
          <w:rFonts w:ascii="Times New Roman" w:hAnsi="Times New Roman"/>
          <w:b w:val="0"/>
          <w:i w:val="0"/>
          <w:smallCaps w:val="0"/>
          <w:sz w:val="14"/>
        </w:rPr>
        <w:t>↑ / ↓: higher / lower is better. Rewritten: share of the statements of each replaced slide version that the next version changed or removed; lost: share of distinct shown statements absent from the final deck. Content slides per minute is not the changes per minute of Table V.</w:t>
      </w:r>
    </w:p>
    <w:p>
      <w:pPr>
        <w:widowControl/>
        <w:spacing w:before="0" w:after="0" w:line="240" w:lineRule="auto"/>
        <w:ind w:firstLine="202"/>
        <w:jc w:val="both"/>
      </w:pPr>
      <w:r>
        <w:rPr>
          <w:rFonts w:ascii="Times New Roman" w:hAnsi="Times New Roman"/>
          <w:b w:val="0"/>
          <w:i w:val="0"/>
          <w:smallCaps w:val="0"/>
          <w:sz w:val="20"/>
        </w:rPr>
        <w:t xml:space="preserve">An LLM-controlled baseline without extend-only operations receives, for the same 850 units of the 18 annotated lectures, the slide it showed last and the last 60 s of transcript, and returns the slide to show, without planner, guards or composer (same two models, 0.5 M tokens). It placed slide changes about as well (Table VI; precision 0.72 vs. 0.78, </w:t>
      </w:r>
      <w:r>
        <w:rPr>
          <w:rFonts w:ascii="Times New Roman" w:hAnsi="Times New Roman"/>
          <w:b w:val="0"/>
          <w:i/>
          <w:smallCaps w:val="0"/>
          <w:sz w:val="20"/>
        </w:rPr>
        <w:t>p</w:t>
      </w:r>
      <w:r>
        <w:rPr>
          <w:rFonts w:ascii="Times New Roman" w:hAnsi="Times New Roman"/>
          <w:b w:val="0"/>
          <w:i w:val="0"/>
          <w:smallCaps w:val="0"/>
          <w:sz w:val="20"/>
        </w:rP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rFonts w:ascii="Times New Roman" w:hAnsi="Times New Roman"/>
          <w:b w:val="0"/>
          <w:i/>
          <w:smallCaps w:val="0"/>
          <w:sz w:val="20"/>
        </w:rPr>
        <w:t>p</w:t>
      </w:r>
      <w:r>
        <w:rPr>
          <w:rFonts w:ascii="Times New Roman" w:hAnsi="Times New Roman"/>
          <w:b w:val="0"/>
          <w:i w:val="0"/>
          <w:smallCaps w:val="0"/>
          <w:sz w:val="20"/>
        </w:rPr>
        <w:t xml:space="preserve"> &lt; 0.001). Of the proposed system's 91 changes, 24 extended a statement, 6 followed a correction the teacher accepted and 61 were composer merges. The comparison is between whole systems (the baseline also lacks the guards and composer); Table V isolates the planner rules.</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Over all 36 D2 lectures (Table III), planning and composing take 2 ms. From the end of a spoken line to its content on the display the median is 11.2 s, of which 7.6 s is the deliberate wait in the gate for a complete idea; the system is live, not hard real-time. In web4 and web6 the free provider failed (timeouts, HTTP 429), units queued, and the 95th percentile rose to 53.0 s; without these two lectures the median is 10.2 s and the 95th percentile 23.4 s.</w:t>
      </w:r>
    </w:p>
    <w:p>
      <w:pPr>
        <w:keepNext/>
        <w:widowControl/>
        <w:spacing w:before="160" w:after="80" w:line="240" w:lineRule="auto"/>
        <w:jc w:val="center"/>
      </w:pPr>
      <w:r>
        <w:rPr>
          <w:rFonts w:ascii="Times New Roman" w:hAnsi="Times New Roman"/>
          <w:b w:val="0"/>
          <w:i w:val="0"/>
          <w:smallCaps/>
          <w:sz w:val="20"/>
        </w:rPr>
        <w:t>V. Discussion and Conclusion</w:t>
      </w:r>
    </w:p>
    <w:p>
      <w:pPr>
        <w:widowControl/>
        <w:spacing w:before="0" w:after="0" w:line="240" w:lineRule="auto"/>
        <w:ind w:firstLine="202"/>
        <w:jc w:val="both"/>
      </w:pPr>
      <w:r>
        <w:rPr>
          <w:rFonts w:ascii="Times New Roman" w:hAnsi="Times New Roman"/>
          <w:b w:val="0"/>
          <w:i w:val="0"/>
          <w:smallCaps w:val="0"/>
          <w:sz w:val="20"/>
        </w:rPr>
        <w:t>The Multimodal AI Teaching Copilot builds a continuity-aware deck from live speech with the LLM as a bounded interpreter; the planner's extend-only operations keep what students read stable (2.0 % vs. 38.2 % rewritten). Limitations: the annotators were authors (marking boundaries and facts before seeing the slides); recall is moderate by design; an append-only baseline prompt was not tested; the word error rate comes from the one lecture with human captions; the free provider caused outages; and without a classroom study no claim is made about learning. Anonymized annotations, ratings and evaluation scripts are available from the authors on request.</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t>
      </w:r>
      <w:r>
        <w:rPr>
          <w:rFonts w:ascii="Times New Roman" w:hAnsi="Times New Roman"/>
          <w:b w:val="0"/>
          <w:i/>
          <w:smallCaps w:val="0"/>
          <w:sz w:val="16"/>
        </w:rPr>
        <w:t>et al.</w:t>
      </w:r>
      <w:r>
        <w:rPr>
          <w:rFonts w:ascii="Times New Roman" w:hAnsi="Times New Roman"/>
          <w:b w:val="0"/>
          <w:i w:val="0"/>
          <w:smallCaps w:val="0"/>
          <w:sz w:val="16"/>
        </w:rPr>
        <w:t xml:space="preserve">,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w:t>
      </w:r>
      <w:r>
        <w:rPr>
          <w:rFonts w:ascii="Times New Roman" w:hAnsi="Times New Roman"/>
          <w:b w:val="0"/>
          <w:i/>
          <w:smallCaps w:val="0"/>
          <w:sz w:val="16"/>
        </w:rPr>
        <w:t>et al.</w:t>
      </w:r>
      <w:r>
        <w:rPr>
          <w:rFonts w:ascii="Times New Roman" w:hAnsi="Times New Roman"/>
          <w:b w:val="0"/>
          <w:i w:val="0"/>
          <w:smallCaps w:val="0"/>
          <w:sz w:val="16"/>
        </w:rPr>
        <w:t xml:space="preserve">,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w:t>
      </w:r>
      <w:r>
        <w:rPr>
          <w:rFonts w:ascii="Times New Roman" w:hAnsi="Times New Roman"/>
          <w:b w:val="0"/>
          <w:i/>
          <w:smallCaps w:val="0"/>
          <w:sz w:val="16"/>
        </w:rPr>
        <w:t>et al.</w:t>
      </w:r>
      <w:r>
        <w:rPr>
          <w:rFonts w:ascii="Times New Roman" w:hAnsi="Times New Roman"/>
          <w:b w:val="0"/>
          <w:i w:val="0"/>
          <w:smallCaps w:val="0"/>
          <w:sz w:val="16"/>
        </w:rPr>
        <w:t xml:space="preserve">,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w:t>
      </w:r>
      <w:r>
        <w:rPr>
          <w:rFonts w:ascii="Times New Roman" w:hAnsi="Times New Roman"/>
          <w:b w:val="0"/>
          <w:i/>
          <w:smallCaps w:val="0"/>
          <w:sz w:val="16"/>
        </w:rPr>
        <w:t>et al.</w:t>
      </w:r>
      <w:r>
        <w:rPr>
          <w:rFonts w:ascii="Times New Roman" w:hAnsi="Times New Roman"/>
          <w:b w:val="0"/>
          <w:i w:val="0"/>
          <w:smallCaps w:val="0"/>
          <w:sz w:val="16"/>
        </w:rPr>
        <w:t xml:space="preserve">,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W. Wang </w:t>
      </w:r>
      <w:r>
        <w:rPr>
          <w:rFonts w:ascii="Times New Roman" w:hAnsi="Times New Roman"/>
          <w:b w:val="0"/>
          <w:i/>
          <w:smallCaps w:val="0"/>
          <w:sz w:val="16"/>
        </w:rPr>
        <w:t>et al.</w:t>
      </w:r>
      <w:r>
        <w:rPr>
          <w:rFonts w:ascii="Times New Roman" w:hAnsi="Times New Roman"/>
          <w:b w:val="0"/>
          <w:i w:val="0"/>
          <w:smallCaps w:val="0"/>
          <w:sz w:val="16"/>
        </w:rPr>
        <w:t xml:space="preserve">,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A. Yang </w:t>
      </w:r>
      <w:r>
        <w:rPr>
          <w:rFonts w:ascii="Times New Roman" w:hAnsi="Times New Roman"/>
          <w:b w:val="0"/>
          <w:i/>
          <w:smallCaps w:val="0"/>
          <w:sz w:val="16"/>
        </w:rPr>
        <w:t>et al.</w:t>
      </w:r>
      <w:r>
        <w:rPr>
          <w:rFonts w:ascii="Times New Roman" w:hAnsi="Times New Roman"/>
          <w:b w:val="0"/>
          <w:i w:val="0"/>
          <w:smallCaps w:val="0"/>
          <w:sz w:val="16"/>
        </w:rPr>
        <w:t>, "Qwen3 technical report," arXiv:2505.09388, 2025.</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G. Kurdi </w:t>
      </w:r>
      <w:r>
        <w:rPr>
          <w:rFonts w:ascii="Times New Roman" w:hAnsi="Times New Roman"/>
          <w:b w:val="0"/>
          <w:i/>
          <w:smallCaps w:val="0"/>
          <w:sz w:val="16"/>
        </w:rPr>
        <w:t>et al.</w:t>
      </w:r>
      <w:r>
        <w:rPr>
          <w:rFonts w:ascii="Times New Roman" w:hAnsi="Times New Roman"/>
          <w:b w:val="0"/>
          <w:i w:val="0"/>
          <w:smallCaps w:val="0"/>
          <w:sz w:val="16"/>
        </w:rPr>
        <w:t xml:space="preserve">,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