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200" w:line="240" w:lineRule="auto"/>
        <w:jc w:val="center"/>
      </w:pPr>
      <w:r>
        <w:rPr>
          <w:rFonts w:ascii="Times New Roman" w:hAnsi="Times New Roman"/>
          <w:b w:val="0"/>
          <w:i w:val="0"/>
          <w:smallCaps w:val="0"/>
          <w:sz w:val="48"/>
        </w:rPr>
        <w:t>Multimodal AI Teaching Copilot: Live Slide Generation from Lecture Speech</w:t>
      </w:r>
    </w:p>
    <w:p>
      <w:pPr>
        <w:widowControl/>
        <w:spacing w:before="0" w:after="40" w:line="240" w:lineRule="auto"/>
        <w:jc w:val="center"/>
      </w:pPr>
      <w:r>
        <w:rPr>
          <w:rFonts w:ascii="Times New Roman" w:hAnsi="Times New Roman"/>
          <w:b w:val="0"/>
          <w:i w:val="0"/>
          <w:smallCaps w:val="0"/>
          <w:sz w:val="22"/>
        </w:rPr>
        <w:t>Prachi Potdar, Paritosh Raut, Deepali Magdum, Swati Kale, and Sunita Patnaik</w:t>
      </w:r>
    </w:p>
    <w:p>
      <w:pPr>
        <w:widowControl/>
        <w:spacing w:before="0" w:after="0" w:line="240" w:lineRule="auto"/>
        <w:jc w:val="center"/>
      </w:pPr>
      <w:r>
        <w:rPr>
          <w:rFonts w:ascii="Times New Roman" w:hAnsi="Times New Roman"/>
          <w:b w:val="0"/>
          <w:i/>
          <w:smallCaps w:val="0"/>
          <w:sz w:val="20"/>
        </w:rPr>
        <w:t>Department of Electronics and Telecommunication Engineering</w:t>
      </w:r>
    </w:p>
    <w:p>
      <w:pPr>
        <w:widowControl/>
        <w:spacing w:before="0" w:after="0" w:line="240" w:lineRule="auto"/>
        <w:jc w:val="center"/>
      </w:pPr>
      <w:r>
        <w:rPr>
          <w:rFonts w:ascii="Times New Roman" w:hAnsi="Times New Roman"/>
          <w:b w:val="0"/>
          <w:i/>
          <w:smallCaps w:val="0"/>
          <w:sz w:val="20"/>
        </w:rPr>
        <w:t>JSPM's Rajarshi Shahu College of Engineering, Pune, Maharashtra, India – 411033</w:t>
      </w:r>
    </w:p>
    <w:p>
      <w:pPr>
        <w:widowControl/>
        <w:spacing w:before="40" w:after="240" w:line="240" w:lineRule="auto"/>
        <w:jc w:val="center"/>
      </w:pPr>
      <w:r>
        <w:rPr>
          <w:rFonts w:ascii="Times New Roman" w:hAnsi="Times New Roman"/>
          <w:b w:val="0"/>
          <w:i w:val="0"/>
          <w:smallCaps w:val="0"/>
          <w:sz w:val="18"/>
        </w:rPr>
        <w:t>prachipotdar50@gmail.com, paritosh21raut@gmail.com, dipalimagdum@gmail.com, swatikale@gmail.com, sunitapatnaik@gmail.com</w:t>
      </w:r>
    </w:p>
    <w:p>
      <w:pPr>
        <w:sectPr>
          <w:pgSz w:w="11906" w:h="16838"/>
          <w:pgMar w:top="1077" w:right="812" w:bottom="2438" w:left="812" w:header="567" w:footer="567" w:gutter="0"/>
          <w:cols w:space="239" w:num="1"/>
          <w:docGrid w:linePitch="360"/>
        </w:sectPr>
      </w:pPr>
    </w:p>
    <w:p>
      <w:pPr>
        <w:widowControl/>
        <w:spacing w:before="0" w:after="80" w:line="240" w:lineRule="auto"/>
        <w:ind w:firstLine="202"/>
        <w:jc w:val="both"/>
      </w:pPr>
      <w:r>
        <w:rPr>
          <w:rFonts w:ascii="Times New Roman" w:hAnsi="Times New Roman"/>
          <w:b/>
          <w:i/>
          <w:smallCaps w:val="0"/>
          <w:sz w:val="18"/>
        </w:rPr>
        <w:t>Abstract</w:t>
      </w:r>
      <w:r>
        <w:rPr>
          <w:rFonts w:ascii="Times New Roman" w:hAnsi="Times New Roman"/>
          <w:b/>
          <w:i w:val="0"/>
          <w:smallCaps w:val="0"/>
          <w:sz w:val="18"/>
        </w:rPr>
        <w:t>—Prepared slides cannot show what a teacher adds while explaining, and a large language model (LLM) that regenerates slides from a growing transcript rewrites what students are reading. This paper presents a teaching copilot that builds a structured, continuity-aware slide deck on the classroom projector from the teacher's live speech. Locally transcribed speech is sent in bounded units to an LLM that only returns a schema-validated interpretation; a deterministic planner turns it into slide operations that only extend the deck, so the LLM cannot rewrite what students have read, and a transcript-coverage guard restores facts the LLM omits. Across 36 held-out lectures (409 min), run on one laptop with 4 GB of graphics memory, the median delay from speech to slide was 11.2 s. On an annotated subset of 18 lectures, slide changes matched topic boundaries with precision 0.78, 86.6 % of key facts reached a slide, 0.9 % of statements were unsupported by the speech, and five teachers gave mean ratings of 3.87–4.17 of 5 on four criteria. On the same units, an LLM-controlled baseline rewrote or removed 38.2 % of the statements students had already seen, against 2.0 % (lower in all 18 lectures, p &lt; 0.001), and a replay ablation showed that opening a slide per concept lowers precision to 0.37.</w:t>
      </w:r>
    </w:p>
    <w:p>
      <w:pPr>
        <w:widowControl/>
        <w:spacing w:before="0" w:after="120" w:line="240" w:lineRule="auto"/>
        <w:ind w:firstLine="202"/>
        <w:jc w:val="both"/>
      </w:pPr>
      <w:r>
        <w:rPr>
          <w:rFonts w:ascii="Times New Roman" w:hAnsi="Times New Roman"/>
          <w:b/>
          <w:i/>
          <w:smallCaps w:val="0"/>
          <w:sz w:val="18"/>
        </w:rPr>
        <w:t>Index Terms</w:t>
      </w:r>
      <w:r>
        <w:rPr>
          <w:rFonts w:ascii="Times New Roman" w:hAnsi="Times New Roman"/>
          <w:b/>
          <w:i w:val="0"/>
          <w:smallCaps w:val="0"/>
          <w:sz w:val="18"/>
        </w:rPr>
        <w:t>—Automatic slide generation, educational technology, large language models, live systems, speech recognition, human-in-the-loop</w:t>
      </w:r>
    </w:p>
    <w:p>
      <w:pPr>
        <w:keepNext/>
        <w:widowControl/>
        <w:spacing w:before="160" w:after="80" w:line="240" w:lineRule="auto"/>
        <w:jc w:val="center"/>
      </w:pPr>
      <w:r>
        <w:rPr>
          <w:rFonts w:ascii="Times New Roman" w:hAnsi="Times New Roman"/>
          <w:b w:val="0"/>
          <w:i w:val="0"/>
          <w:smallCaps/>
          <w:sz w:val="20"/>
        </w:rPr>
        <w:t>I. Introduction</w:t>
      </w:r>
    </w:p>
    <w:p>
      <w:pPr>
        <w:widowControl/>
        <w:spacing w:before="0" w:after="0" w:line="240" w:lineRule="auto"/>
        <w:ind w:firstLine="202"/>
        <w:jc w:val="both"/>
      </w:pPr>
      <w:r>
        <w:rPr>
          <w:rFonts w:ascii="Times New Roman" w:hAnsi="Times New Roman"/>
          <w:b w:val="0"/>
          <w:i w:val="0"/>
          <w:smallCaps w:val="0"/>
          <w:sz w:val="20"/>
        </w:rPr>
        <w:t>Slides prepared before a lecture fix its order in advance, so the examples and answers a teacher adds while explaining never reach the screen. Narration paired with relevant pictures helps learners more than narration by itself [1], provided the visuals add no extraneous load [2], [3]; yet no teacher can draw such visuals while teaching.</w:t>
      </w:r>
    </w:p>
    <w:p>
      <w:pPr>
        <w:widowControl/>
        <w:spacing w:before="0" w:after="0" w:line="240" w:lineRule="auto"/>
        <w:ind w:firstLine="202"/>
        <w:jc w:val="both"/>
      </w:pPr>
      <w:r>
        <w:rPr>
          <w:rFonts w:ascii="Times New Roman" w:hAnsi="Times New Roman"/>
          <w:b w:val="0"/>
          <w:i w:val="0"/>
          <w:smallCaps w:val="0"/>
          <w:sz w:val="20"/>
        </w:rPr>
        <w:t>Existing tools solve only parts of this problem: live captions show verbatim text without the structure of the lesson [4]; slide generators work offline from a finished document or prompt [5]–[11]; and a large language model (LLM) [12], [13] applied to a growing transcript rewrites slides while students read them and adds untaught content [14]. That leaves three gaps. What is projected does not follow what is being taught (P1). Live speech is never turned into a structured visual lesson (P2). And LLM output is neither stable nor faithful to the teacher's words (P3).</w:t>
      </w:r>
    </w:p>
    <w:p>
      <w:pPr>
        <w:widowControl/>
        <w:spacing w:before="0" w:after="0" w:line="240" w:lineRule="auto"/>
        <w:ind w:firstLine="202"/>
        <w:jc w:val="both"/>
      </w:pPr>
      <w:r>
        <w:rPr>
          <w:rFonts w:ascii="Times New Roman" w:hAnsi="Times New Roman"/>
          <w:b w:val="0"/>
          <w:i w:val="0"/>
          <w:smallCaps w:val="0"/>
          <w:sz w:val="20"/>
        </w:rPr>
        <w:t>The Multimodal AI Teaching Copilot was built to close these gaps. It listens to the teacher and, while the teacher is still talking, puts typed layouts, typeset formulas, diagrams and retrieved images on the projector. The contributions are: (1) incremental slide generation from live speech; (2) an extend-only update policy: the LLM only labels bounded, schema-validated units, and a deterministic planner executes only operations that add to the deck, so the LLM cannot rewrite what students have read; (3) a transcript-coverage guard that restores facts the LLM omits, and a formula guard; and (4) a held-out evaluation with annotation, teacher ratings, a replay ablation and a paired comparison with an LLM-controlled baseline.</w:t>
      </w:r>
    </w:p>
    <w:p>
      <w:pPr>
        <w:keepNext/>
        <w:widowControl/>
        <w:spacing w:before="160" w:after="80" w:line="240" w:lineRule="auto"/>
        <w:jc w:val="center"/>
      </w:pPr>
      <w:r>
        <w:rPr>
          <w:rFonts w:ascii="Times New Roman" w:hAnsi="Times New Roman"/>
          <w:b w:val="0"/>
          <w:i w:val="0"/>
          <w:smallCaps/>
          <w:sz w:val="20"/>
        </w:rPr>
        <w:t>II. Related Work</w:t>
      </w:r>
    </w:p>
    <w:p>
      <w:pPr>
        <w:keepNext/>
        <w:widowControl/>
        <w:spacing w:before="80" w:after="40" w:line="240" w:lineRule="auto"/>
        <w:jc w:val="left"/>
      </w:pPr>
      <w:r>
        <w:rPr>
          <w:rFonts w:ascii="Times New Roman" w:hAnsi="Times New Roman"/>
          <w:b w:val="0"/>
          <w:i/>
          <w:smallCaps w:val="0"/>
          <w:sz w:val="20"/>
        </w:rPr>
        <w:t>A. Multimedia Learning and Lecture Speech</w:t>
      </w:r>
    </w:p>
    <w:p>
      <w:pPr>
        <w:widowControl/>
        <w:spacing w:before="0" w:after="0" w:line="240" w:lineRule="auto"/>
        <w:ind w:firstLine="202"/>
        <w:jc w:val="both"/>
      </w:pPr>
      <w:r>
        <w:rPr>
          <w:rFonts w:ascii="Times New Roman" w:hAnsi="Times New Roman"/>
          <w:b w:val="0"/>
          <w:i w:val="0"/>
          <w:smallCaps w:val="0"/>
          <w:sz w:val="20"/>
        </w:rPr>
        <w:t xml:space="preserve">In Mayer's experiments, learners given text with matching pictures outperformed those given text only [1]; Sweller attributes such effects to how little a learner can hold in mind at once [2], [3], and decorative pictures reduced test scores in PowerPoint lectures [15]. The system therefore uses short typed layouts and adds an image only for a concrete object that is taught, vetted with CLIP, which Radford </w:t>
      </w:r>
      <w:r>
        <w:rPr>
          <w:rFonts w:ascii="Times New Roman" w:hAnsi="Times New Roman"/>
          <w:b w:val="0"/>
          <w:i/>
          <w:smallCaps w:val="0"/>
          <w:sz w:val="20"/>
        </w:rPr>
        <w:t>et al.</w:t>
      </w:r>
      <w:r>
        <w:rPr>
          <w:rFonts w:ascii="Times New Roman" w:hAnsi="Times New Roman"/>
          <w:b w:val="0"/>
          <w:i w:val="0"/>
          <w:smallCaps w:val="0"/>
          <w:sz w:val="20"/>
        </w:rPr>
        <w:t xml:space="preserve"> trained on image–caption pairs so that any picture can be scored against a text prompt [16].</w:t>
      </w:r>
    </w:p>
    <w:p>
      <w:pPr>
        <w:widowControl/>
        <w:spacing w:before="0" w:after="0" w:line="240" w:lineRule="auto"/>
        <w:ind w:firstLine="202"/>
        <w:jc w:val="both"/>
      </w:pPr>
      <w:r>
        <w:rPr>
          <w:rFonts w:ascii="Times New Roman" w:hAnsi="Times New Roman"/>
          <w:b w:val="0"/>
          <w:i w:val="0"/>
          <w:smallCaps w:val="0"/>
          <w:sz w:val="20"/>
        </w:rPr>
        <w:t xml:space="preserve">Whisper by Radford </w:t>
      </w:r>
      <w:r>
        <w:rPr>
          <w:rFonts w:ascii="Times New Roman" w:hAnsi="Times New Roman"/>
          <w:b w:val="0"/>
          <w:i/>
          <w:smallCaps w:val="0"/>
          <w:sz w:val="20"/>
        </w:rPr>
        <w:t>et al.</w:t>
      </w:r>
      <w:r>
        <w:rPr>
          <w:rFonts w:ascii="Times New Roman" w:hAnsi="Times New Roman"/>
          <w:b w:val="0"/>
          <w:i w:val="0"/>
          <w:smallCaps w:val="0"/>
          <w:sz w:val="20"/>
        </w:rPr>
        <w:t xml:space="preserve"> [17], run with 8-bit weights by faster-whisper [18], and Silero VAD [19] form the speech front end. Kushalnagar </w:t>
      </w:r>
      <w:r>
        <w:rPr>
          <w:rFonts w:ascii="Times New Roman" w:hAnsi="Times New Roman"/>
          <w:b w:val="0"/>
          <w:i/>
          <w:smallCaps w:val="0"/>
          <w:sz w:val="20"/>
        </w:rPr>
        <w:t>et al.</w:t>
      </w:r>
      <w:r>
        <w:rPr>
          <w:rFonts w:ascii="Times New Roman" w:hAnsi="Times New Roman"/>
          <w:b w:val="0"/>
          <w:i w:val="0"/>
          <w:smallCaps w:val="0"/>
          <w:sz w:val="20"/>
        </w:rPr>
        <w:t xml:space="preserve"> showed that verbatim real-time captions are hard for students to follow [4], and Gonzalez </w:t>
      </w:r>
      <w:r>
        <w:rPr>
          <w:rFonts w:ascii="Times New Roman" w:hAnsi="Times New Roman"/>
          <w:b w:val="0"/>
          <w:i/>
          <w:smallCaps w:val="0"/>
          <w:sz w:val="20"/>
        </w:rPr>
        <w:t>et al.</w:t>
      </w:r>
      <w:r>
        <w:rPr>
          <w:rFonts w:ascii="Times New Roman" w:hAnsi="Times New Roman"/>
          <w:b w:val="0"/>
          <w:i w:val="0"/>
          <w:smallCaps w:val="0"/>
          <w:sz w:val="20"/>
        </w:rPr>
        <w:t xml:space="preserve"> found that LLM summaries of recorded lectures improved quiz scores [20]; both produce text, not a structured visual lesson (P2).</w:t>
      </w:r>
    </w:p>
    <w:p>
      <w:pPr>
        <w:keepNext/>
        <w:widowControl/>
        <w:spacing w:before="80" w:after="40" w:line="240" w:lineRule="auto"/>
        <w:jc w:val="left"/>
      </w:pPr>
      <w:r>
        <w:rPr>
          <w:rFonts w:ascii="Times New Roman" w:hAnsi="Times New Roman"/>
          <w:b w:val="0"/>
          <w:i/>
          <w:smallCaps w:val="0"/>
          <w:sz w:val="20"/>
        </w:rPr>
        <w:t>B. Segmentation, Slide Generation and LLMs</w:t>
      </w:r>
    </w:p>
    <w:p>
      <w:pPr>
        <w:widowControl/>
        <w:spacing w:before="0" w:after="0" w:line="240" w:lineRule="auto"/>
        <w:ind w:firstLine="202"/>
        <w:jc w:val="both"/>
      </w:pPr>
      <w:r>
        <w:rPr>
          <w:rFonts w:ascii="Times New Roman" w:hAnsi="Times New Roman"/>
          <w:b w:val="0"/>
          <w:i w:val="0"/>
          <w:smallCaps w:val="0"/>
          <w:sz w:val="20"/>
        </w:rPr>
        <w:t xml:space="preserve">TextTiling by Hearst places subtopic boundaries where the similarity of adjacent blocks drops [21]; Sentence-BERT by Reimers and Gurevych compares sentence embeddings by cosine similarity [22], and Wang </w:t>
      </w:r>
      <w:r>
        <w:rPr>
          <w:rFonts w:ascii="Times New Roman" w:hAnsi="Times New Roman"/>
          <w:b w:val="0"/>
          <w:i/>
          <w:smallCaps w:val="0"/>
          <w:sz w:val="20"/>
        </w:rPr>
        <w:t>et al.</w:t>
      </w:r>
      <w:r>
        <w:rPr>
          <w:rFonts w:ascii="Times New Roman" w:hAnsi="Times New Roman"/>
          <w:b w:val="0"/>
          <w:i w:val="0"/>
          <w:smallCaps w:val="0"/>
          <w:sz w:val="20"/>
        </w:rPr>
        <w:t xml:space="preserve"> distilled it into MiniLM [23]. These methods segment a complete transcript offline; here the similarity drop is one online signal. Boundaries are scored with the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measure of Beeferman </w:t>
      </w:r>
      <w:r>
        <w:rPr>
          <w:rFonts w:ascii="Times New Roman" w:hAnsi="Times New Roman"/>
          <w:b w:val="0"/>
          <w:i/>
          <w:smallCaps w:val="0"/>
          <w:sz w:val="20"/>
        </w:rPr>
        <w:t>et al.</w:t>
      </w:r>
      <w:r>
        <w:rPr>
          <w:rFonts w:ascii="Times New Roman" w:hAnsi="Times New Roman"/>
          <w:b w:val="0"/>
          <w:i w:val="0"/>
          <w:smallCaps w:val="0"/>
          <w:sz w:val="20"/>
        </w:rPr>
        <w:t xml:space="preserve"> [24], and fact coverage with the word-recall overlap that ROUGE-1 by Lin uses for summaries [25].</w:t>
      </w:r>
    </w:p>
    <w:p>
      <w:pPr>
        <w:widowControl/>
        <w:spacing w:before="0" w:after="0" w:line="240" w:lineRule="auto"/>
        <w:ind w:firstLine="202"/>
        <w:jc w:val="both"/>
      </w:pPr>
      <w:r>
        <w:rPr>
          <w:rFonts w:ascii="Times New Roman" w:hAnsi="Times New Roman"/>
          <w:b w:val="0"/>
          <w:i w:val="0"/>
          <w:smallCaps w:val="0"/>
          <w:sz w:val="20"/>
        </w:rPr>
        <w:t xml:space="preserve">PPSGen picks the sentences of a paper that go on slides with integer linear programming [7]. D2S writes text for each slide title from a document [6], and DOC2PPT adds figures as well [5]. LLM systems go further: Xie </w:t>
      </w:r>
      <w:r>
        <w:rPr>
          <w:rFonts w:ascii="Times New Roman" w:hAnsi="Times New Roman"/>
          <w:b w:val="0"/>
          <w:i/>
          <w:smallCaps w:val="0"/>
          <w:sz w:val="20"/>
        </w:rPr>
        <w:t>et al.</w:t>
      </w:r>
      <w:r>
        <w:rPr>
          <w:rFonts w:ascii="Times New Roman" w:hAnsi="Times New Roman"/>
          <w:b w:val="0"/>
          <w:i w:val="0"/>
          <w:smallCaps w:val="0"/>
          <w:sz w:val="20"/>
        </w:rPr>
        <w:t xml:space="preserve"> ground educational slides in retrieved sources [8], SlideBot splits the planning across agents [9], PPTAgent edits reference slides [10], and AutoPresent writes slides as code [11]. All of them build the whole deck at once from clean written input; a lecture arrives sentence by sentence as noisy speech (P1, P3).</w:t>
      </w:r>
    </w:p>
    <w:p>
      <w:pPr>
        <w:widowControl/>
        <w:spacing w:before="0" w:after="0" w:line="240" w:lineRule="auto"/>
        <w:ind w:firstLine="202"/>
        <w:jc w:val="both"/>
      </w:pPr>
      <w:r>
        <w:rPr>
          <w:rFonts w:ascii="Times New Roman" w:hAnsi="Times New Roman"/>
          <w:b w:val="0"/>
          <w:i w:val="0"/>
          <w:smallCaps w:val="0"/>
          <w:sz w:val="20"/>
        </w:rPr>
        <w:t xml:space="preserve">Kasneci </w:t>
      </w:r>
      <w:r>
        <w:rPr>
          <w:rFonts w:ascii="Times New Roman" w:hAnsi="Times New Roman"/>
          <w:b w:val="0"/>
          <w:i/>
          <w:smallCaps w:val="0"/>
          <w:sz w:val="20"/>
        </w:rPr>
        <w:t>et al.</w:t>
      </w:r>
      <w:r>
        <w:rPr>
          <w:rFonts w:ascii="Times New Roman" w:hAnsi="Times New Roman"/>
          <w:b w:val="0"/>
          <w:i w:val="0"/>
          <w:smallCaps w:val="0"/>
          <w:sz w:val="20"/>
        </w:rPr>
        <w:t xml:space="preserve"> argue that teachers must stay in charge when LLMs are used in class [12]; here the teacher can override every automatic decision. Ji </w:t>
      </w:r>
      <w:r>
        <w:rPr>
          <w:rFonts w:ascii="Times New Roman" w:hAnsi="Times New Roman"/>
          <w:b w:val="0"/>
          <w:i/>
          <w:smallCaps w:val="0"/>
          <w:sz w:val="20"/>
        </w:rPr>
        <w:t>et al.</w:t>
      </w:r>
      <w:r>
        <w:rPr>
          <w:rFonts w:ascii="Times New Roman" w:hAnsi="Times New Roman"/>
          <w:b w:val="0"/>
          <w:i w:val="0"/>
          <w:smallCaps w:val="0"/>
          <w:sz w:val="20"/>
        </w:rPr>
        <w:t xml:space="preserve"> surveyed hallucination [14], and Willard and Louf constrained generation to a JSON schema [26], which fixes the format but not the facts, so the output is also checked against the transcript. Open-weight models, gpt-oss-120b [13] and the Qwen3 family [27], serve as interpreters on a free hosted tier; generated quizzes follow the review of Kurdi </w:t>
      </w:r>
      <w:r>
        <w:rPr>
          <w:rFonts w:ascii="Times New Roman" w:hAnsi="Times New Roman"/>
          <w:b w:val="0"/>
          <w:i/>
          <w:smallCaps w:val="0"/>
          <w:sz w:val="20"/>
        </w:rPr>
        <w:t>et al.</w:t>
      </w:r>
      <w:r>
        <w:rPr>
          <w:rFonts w:ascii="Times New Roman" w:hAnsi="Times New Roman"/>
          <w:b w:val="0"/>
          <w:i w:val="0"/>
          <w:smallCaps w:val="0"/>
          <w:sz w:val="20"/>
        </w:rPr>
        <w:t xml:space="preserve"> [28]. Annotators are compared with Cohen's κ [29] and Gwet's AC1, which holds up when one label dominates [30]; teacher ratings with the ICC(2,1) of Shrout and Fleiss [31].</w:t>
      </w:r>
    </w:p>
    <w:p>
      <w:pPr>
        <w:widowControl/>
        <w:spacing w:before="0" w:after="0" w:line="240" w:lineRule="auto"/>
        <w:ind w:firstLine="202"/>
        <w:jc w:val="both"/>
      </w:pPr>
      <w:r>
        <w:rPr>
          <w:rFonts w:ascii="Times New Roman" w:hAnsi="Times New Roman"/>
          <w:b w:val="0"/>
          <w:i w:val="0"/>
          <w:smallCaps w:val="0"/>
          <w:sz w:val="20"/>
        </w:rPr>
        <w:t>Table I puts these systems side by side. None of them takes streaming speech and decides, as the lecture goes on, which slide to change while students are reading it. That gap is the subject of this work.</w:t>
      </w:r>
    </w:p>
    <w:tbl>
      <w:tblPr>
        <w:tblpPr w:leftFromText="0" w:rightFromText="0" w:bottomFromText="200" w:vertAnchor="margin" w:horzAnchor="margin" w:tblpXSpec="center" w:tblpYSpec="top"/>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Overlap w:val="never"/>
      </w:tblPr>
      <w:tblGrid>
        <w:gridCol w:w="2304"/>
        <w:gridCol w:w="1224"/>
        <w:gridCol w:w="1152"/>
        <w:gridCol w:w="1800"/>
        <w:gridCol w:w="2088"/>
        <w:gridCol w:w="1742"/>
      </w:tblGrid>
      <w:tr>
        <w:trPr>
          <w:cantSplit/>
        </w:trPr>
        <w:tc>
          <w:tcPr>
            <w:tcW w:type="dxa" w:w="10284"/>
            <w:gridSpan w:val="6"/>
          </w:tcPr>
          <w:p>
            <w:pPr>
              <w:widowControl/>
              <w:spacing w:before="0" w:after="0" w:line="240" w:lineRule="auto"/>
              <w:jc w:val="center"/>
            </w:pPr>
            <w:r>
              <w:rPr>
                <w:rFonts w:ascii="Times New Roman" w:hAnsi="Times New Roman"/>
                <w:b w:val="0"/>
                <w:i w:val="0"/>
                <w:smallCaps w:val="0"/>
                <w:sz w:val="16"/>
              </w:rPr>
              <w:t>TABLE I</w:t>
            </w:r>
          </w:p>
          <w:p>
            <w:pPr>
              <w:widowControl/>
              <w:spacing w:before="0" w:after="60" w:line="240" w:lineRule="auto"/>
              <w:jc w:val="center"/>
            </w:pPr>
            <w:r>
              <w:rPr>
                <w:rFonts w:ascii="Times New Roman" w:hAnsi="Times New Roman"/>
                <w:b w:val="0"/>
                <w:i w:val="0"/>
                <w:smallCaps/>
                <w:sz w:val="16"/>
              </w:rPr>
              <w:t>Comparison of the Proposed System With Prior Systems</w:t>
            </w:r>
          </w:p>
        </w:tc>
      </w:tr>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6"/>
              </w:rPr>
              <w:t>System</w:t>
            </w:r>
          </w:p>
        </w:tc>
        <w:tc>
          <w:tcPr>
            <w:tcW w:type="dxa" w:w="1224"/>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Input</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Produced</w:t>
            </w:r>
          </w:p>
        </w:tc>
        <w:tc>
          <w:tcPr>
            <w:tcW w:type="dxa" w:w="180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Topic structure</w:t>
            </w:r>
          </w:p>
        </w:tc>
        <w:tc>
          <w:tcPr>
            <w:tcW w:type="dxa" w:w="208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Faithfulness to source</w:t>
            </w:r>
          </w:p>
        </w:tc>
        <w:tc>
          <w:tcPr>
            <w:tcW w:type="dxa" w:w="174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6"/>
              </w:rPr>
              <w:t>Slide sequence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Live captions [4], [17]</w:t>
            </w:r>
          </w:p>
        </w:tc>
        <w:tc>
          <w:tcPr>
            <w:tcW w:type="dxa" w:w="1224"/>
          </w:tcPr>
          <w:p>
            <w:pPr>
              <w:keepNext/>
              <w:widowControl/>
              <w:spacing w:before="0" w:after="0" w:line="240" w:lineRule="auto"/>
              <w:jc w:val="center"/>
            </w:pPr>
            <w:r>
              <w:rPr>
                <w:rFonts w:ascii="Times New Roman" w:hAnsi="Times New Roman"/>
                <w:b w:val="0"/>
                <w:i w:val="0"/>
                <w:smallCaps w:val="0"/>
                <w:sz w:val="16"/>
              </w:rPr>
              <w:t>Speech</w:t>
            </w:r>
          </w:p>
        </w:tc>
        <w:tc>
          <w:tcPr>
            <w:tcW w:type="dxa" w:w="1152"/>
          </w:tcPr>
          <w:p>
            <w:pPr>
              <w:keepNext/>
              <w:widowControl/>
              <w:spacing w:before="0" w:after="0" w:line="240" w:lineRule="auto"/>
              <w:jc w:val="center"/>
            </w:pPr>
            <w:r>
              <w:rPr>
                <w:rFonts w:ascii="Times New Roman" w:hAnsi="Times New Roman"/>
                <w:b w:val="0"/>
                <w:i w:val="0"/>
                <w:smallCaps w:val="0"/>
                <w:sz w:val="16"/>
              </w:rPr>
              <w:t>Live</w:t>
            </w:r>
          </w:p>
        </w:tc>
        <w:tc>
          <w:tcPr>
            <w:tcW w:type="dxa" w:w="1800"/>
          </w:tcPr>
          <w:p>
            <w:pPr>
              <w:keepNext/>
              <w:widowControl/>
              <w:spacing w:before="0" w:after="0" w:line="240" w:lineRule="auto"/>
              <w:jc w:val="center"/>
            </w:pPr>
            <w:r>
              <w:rPr>
                <w:rFonts w:ascii="Times New Roman" w:hAnsi="Times New Roman"/>
                <w:b w:val="0"/>
                <w:i w:val="0"/>
                <w:smallCaps w:val="0"/>
                <w:sz w:val="16"/>
              </w:rPr>
              <w:t>None (text stream)</w:t>
            </w:r>
          </w:p>
        </w:tc>
        <w:tc>
          <w:tcPr>
            <w:tcW w:type="dxa" w:w="2088"/>
          </w:tcPr>
          <w:p>
            <w:pPr>
              <w:keepNext/>
              <w:widowControl/>
              <w:spacing w:before="0" w:after="0" w:line="240" w:lineRule="auto"/>
              <w:jc w:val="center"/>
            </w:pPr>
            <w:r>
              <w:rPr>
                <w:rFonts w:ascii="Times New Roman" w:hAnsi="Times New Roman"/>
                <w:b w:val="0"/>
                <w:i w:val="0"/>
                <w:smallCaps w:val="0"/>
                <w:sz w:val="16"/>
              </w:rPr>
              <w:t>Verbatim text</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Lecture summaries [20]</w:t>
            </w:r>
          </w:p>
        </w:tc>
        <w:tc>
          <w:tcPr>
            <w:tcW w:type="dxa" w:w="1224"/>
          </w:tcPr>
          <w:p>
            <w:pPr>
              <w:keepNext/>
              <w:widowControl/>
              <w:spacing w:before="0" w:after="0" w:line="240" w:lineRule="auto"/>
              <w:jc w:val="center"/>
            </w:pPr>
            <w:r>
              <w:rPr>
                <w:rFonts w:ascii="Times New Roman" w:hAnsi="Times New Roman"/>
                <w:b w:val="0"/>
                <w:i w:val="0"/>
                <w:smallCaps w:val="0"/>
                <w:sz w:val="16"/>
              </w:rPr>
              <w:t>Recorded lecture</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None (summary)</w:t>
            </w:r>
          </w:p>
        </w:tc>
        <w:tc>
          <w:tcPr>
            <w:tcW w:type="dxa" w:w="2088"/>
          </w:tcPr>
          <w:p>
            <w:pPr>
              <w:keepNext/>
              <w:widowControl/>
              <w:spacing w:before="0" w:after="0" w:line="240" w:lineRule="auto"/>
              <w:jc w:val="center"/>
            </w:pPr>
            <w:r>
              <w:rPr>
                <w:rFonts w:ascii="Times New Roman" w:hAnsi="Times New Roman"/>
                <w:b w:val="0"/>
                <w:i w:val="0"/>
                <w:smallCaps w:val="0"/>
                <w:sz w:val="16"/>
              </w:rPr>
              <w:t>LLM summary</w:t>
            </w:r>
          </w:p>
        </w:tc>
        <w:tc>
          <w:tcPr>
            <w:tcW w:type="dxa" w:w="1742"/>
          </w:tcPr>
          <w:p>
            <w:pPr>
              <w:keepNext/>
              <w:widowControl/>
              <w:spacing w:before="0" w:after="0" w:line="240" w:lineRule="auto"/>
              <w:jc w:val="center"/>
            </w:pPr>
            <w:r>
              <w:rPr>
                <w:rFonts w:ascii="Times New Roman" w:hAnsi="Times New Roman"/>
                <w:b w:val="0"/>
                <w:i w:val="0"/>
                <w:smallCaps w:val="0"/>
                <w:sz w:val="16"/>
              </w:rPr>
              <w:t>None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PPSGen, D2S, DOC2PPT [5]–[7]</w:t>
            </w:r>
          </w:p>
        </w:tc>
        <w:tc>
          <w:tcPr>
            <w:tcW w:type="dxa" w:w="1224"/>
          </w:tcPr>
          <w:p>
            <w:pPr>
              <w:keepNext/>
              <w:widowControl/>
              <w:spacing w:before="0" w:after="0" w:line="240" w:lineRule="auto"/>
              <w:jc w:val="center"/>
            </w:pPr>
            <w:r>
              <w:rPr>
                <w:rFonts w:ascii="Times New Roman" w:hAnsi="Times New Roman"/>
                <w:b w:val="0"/>
                <w:i w:val="0"/>
                <w:smallCaps w:val="0"/>
                <w:sz w:val="16"/>
              </w:rPr>
              <w:t>Paper /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Document sections</w:t>
            </w:r>
          </w:p>
        </w:tc>
        <w:tc>
          <w:tcPr>
            <w:tcW w:type="dxa" w:w="2088"/>
          </w:tcPr>
          <w:p>
            <w:pPr>
              <w:keepNext/>
              <w:widowControl/>
              <w:spacing w:before="0" w:after="0" w:line="240" w:lineRule="auto"/>
              <w:jc w:val="center"/>
            </w:pPr>
            <w:r>
              <w:rPr>
                <w:rFonts w:ascii="Times New Roman" w:hAnsi="Times New Roman"/>
                <w:b w:val="0"/>
                <w:i w:val="0"/>
                <w:smallCaps w:val="0"/>
                <w:sz w:val="16"/>
              </w:rPr>
              <w:t>Extracted from document</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6"/>
              </w:rPr>
              <w:t>LLM slide generators [8]–[11]</w:t>
            </w:r>
          </w:p>
        </w:tc>
        <w:tc>
          <w:tcPr>
            <w:tcW w:type="dxa" w:w="1224"/>
          </w:tcPr>
          <w:p>
            <w:pPr>
              <w:keepNext/>
              <w:widowControl/>
              <w:spacing w:before="0" w:after="0" w:line="240" w:lineRule="auto"/>
              <w:jc w:val="center"/>
            </w:pPr>
            <w:r>
              <w:rPr>
                <w:rFonts w:ascii="Times New Roman" w:hAnsi="Times New Roman"/>
                <w:b w:val="0"/>
                <w:i w:val="0"/>
                <w:smallCaps w:val="0"/>
                <w:sz w:val="16"/>
              </w:rPr>
              <w:t>Topic, document</w:t>
            </w:r>
          </w:p>
        </w:tc>
        <w:tc>
          <w:tcPr>
            <w:tcW w:type="dxa" w:w="1152"/>
          </w:tcPr>
          <w:p>
            <w:pPr>
              <w:keepNext/>
              <w:widowControl/>
              <w:spacing w:before="0" w:after="0" w:line="240" w:lineRule="auto"/>
              <w:jc w:val="center"/>
            </w:pPr>
            <w:r>
              <w:rPr>
                <w:rFonts w:ascii="Times New Roman" w:hAnsi="Times New Roman"/>
                <w:b w:val="0"/>
                <w:i w:val="0"/>
                <w:smallCaps w:val="0"/>
                <w:sz w:val="16"/>
              </w:rPr>
              <w:t>Offline</w:t>
            </w:r>
          </w:p>
        </w:tc>
        <w:tc>
          <w:tcPr>
            <w:tcW w:type="dxa" w:w="1800"/>
          </w:tcPr>
          <w:p>
            <w:pPr>
              <w:keepNext/>
              <w:widowControl/>
              <w:spacing w:before="0" w:after="0" w:line="240" w:lineRule="auto"/>
              <w:jc w:val="center"/>
            </w:pPr>
            <w:r>
              <w:rPr>
                <w:rFonts w:ascii="Times New Roman" w:hAnsi="Times New Roman"/>
                <w:b w:val="0"/>
                <w:i w:val="0"/>
                <w:smallCaps w:val="0"/>
                <w:sz w:val="16"/>
              </w:rPr>
              <w:t>LLM outline / plan</w:t>
            </w:r>
          </w:p>
        </w:tc>
        <w:tc>
          <w:tcPr>
            <w:tcW w:type="dxa" w:w="2088"/>
          </w:tcPr>
          <w:p>
            <w:pPr>
              <w:keepNext/>
              <w:widowControl/>
              <w:spacing w:before="0" w:after="0" w:line="240" w:lineRule="auto"/>
              <w:jc w:val="center"/>
            </w:pPr>
            <w:r>
              <w:rPr>
                <w:rFonts w:ascii="Times New Roman" w:hAnsi="Times New Roman"/>
                <w:b w:val="0"/>
                <w:i w:val="0"/>
                <w:smallCaps w:val="0"/>
                <w:sz w:val="16"/>
              </w:rPr>
              <w:t>Retrieved sources or none</w:t>
            </w:r>
          </w:p>
        </w:tc>
        <w:tc>
          <w:tcPr>
            <w:tcW w:type="dxa" w:w="1742"/>
          </w:tcPr>
          <w:p>
            <w:pPr>
              <w:keepNext/>
              <w:widowControl/>
              <w:spacing w:before="0" w:after="0" w:line="240" w:lineRule="auto"/>
              <w:jc w:val="center"/>
            </w:pPr>
            <w:r>
              <w:rPr>
                <w:rFonts w:ascii="Times New Roman" w:hAnsi="Times New Roman"/>
                <w:b w:val="0"/>
                <w:i w:val="0"/>
                <w:smallCaps w:val="0"/>
                <w:sz w:val="16"/>
              </w:rPr>
              <w:t>Whole deck at once</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i w:val="0"/>
                <w:smallCaps w:val="0"/>
                <w:sz w:val="16"/>
              </w:rPr>
              <w:t>Proposed system</w:t>
            </w:r>
          </w:p>
        </w:tc>
        <w:tc>
          <w:tcPr>
            <w:tcW w:type="dxa" w:w="1224"/>
            <w:tcBorders>
              <w:bottom w:val="single" w:sz="8" w:color="000000"/>
            </w:tcBorders>
          </w:tcPr>
          <w:p>
            <w:pPr>
              <w:widowControl/>
              <w:spacing w:before="0" w:after="0" w:line="240" w:lineRule="auto"/>
              <w:jc w:val="center"/>
            </w:pPr>
            <w:r>
              <w:rPr>
                <w:rFonts w:ascii="Times New Roman" w:hAnsi="Times New Roman"/>
                <w:b/>
                <w:i w:val="0"/>
                <w:smallCaps w:val="0"/>
                <w:sz w:val="16"/>
              </w:rPr>
              <w:t>Live speech</w:t>
            </w:r>
          </w:p>
        </w:tc>
        <w:tc>
          <w:tcPr>
            <w:tcW w:type="dxa" w:w="1152"/>
            <w:tcBorders>
              <w:bottom w:val="single" w:sz="8" w:color="000000"/>
            </w:tcBorders>
          </w:tcPr>
          <w:p>
            <w:pPr>
              <w:widowControl/>
              <w:spacing w:before="0" w:after="0" w:line="240" w:lineRule="auto"/>
              <w:jc w:val="center"/>
            </w:pPr>
            <w:r>
              <w:rPr>
                <w:rFonts w:ascii="Times New Roman" w:hAnsi="Times New Roman"/>
                <w:b/>
                <w:i w:val="0"/>
                <w:smallCaps w:val="0"/>
                <w:sz w:val="16"/>
              </w:rPr>
              <w:t>During lecture</w:t>
            </w:r>
          </w:p>
        </w:tc>
        <w:tc>
          <w:tcPr>
            <w:tcW w:type="dxa" w:w="1800"/>
            <w:tcBorders>
              <w:bottom w:val="single" w:sz="8" w:color="000000"/>
            </w:tcBorders>
          </w:tcPr>
          <w:p>
            <w:pPr>
              <w:widowControl/>
              <w:spacing w:before="0" w:after="0" w:line="240" w:lineRule="auto"/>
              <w:jc w:val="center"/>
            </w:pPr>
            <w:r>
              <w:rPr>
                <w:rFonts w:ascii="Times New Roman" w:hAnsi="Times New Roman"/>
                <w:b/>
                <w:i w:val="0"/>
                <w:smallCaps w:val="0"/>
                <w:sz w:val="16"/>
              </w:rPr>
              <w:t>Online topic / subtopic</w:t>
            </w:r>
          </w:p>
        </w:tc>
        <w:tc>
          <w:tcPr>
            <w:tcW w:type="dxa" w:w="2088"/>
            <w:tcBorders>
              <w:bottom w:val="single" w:sz="8" w:color="000000"/>
            </w:tcBorders>
          </w:tcPr>
          <w:p>
            <w:pPr>
              <w:widowControl/>
              <w:spacing w:before="0" w:after="0" w:line="240" w:lineRule="auto"/>
              <w:jc w:val="center"/>
            </w:pPr>
            <w:r>
              <w:rPr>
                <w:rFonts w:ascii="Times New Roman" w:hAnsi="Times New Roman"/>
                <w:b/>
                <w:i w:val="0"/>
                <w:smallCaps w:val="0"/>
                <w:sz w:val="16"/>
              </w:rPr>
              <w:t>Coverage + formula guards</w:t>
            </w:r>
          </w:p>
        </w:tc>
        <w:tc>
          <w:tcPr>
            <w:tcW w:type="dxa" w:w="1742"/>
            <w:tcBorders>
              <w:bottom w:val="single" w:sz="8" w:color="000000"/>
            </w:tcBorders>
          </w:tcPr>
          <w:p>
            <w:pPr>
              <w:widowControl/>
              <w:spacing w:before="0" w:after="0" w:line="240" w:lineRule="auto"/>
              <w:jc w:val="center"/>
            </w:pPr>
            <w:r>
              <w:rPr>
                <w:rFonts w:ascii="Times New Roman" w:hAnsi="Times New Roman"/>
                <w:b/>
                <w:i w:val="0"/>
                <w:smallCaps w:val="0"/>
                <w:sz w:val="16"/>
              </w:rPr>
              <w:t>Extend-only + teacher</w:t>
            </w:r>
          </w:p>
        </w:tc>
      </w:tr>
    </w:tbl>
    <w:p>
      <w:pPr>
        <w:keepNext/>
        <w:widowControl/>
        <w:spacing w:before="160" w:after="80" w:line="240" w:lineRule="auto"/>
        <w:jc w:val="center"/>
      </w:pPr>
      <w:r>
        <w:rPr>
          <w:rFonts w:ascii="Times New Roman" w:hAnsi="Times New Roman"/>
          <w:b w:val="0"/>
          <w:i w:val="0"/>
          <w:smallCaps/>
          <w:sz w:val="20"/>
        </w:rPr>
        <w:t>III. Methodology</w:t>
      </w:r>
    </w:p>
    <w:p>
      <w:pPr>
        <w:keepNext/>
        <w:widowControl/>
        <w:spacing w:before="80" w:after="40" w:line="240" w:lineRule="auto"/>
        <w:jc w:val="left"/>
      </w:pPr>
      <w:r>
        <w:rPr>
          <w:rFonts w:ascii="Times New Roman" w:hAnsi="Times New Roman"/>
          <w:b w:val="0"/>
          <w:i/>
          <w:smallCaps w:val="0"/>
          <w:sz w:val="20"/>
        </w:rPr>
        <w:t>A. System Overview</w:t>
      </w:r>
    </w:p>
    <w:p>
      <w:pPr>
        <w:widowControl/>
        <w:spacing w:before="0" w:after="0" w:line="240" w:lineRule="auto"/>
        <w:ind w:firstLine="202"/>
        <w:jc w:val="both"/>
      </w:pPr>
      <w:r>
        <w:rPr>
          <w:rFonts w:ascii="Times New Roman" w:hAnsi="Times New Roman"/>
          <w:b w:val="0"/>
          <w:i w:val="0"/>
          <w:smallCaps w:val="0"/>
          <w:sz w:val="20"/>
        </w:rPr>
        <w:t>Fig. 1 shows the pipeline. Speech is captured and recognized, filler is dropped, and a concept tracker follows the topic. A gate waits for complete sentences and passes them on as one unit, which the LLM interprets with bounded context. The planner and composer, both deterministic, turn the answer into slide operations and layouts, and the result goes to the projector, the teacher and the students. Four rules were fixed early: the LLM supplies labels but never executes a slide operation; it never sees the whole transcript; a new concept is not by itself a new slide; and user interfaces send commands rather than change the state.</w:t>
      </w:r>
    </w:p>
    <w:p>
      <w:pPr>
        <w:widowControl/>
        <w:spacing w:before="0" w:after="0" w:line="240" w:lineRule="auto"/>
        <w:ind w:firstLine="202"/>
        <w:jc w:val="both"/>
      </w:pPr>
      <w:r>
        <w:rPr>
          <w:rFonts w:ascii="Times New Roman" w:hAnsi="Times New Roman"/>
          <w:b w:val="0"/>
          <w:i w:val="0"/>
          <w:smallCaps w:val="0"/>
          <w:sz w:val="20"/>
        </w:rPr>
        <w:t xml:space="preserve">All components run in one Python </w:t>
      </w:r>
      <w:r>
        <w:rPr>
          <w:rFonts w:ascii="Times New Roman" w:hAnsi="Times New Roman"/>
          <w:b w:val="0"/>
          <w:i/>
          <w:smallCaps w:val="0"/>
          <w:sz w:val="20"/>
        </w:rPr>
        <w:t>asyncio</w:t>
      </w:r>
      <w:r>
        <w:rPr>
          <w:rFonts w:ascii="Times New Roman" w:hAnsi="Times New Roman"/>
          <w:b w:val="0"/>
          <w:i w:val="0"/>
          <w:smallCaps w:val="0"/>
          <w:sz w:val="20"/>
        </w:rPr>
        <w:t xml:space="preserve"> process and exchange typed events; every event is logged in SQLite, from which each lecture is replayed for evaluation and materials. Recognition runs on the GPU, MiniLM and CLIP on the CPU (ONNX), and the LLM on the Groq free tier (openai/gpt-oss-120b [13]; qwen/qwen3.8-27b of the Qwen3 family [27] when that quota is spent; Oct. 2026), as a 7B-class local model does not fit beside the speech model in 4 GB. Of the 1,619 held-out units, 71.6 % were interpreted by the first model, 24.0 % by the second and 4.4 % by the deterministic fallback.</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309360" cy="2731706"/>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6309360" cy="2731706"/>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1. </w:t>
      </w:r>
      <w:r>
        <w:rPr>
          <w:rFonts w:ascii="Times New Roman" w:hAnsi="Times New Roman"/>
          <w:b w:val="0"/>
          <w:i w:val="0"/>
          <w:smallCaps w:val="0"/>
          <w:sz w:val="16"/>
        </w:rPr>
        <w:t>Implemented architecture. Lanes A–C share one Python process; only the interpreter talks to the LLM.</w:t>
      </w:r>
    </w:p>
    <w:p>
      <w:pPr>
        <w:keepNext/>
        <w:widowControl/>
        <w:spacing w:before="80" w:after="40" w:line="240" w:lineRule="auto"/>
        <w:jc w:val="left"/>
      </w:pPr>
      <w:r>
        <w:rPr>
          <w:rFonts w:ascii="Times New Roman" w:hAnsi="Times New Roman"/>
          <w:b w:val="0"/>
          <w:i/>
          <w:smallCaps w:val="0"/>
          <w:sz w:val="20"/>
        </w:rPr>
        <w:t>B. Speech Capture and Concept Tracking</w:t>
      </w:r>
    </w:p>
    <w:p>
      <w:pPr>
        <w:widowControl/>
        <w:spacing w:before="0" w:after="0" w:line="240" w:lineRule="auto"/>
        <w:ind w:firstLine="202"/>
        <w:jc w:val="both"/>
      </w:pPr>
      <w:r>
        <w:rPr>
          <w:rFonts w:ascii="Times New Roman" w:hAnsi="Times New Roman"/>
          <w:b w:val="0"/>
          <w:i w:val="0"/>
          <w:smallCaps w:val="0"/>
          <w:sz w:val="20"/>
        </w:rPr>
        <w:t xml:space="preserve">Silero VAD [19] segments 16 kHz audio (utterances up to 15 s), and faster-whisper [18] with Whisper medium.en [17] (int8, beam size 1, keyword prompt) transcribes them. A deterministic filter removes classroom management, meta talk and fillers. Each content utterance is embedded with MiniLM [23]; with the L2-normalized embedding </w:t>
      </w:r>
      <w:r>
        <w:rPr>
          <w:rFonts w:ascii="Times New Roman" w:hAnsi="Times New Roman"/>
          <w:b w:val="0"/>
          <w:i/>
          <w:smallCaps w:val="0"/>
          <w:sz w:val="20"/>
        </w:rPr>
        <w:t>e</w:t>
      </w:r>
      <w:r>
        <w:rPr>
          <w:rFonts w:ascii="Times New Roman" w:hAnsi="Times New Roman"/>
          <w:b w:val="0"/>
          <w:i w:val="0"/>
          <w:smallCaps w:val="0"/>
          <w:sz w:val="20"/>
        </w:rPr>
        <w:t xml:space="preserve">ₜ and concept centroid </w:t>
      </w:r>
      <w:r>
        <w:rPr>
          <w:rFonts w:ascii="Times New Roman" w:hAnsi="Times New Roman"/>
          <w:b w:val="0"/>
          <w:i/>
          <w:smallCaps w:val="0"/>
          <w:sz w:val="20"/>
        </w:rPr>
        <w:t>c</w:t>
      </w:r>
      <w:r>
        <w:rPr>
          <w:rFonts w:ascii="Times New Roman" w:hAnsi="Times New Roman"/>
          <w:b w:val="0"/>
          <w:i w:val="0"/>
          <w:smallCaps w:val="0"/>
          <w:sz w:val="20"/>
        </w:rPr>
        <w:t xml:space="preserve">ₜ₋₁, the shift score is the cosine distance </w:t>
      </w:r>
      <w:r>
        <w:rPr>
          <w:rFonts w:ascii="Times New Roman" w:hAnsi="Times New Roman"/>
          <w:b w:val="0"/>
          <w:i/>
          <w:smallCaps w:val="0"/>
          <w:sz w:val="20"/>
        </w:rPr>
        <w:t>s</w:t>
      </w:r>
      <w:r>
        <w:rPr>
          <w:rFonts w:ascii="Times New Roman" w:hAnsi="Times New Roman"/>
          <w:b w:val="0"/>
          <w:i w:val="0"/>
          <w:smallCaps w:val="0"/>
          <w:sz w:val="20"/>
        </w:rPr>
        <w:t xml:space="preserve">ₜ = 1 − </w:t>
      </w:r>
      <w:r>
        <w:rPr>
          <w:rFonts w:ascii="Times New Roman" w:hAnsi="Times New Roman"/>
          <w:b w:val="0"/>
          <w:i/>
          <w:smallCaps w:val="0"/>
          <w:sz w:val="20"/>
        </w:rPr>
        <w:t>e</w:t>
      </w:r>
      <w:r>
        <w:rPr>
          <w:rFonts w:ascii="Times New Roman" w:hAnsi="Times New Roman"/>
          <w:b w:val="0"/>
          <w:i w:val="0"/>
          <w:smallCaps w:val="0"/>
          <w:sz w:val="20"/>
        </w:rPr>
        <w:t>ₜ·</w:t>
      </w:r>
      <w:r>
        <w:rPr>
          <w:rFonts w:ascii="Times New Roman" w:hAnsi="Times New Roman"/>
          <w:b w:val="0"/>
          <w:i/>
          <w:smallCaps w:val="0"/>
          <w:sz w:val="20"/>
        </w:rPr>
        <w:t>c</w:t>
      </w:r>
      <w:r>
        <w:rPr>
          <w:rFonts w:ascii="Times New Roman" w:hAnsi="Times New Roman"/>
          <w:b w:val="0"/>
          <w:i w:val="0"/>
          <w:smallCaps w:val="0"/>
          <w:sz w:val="20"/>
        </w:rPr>
        <w:t xml:space="preserve">ₜ₋₁ used with Sentence-BERT [22], and the centroid is the exponentially weighted mean </w:t>
      </w:r>
      <w:r>
        <w:rPr>
          <w:rFonts w:ascii="Times New Roman" w:hAnsi="Times New Roman"/>
          <w:b w:val="0"/>
          <w:i/>
          <w:smallCaps w:val="0"/>
          <w:sz w:val="20"/>
        </w:rPr>
        <w:t>c</w:t>
      </w:r>
      <w:r>
        <w:rPr>
          <w:rFonts w:ascii="Times New Roman" w:hAnsi="Times New Roman"/>
          <w:b w:val="0"/>
          <w:i w:val="0"/>
          <w:smallCaps w:val="0"/>
          <w:sz w:val="20"/>
        </w:rPr>
        <w:t>ₜ = norm((1 − α)</w:t>
      </w:r>
      <w:r>
        <w:rPr>
          <w:rFonts w:ascii="Times New Roman" w:hAnsi="Times New Roman"/>
          <w:b w:val="0"/>
          <w:i/>
          <w:smallCaps w:val="0"/>
          <w:sz w:val="20"/>
        </w:rPr>
        <w:t>c</w:t>
      </w:r>
      <w:r>
        <w:rPr>
          <w:rFonts w:ascii="Times New Roman" w:hAnsi="Times New Roman"/>
          <w:b w:val="0"/>
          <w:i w:val="0"/>
          <w:smallCaps w:val="0"/>
          <w:sz w:val="20"/>
        </w:rPr>
        <w:t>ₜ₋₁ + α</w:t>
      </w:r>
      <w:r>
        <w:rPr>
          <w:rFonts w:ascii="Times New Roman" w:hAnsi="Times New Roman"/>
          <w:b w:val="0"/>
          <w:i/>
          <w:smallCaps w:val="0"/>
          <w:sz w:val="20"/>
        </w:rPr>
        <w:t>e</w:t>
      </w:r>
      <w:r>
        <w:rPr>
          <w:rFonts w:ascii="Times New Roman" w:hAnsi="Times New Roman"/>
          <w:b w:val="0"/>
          <w:i w:val="0"/>
          <w:smallCaps w:val="0"/>
          <w:sz w:val="20"/>
        </w:rPr>
        <w:t>ₜ) with α = 0.35, raised to 0.6 at a boundary so it re-seeds on the new concept. Following the similarity-drop criterion of TextTiling [21], a boundary is signalled when</w:t>
      </w:r>
    </w:p>
    <w:p>
      <w:pPr>
        <w:widowControl/>
        <w:tabs>
          <w:tab w:pos="2511" w:val="center"/>
          <w:tab w:pos="5021" w:val="right"/>
        </w:tabs>
        <w:spacing w:before="60" w:after="60" w:line="240" w:lineRule="auto"/>
        <w:jc w:val="left"/>
      </w:pPr>
      <w:r>
        <w:tab/>
      </w:r>
      <m:oMath>
        <m:sSub>
          <m:e>
            <m:r>
              <m:t>b</m:t>
            </m:r>
          </m:e>
          <m:sub>
            <m:r>
              <m:t>t</m:t>
            </m:r>
          </m:sub>
        </m:sSub>
        <m:r>
          <m:t>=</m:t>
        </m:r>
        <m:sSub>
          <m:e>
            <m:r>
              <m:t>κ</m:t>
            </m:r>
          </m:e>
          <m:sub>
            <m:r>
              <m:t>t</m:t>
            </m:r>
          </m:sub>
        </m:sSub>
        <m:r>
          <m:t>∨</m:t>
        </m:r>
        <m:d>
          <m:dPr>
            <m:sepChr m:val="≥"/>
          </m:dPr>
          <m:e>
            <m:sSub>
              <m:e>
                <m:r>
                  <m:t>s</m:t>
                </m:r>
              </m:e>
              <m:sub>
                <m:r>
                  <m:t>t</m:t>
                </m:r>
              </m:sub>
            </m:sSub>
          </m:e>
          <m:e>
            <m:r>
              <m:t>τ</m:t>
            </m:r>
          </m:e>
        </m:d>
        <m:r>
          <m:t>,</m:t>
        </m:r>
        <m:r>
          <m:t>τ=0.75</m:t>
        </m:r>
      </m:oMath>
      <w:r>
        <w:rPr>
          <w:rFonts w:ascii="Times New Roman" w:hAnsi="Times New Roman"/>
          <w:sz w:val="20"/>
        </w:rPr>
        <w:tab/>
        <w:t>(1)</w:t>
      </w:r>
    </w:p>
    <w:p>
      <w:pPr>
        <w:widowControl/>
        <w:spacing w:before="0" w:after="0" w:line="240" w:lineRule="auto"/>
        <w:ind w:firstLine="202"/>
        <w:jc w:val="both"/>
      </w:pPr>
      <w:r>
        <w:rPr>
          <w:rFonts w:ascii="Times New Roman" w:hAnsi="Times New Roman"/>
          <w:b w:val="0"/>
          <w:i w:val="0"/>
          <w:smallCaps w:val="0"/>
          <w:sz w:val="20"/>
        </w:rPr>
        <w:t>where κₜ marks a cue phrase ("moving on to", "next"); τ is high because shift scores within one facet were 0.3–0.6.</w:t>
      </w:r>
    </w:p>
    <w:p>
      <w:pPr>
        <w:keepNext/>
        <w:widowControl/>
        <w:spacing w:before="80" w:after="40" w:line="240" w:lineRule="auto"/>
        <w:jc w:val="left"/>
      </w:pPr>
      <w:r>
        <w:rPr>
          <w:rFonts w:ascii="Times New Roman" w:hAnsi="Times New Roman"/>
          <w:b w:val="0"/>
          <w:i/>
          <w:smallCaps w:val="0"/>
          <w:sz w:val="20"/>
        </w:rPr>
        <w:t>C. Gate and Token Budget</w:t>
      </w:r>
    </w:p>
    <w:p>
      <w:pPr>
        <w:widowControl/>
        <w:spacing w:before="0" w:after="0" w:line="240" w:lineRule="auto"/>
        <w:ind w:firstLine="202"/>
        <w:jc w:val="both"/>
      </w:pPr>
      <w:r>
        <w:rPr>
          <w:rFonts w:ascii="Times New Roman" w:hAnsi="Times New Roman"/>
          <w:b w:val="0"/>
          <w:i w:val="0"/>
          <w:smallCaps w:val="0"/>
          <w:sz w:val="20"/>
        </w:rPr>
        <w:t xml:space="preserve">Content accumulates in a buffer until a rule-based gate fires. With </w:t>
      </w:r>
      <w:r>
        <w:rPr>
          <w:rFonts w:ascii="Times New Roman" w:hAnsi="Times New Roman"/>
          <w:b w:val="0"/>
          <w:i/>
          <w:smallCaps w:val="0"/>
          <w:sz w:val="20"/>
        </w:rPr>
        <w:t>p</w:t>
      </w:r>
      <w:r>
        <w:rPr>
          <w:rFonts w:ascii="Times New Roman" w:hAnsi="Times New Roman"/>
          <w:b w:val="0"/>
          <w:i w:val="0"/>
          <w:smallCaps w:val="0"/>
          <w:sz w:val="20"/>
        </w:rPr>
        <w:t xml:space="preserve">ₜ the silence after a finished sentence, </w:t>
      </w:r>
      <w:r>
        <w:rPr>
          <w:rFonts w:ascii="Times New Roman" w:hAnsi="Times New Roman"/>
          <w:b w:val="0"/>
          <w:i/>
          <w:smallCaps w:val="0"/>
          <w:sz w:val="20"/>
        </w:rPr>
        <w:t>w</w:t>
      </w:r>
      <w:r>
        <w:rPr>
          <w:rFonts w:ascii="Times New Roman" w:hAnsi="Times New Roman"/>
          <w:b w:val="0"/>
          <w:i w:val="0"/>
          <w:smallCaps w:val="0"/>
          <w:sz w:val="20"/>
        </w:rPr>
        <w:t xml:space="preserve">ₜ the buffered words and </w:t>
      </w:r>
      <w:r>
        <w:rPr>
          <w:rFonts w:ascii="Times New Roman" w:hAnsi="Times New Roman"/>
          <w:b w:val="0"/>
          <w:i/>
          <w:smallCaps w:val="0"/>
          <w:sz w:val="20"/>
        </w:rPr>
        <w:t>a</w:t>
      </w:r>
      <w:r>
        <w:rPr>
          <w:rFonts w:ascii="Times New Roman" w:hAnsi="Times New Roman"/>
          <w:b w:val="0"/>
          <w:i w:val="0"/>
          <w:smallCaps w:val="0"/>
          <w:sz w:val="20"/>
        </w:rPr>
        <w:t>ₜ the age of the oldest pending line (s),</w:t>
      </w:r>
    </w:p>
    <w:p>
      <w:pPr>
        <w:widowControl/>
        <w:tabs>
          <w:tab w:pos="2511" w:val="center"/>
          <w:tab w:pos="5021" w:val="right"/>
        </w:tabs>
        <w:spacing w:before="60" w:after="60" w:line="240" w:lineRule="auto"/>
        <w:jc w:val="left"/>
      </w:pPr>
      <w:r>
        <w:tab/>
      </w:r>
      <m:oMath>
        <m:sSub>
          <m:e>
            <m:r>
              <m:t>G</m:t>
            </m:r>
          </m:e>
          <m:sub>
            <m:r>
              <m:t>t</m:t>
            </m:r>
          </m:sub>
        </m:sSub>
        <m:r>
          <m:t>=(</m:t>
        </m:r>
        <m:sSub>
          <m:e>
            <m:r>
              <m:t>p</m:t>
            </m:r>
          </m:e>
          <m:sub>
            <m:r>
              <m:t>t</m:t>
            </m:r>
          </m:sub>
        </m:sSub>
        <m:r>
          <m:t>≥1.2∧</m:t>
        </m:r>
        <m:sSub>
          <m:e>
            <m:r>
              <m:t>w</m:t>
            </m:r>
          </m:e>
          <m:sub>
            <m:r>
              <m:t>t</m:t>
            </m:r>
          </m:sub>
        </m:sSub>
        <m:r>
          <m:t>≥6)∨</m:t>
        </m:r>
        <m:sSub>
          <m:e>
            <m:r>
              <m:t>w</m:t>
            </m:r>
          </m:e>
          <m:sub>
            <m:r>
              <m:t>t</m:t>
            </m:r>
          </m:sub>
        </m:sSub>
        <m:r>
          <m:t>≥40∨</m:t>
        </m:r>
        <m:sSub>
          <m:e>
            <m:r>
              <m:t>b</m:t>
            </m:r>
          </m:e>
          <m:sub>
            <m:r>
              <m:t>t</m:t>
            </m:r>
          </m:sub>
        </m:sSub>
        <m:r>
          <m:t>∨</m:t>
        </m:r>
        <m:sSub>
          <m:e>
            <m:r>
              <m:t>a</m:t>
            </m:r>
          </m:e>
          <m:sub>
            <m:r>
              <m:t>t</m:t>
            </m:r>
          </m:sub>
        </m:sSub>
        <m:r>
          <m:t>≥12</m:t>
        </m:r>
      </m:oMath>
      <w:r>
        <w:rPr>
          <w:rFonts w:ascii="Times New Roman" w:hAnsi="Times New Roman"/>
          <w:sz w:val="20"/>
        </w:rPr>
        <w:tab/>
        <w:t>(2)</w:t>
      </w:r>
    </w:p>
    <w:p>
      <w:pPr>
        <w:widowControl/>
        <w:spacing w:before="0" w:after="0" w:line="240" w:lineRule="auto"/>
        <w:ind w:firstLine="202"/>
        <w:jc w:val="both"/>
      </w:pPr>
      <w:r>
        <w:rPr>
          <w:rFonts w:ascii="Times New Roman" w:hAnsi="Times New Roman"/>
          <w:b w:val="0"/>
          <w:i w:val="0"/>
          <w:smallCaps w:val="0"/>
          <w:sz w:val="20"/>
        </w:rPr>
        <w:t>with an 8 s floor between calls, set by the free quota (200,000 tokens per key and model per day).</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6217920" cy="2882265"/>
            <wp:docPr id="2" name="Picture 2"/>
            <wp:cNvGraphicFramePr>
              <a:graphicFrameLocks noChangeAspect="1"/>
            </wp:cNvGraphicFramePr>
            <a:graphic>
              <a:graphicData uri="http://schemas.openxmlformats.org/drawingml/2006/picture">
                <pic:pic>
                  <pic:nvPicPr>
                    <pic:cNvPr id="0" name="fig_control.png"/>
                    <pic:cNvPicPr/>
                  </pic:nvPicPr>
                  <pic:blipFill>
                    <a:blip r:embed="rId10"/>
                    <a:stretch>
                      <a:fillRect/>
                    </a:stretch>
                  </pic:blipFill>
                  <pic:spPr>
                    <a:xfrm>
                      <a:off x="0" y="0"/>
                      <a:ext cx="6217920" cy="2882265"/>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2. </w:t>
      </w:r>
      <w:r>
        <w:rPr>
          <w:rFonts w:ascii="Times New Roman" w:hAnsi="Times New Roman"/>
          <w:b w:val="0"/>
          <w:i w:val="0"/>
          <w:smallCaps w:val="0"/>
          <w:sz w:val="16"/>
        </w:rPr>
        <w:t>Teacher control view (/control) in a live chemistry lecture: the projected slide as an editable preview with image tools and lecture controls (left) and the lecture structure tree built by the system, topic → facet → slides, with overflow parts I and II (right).</w:t>
      </w:r>
    </w:p>
    <w:p>
      <w:pPr>
        <w:keepNext/>
        <w:widowControl/>
        <w:spacing w:before="80" w:after="40" w:line="240" w:lineRule="auto"/>
        <w:jc w:val="left"/>
      </w:pPr>
      <w:r>
        <w:rPr>
          <w:rFonts w:ascii="Times New Roman" w:hAnsi="Times New Roman"/>
          <w:b w:val="0"/>
          <w:i/>
          <w:smallCaps w:val="0"/>
          <w:sz w:val="20"/>
        </w:rPr>
        <w:t>D. Bounded Interpretation and Transcript-Grounding Safeguards</w:t>
      </w:r>
    </w:p>
    <w:p>
      <w:pPr>
        <w:widowControl/>
        <w:spacing w:before="0" w:after="0" w:line="240" w:lineRule="auto"/>
        <w:ind w:firstLine="202"/>
        <w:jc w:val="both"/>
      </w:pPr>
      <w:r>
        <w:rPr>
          <w:rFonts w:ascii="Times New Roman" w:hAnsi="Times New Roman"/>
          <w:b w:val="0"/>
          <w:i w:val="0"/>
          <w:smallCaps w:val="0"/>
          <w:sz w:val="20"/>
        </w:rPr>
        <w:t xml:space="preserve">Each prompt carries the subject and level, an outline of at most 150 tokens, the current slide with its items numbered, a rolling summary (at most 120 tokens) and the new lines, under 3,000 tokens in all (temperature 0.2). The answer is JSON: topic and subtopic, how the unit relates to what came before (same concept, elaboration, sub-concept, sibling, new topic or digression), typed content, an image hint, and </w:t>
      </w:r>
      <w:r>
        <w:rPr>
          <w:rFonts w:ascii="Times New Roman" w:hAnsi="Times New Roman"/>
          <w:b w:val="0"/>
          <w:i/>
          <w:smallCaps w:val="0"/>
          <w:sz w:val="20"/>
        </w:rPr>
        <w:t>concerns</w:t>
      </w:r>
      <w:r>
        <w:rPr>
          <w:rFonts w:ascii="Times New Roman" w:hAnsi="Times New Roman"/>
          <w:b w:val="0"/>
          <w:i w:val="0"/>
          <w:smallCaps w:val="0"/>
          <w:sz w:val="20"/>
        </w:rPr>
        <w:t xml:space="preserve">, i.e. statements the model suspects are wrong. Pydantic checks it; if one repair attempt also fails, a deterministic fallback just shows the spoken sentences as points. Because the model sometimes drops a fact, a coverage guard compares every content sentence </w:t>
      </w:r>
      <w:r>
        <w:rPr>
          <w:rFonts w:ascii="Times New Roman" w:hAnsi="Times New Roman"/>
          <w:b w:val="0"/>
          <w:i/>
          <w:smallCaps w:val="0"/>
          <w:sz w:val="20"/>
        </w:rPr>
        <w:t>u</w:t>
      </w:r>
      <w:r>
        <w:rPr>
          <w:rFonts w:ascii="Times New Roman" w:hAnsi="Times New Roman"/>
          <w:b w:val="0"/>
          <w:i w:val="0"/>
          <w:smallCaps w:val="0"/>
          <w:sz w:val="20"/>
        </w:rPr>
        <w:t xml:space="preserve"> of six or more words with the output </w:t>
      </w:r>
      <w:r>
        <w:rPr>
          <w:rFonts w:ascii="Times New Roman" w:hAnsi="Times New Roman"/>
          <w:b w:val="0"/>
          <w:i/>
          <w:smallCaps w:val="0"/>
          <w:sz w:val="20"/>
        </w:rPr>
        <w:t>O</w:t>
      </w:r>
      <w:r>
        <w:rPr>
          <w:rFonts w:ascii="Times New Roman" w:hAnsi="Times New Roman"/>
          <w:b w:val="0"/>
          <w:i w:val="0"/>
          <w:smallCaps w:val="0"/>
          <w:sz w:val="20"/>
        </w:rPr>
        <w:t xml:space="preserve">. With </w:t>
      </w:r>
      <w:r>
        <w:rPr>
          <w:rFonts w:ascii="Times New Roman" w:hAnsi="Times New Roman"/>
          <w:b w:val="0"/>
          <w:i/>
          <w:smallCaps w:val="0"/>
          <w:sz w:val="20"/>
        </w:rPr>
        <w:t>W</w:t>
      </w:r>
      <w:r>
        <w:rPr>
          <w:rFonts w:ascii="Times New Roman" w:hAnsi="Times New Roman"/>
          <w:b w:val="0"/>
          <w:i w:val="0"/>
          <w:smallCaps w:val="0"/>
          <w:sz w:val="20"/>
        </w:rPr>
        <w:t>(·) the set of word stems and a recall-style overlap as in ROUGE-1 [25],</w:t>
      </w:r>
    </w:p>
    <w:p>
      <w:pPr>
        <w:widowControl/>
        <w:tabs>
          <w:tab w:pos="2511" w:val="center"/>
          <w:tab w:pos="5021" w:val="right"/>
        </w:tabs>
        <w:spacing w:before="60" w:after="60" w:line="240" w:lineRule="auto"/>
        <w:jc w:val="left"/>
      </w:pPr>
      <w:r>
        <w:tab/>
      </w:r>
      <m:oMath>
        <m:d>
          <m:dPr>
            <m:begChr m:val="|"/>
            <m:sepChr m:val=""/>
            <m:endChr m:val="|"/>
          </m:dPr>
          <m:e>
            <m:r>
              <m:t>W</m:t>
            </m:r>
            <m:r>
              <m:t>(</m:t>
            </m:r>
            <m:r>
              <m:t>u</m:t>
            </m:r>
            <m:r>
              <m:t>)</m:t>
            </m:r>
            <m:r>
              <m:t>∩</m:t>
            </m:r>
            <m:r>
              <m:t>W</m:t>
            </m:r>
            <m:r>
              <m:t>(</m:t>
            </m:r>
            <m:r>
              <m:t>O</m:t>
            </m:r>
            <m:r>
              <m:t>)</m:t>
            </m:r>
          </m:e>
        </m:d>
        <m:r>
          <m:t>≤</m:t>
        </m:r>
        <m:f>
          <m:fPr>
            <m:type m:val="bar"/>
          </m:fPr>
          <m:num>
            <m:argPr>
              <m:scrLvl m:val="0"/>
            </m:argPr>
            <m:r>
              <m:t>1</m:t>
            </m:r>
          </m:num>
          <m:den>
            <m:argPr>
              <m:scrLvl m:val="0"/>
            </m:argPr>
            <m:r>
              <m:t>3</m:t>
            </m:r>
          </m:den>
        </m:f>
        <m:d>
          <m:dPr>
            <m:begChr m:val="|"/>
            <m:sepChr m:val=""/>
            <m:endChr m:val="|"/>
          </m:dPr>
          <m:e>
            <m:r>
              <m:t>W</m:t>
            </m:r>
            <m:r>
              <m:t>(</m:t>
            </m:r>
            <m:r>
              <m:t>u</m:t>
            </m:r>
            <m:r>
              <m:t>)</m:t>
            </m:r>
          </m:e>
        </m:d>
        <m:r>
          <m:t>⇒</m:t>
        </m:r>
        <m:r>
          <m:t>u</m:t>
        </m:r>
        <m:r>
          <m:rPr>
            <m:nor/>
          </m:rPr>
          <m:t> is shown as said</m:t>
        </m:r>
      </m:oMath>
      <w:r>
        <w:rPr>
          <w:rFonts w:ascii="Times New Roman" w:hAnsi="Times New Roman"/>
          <w:sz w:val="20"/>
        </w:rPr>
        <w:tab/>
        <w:t>(3)</w:t>
      </w:r>
    </w:p>
    <w:p>
      <w:pPr>
        <w:widowControl/>
        <w:spacing w:before="0" w:after="0" w:line="240" w:lineRule="auto"/>
        <w:ind w:firstLine="202"/>
        <w:jc w:val="both"/>
      </w:pPr>
      <w:r>
        <w:rPr>
          <w:rFonts w:ascii="Times New Roman" w:hAnsi="Times New Roman"/>
          <w:b w:val="0"/>
          <w:i w:val="0"/>
          <w:smallCaps w:val="0"/>
          <w:sz w:val="20"/>
        </w:rPr>
        <w:t>a sentence the model left out is put back on the slide. Formulas have their own guard, which flags any changed token. A correction is accepted only above a confidence of 0.75 for a factual fix or 0.4 for a mis-hearing; below that the slide keeps what was said, and the teacher gets a card with both versions. None of this proves a statement correct; it only keeps the slide faithful to the transcript.</w:t>
      </w:r>
    </w:p>
    <w:p>
      <w:pPr>
        <w:keepNext/>
        <w:widowControl/>
        <w:spacing w:before="80" w:after="40" w:line="240" w:lineRule="auto"/>
        <w:jc w:val="left"/>
      </w:pPr>
      <w:r>
        <w:rPr>
          <w:rFonts w:ascii="Times New Roman" w:hAnsi="Times New Roman"/>
          <w:b w:val="0"/>
          <w:i/>
          <w:smallCaps w:val="0"/>
          <w:sz w:val="20"/>
        </w:rPr>
        <w:t>E. Slide Planner</w:t>
      </w:r>
    </w:p>
    <w:p>
      <w:pPr>
        <w:widowControl/>
        <w:spacing w:before="0" w:after="0" w:line="240" w:lineRule="auto"/>
        <w:ind w:firstLine="202"/>
        <w:jc w:val="both"/>
      </w:pPr>
      <w:r>
        <w:rPr>
          <w:rFonts w:ascii="Times New Roman" w:hAnsi="Times New Roman"/>
          <w:b w:val="0"/>
          <w:i w:val="0"/>
          <w:smallCaps w:val="0"/>
          <w:sz w:val="20"/>
        </w:rPr>
        <w:t xml:space="preserve">For each interpretation the planner picks one operation: </w:t>
      </w:r>
      <w:r>
        <w:rPr>
          <w:rFonts w:ascii="Times New Roman" w:hAnsi="Times New Roman"/>
          <w:b w:val="0"/>
          <w:i/>
          <w:smallCaps w:val="0"/>
          <w:sz w:val="20"/>
        </w:rPr>
        <w:t>update</w:t>
      </w:r>
      <w:r>
        <w:rPr>
          <w:rFonts w:ascii="Times New Roman" w:hAnsi="Times New Roman"/>
          <w:b w:val="0"/>
          <w:i w:val="0"/>
          <w:smallCaps w:val="0"/>
          <w:sz w:val="20"/>
        </w:rPr>
        <w:t xml:space="preserve"> the working slide, </w:t>
      </w:r>
      <w:r>
        <w:rPr>
          <w:rFonts w:ascii="Times New Roman" w:hAnsi="Times New Roman"/>
          <w:b w:val="0"/>
          <w:i/>
          <w:smallCaps w:val="0"/>
          <w:sz w:val="20"/>
        </w:rPr>
        <w:t>continue</w:t>
      </w:r>
      <w:r>
        <w:rPr>
          <w:rFonts w:ascii="Times New Roman" w:hAnsi="Times New Roman"/>
          <w:b w:val="0"/>
          <w:i w:val="0"/>
          <w:smallCaps w:val="0"/>
          <w:sz w:val="20"/>
        </w:rPr>
        <w:t xml:space="preserve"> on a new slide of the same topic, open a </w:t>
      </w:r>
      <w:r>
        <w:rPr>
          <w:rFonts w:ascii="Times New Roman" w:hAnsi="Times New Roman"/>
          <w:b w:val="0"/>
          <w:i/>
          <w:smallCaps w:val="0"/>
          <w:sz w:val="20"/>
        </w:rPr>
        <w:t>new</w:t>
      </w:r>
      <w:r>
        <w:rPr>
          <w:rFonts w:ascii="Times New Roman" w:hAnsi="Times New Roman"/>
          <w:b w:val="0"/>
          <w:i w:val="0"/>
          <w:smallCaps w:val="0"/>
          <w:sz w:val="20"/>
        </w:rPr>
        <w:t xml:space="preserve"> topic slide, </w:t>
      </w:r>
      <w:r>
        <w:rPr>
          <w:rFonts w:ascii="Times New Roman" w:hAnsi="Times New Roman"/>
          <w:b w:val="0"/>
          <w:i/>
          <w:smallCaps w:val="0"/>
          <w:sz w:val="20"/>
        </w:rPr>
        <w:t>retitle</w:t>
      </w:r>
      <w:r>
        <w:rPr>
          <w:rFonts w:ascii="Times New Roman" w:hAnsi="Times New Roman"/>
          <w:b w:val="0"/>
          <w:i w:val="0"/>
          <w:smallCaps w:val="0"/>
          <w:sz w:val="20"/>
        </w:rPr>
        <w:t>, or do nothing. No operation lets the LLM rewrite or delete something already shown. Shown text changes in three cases only: the composer merges an elaboration into the item it elaborates, a mis-hearing is corrected, or the teacher edits it. One unit can be misread, so a topic change has to be confirmed:</w:t>
      </w:r>
    </w:p>
    <w:p>
      <w:pPr>
        <w:widowControl/>
        <w:tabs>
          <w:tab w:pos="2511" w:val="center"/>
          <w:tab w:pos="5021" w:val="right"/>
        </w:tabs>
        <w:spacing w:before="60" w:after="60" w:line="240" w:lineRule="auto"/>
        <w:jc w:val="left"/>
      </w:pPr>
      <w:r>
        <w:tab/>
      </w:r>
      <m:oMath>
        <m:sSub>
          <m:e>
            <m:r>
              <m:t>C</m:t>
            </m:r>
          </m:e>
          <m:sub>
            <m:r>
              <m:t>n</m:t>
            </m:r>
          </m:sub>
        </m:sSub>
        <m:r>
          <m:t>=</m:t>
        </m:r>
        <m:sSub>
          <m:e>
            <m:r>
              <m:t>B</m:t>
            </m:r>
          </m:e>
          <m:sub>
            <m:r>
              <m:t>n</m:t>
            </m:r>
          </m:sub>
        </m:sSub>
        <m:r>
          <m:t>∨</m:t>
        </m:r>
        <m:d>
          <m:dPr>
            <m:sepChr m:val="≥"/>
          </m:dPr>
          <m:e>
            <m:sSubSup>
              <m:e>
                <m:bar>
                  <m:barPr>
                    <m:pos m:val="top"/>
                  </m:barPr>
                  <m:e>
                    <m:r>
                      <m:t>s</m:t>
                    </m:r>
                  </m:e>
                </m:bar>
              </m:e>
              <m:sub>
                <m:r>
                  <m:t>n</m:t>
                </m:r>
              </m:sub>
              <m:sup>
                <m:r>
                  <m:rPr>
                    <m:sty m:val="p"/>
                  </m:rPr>
                  <m:t>max</m:t>
                </m:r>
              </m:sup>
            </m:sSubSup>
          </m:e>
          <m:e>
            <m:r>
              <m:t>τ</m:t>
            </m:r>
          </m:e>
        </m:d>
        <m:r>
          <m:t>∨</m:t>
        </m:r>
        <m:d>
          <m:dPr>
            <m:sepChr m:val="≡"/>
          </m:dPr>
          <m:e>
            <m:sSub>
              <m:e>
                <m:r>
                  <m:t>T</m:t>
                </m:r>
              </m:e>
              <m:sub>
                <m:r>
                  <m:t>n</m:t>
                </m:r>
              </m:sub>
            </m:sSub>
          </m:e>
          <m:e>
            <m:sSub>
              <m:e>
                <m:limUpp>
                  <m:e>
                    <m:r>
                      <m:t>T</m:t>
                    </m:r>
                  </m:e>
                  <m:lim>
                    <m:r>
                      <m:t>~</m:t>
                    </m:r>
                  </m:lim>
                </m:limUpp>
              </m:e>
              <m:sub>
                <m:r>
                  <m:t>n−1</m:t>
                </m:r>
              </m:sub>
            </m:sSub>
          </m:e>
        </m:d>
      </m:oMath>
      <w:r>
        <w:rPr>
          <w:rFonts w:ascii="Times New Roman" w:hAnsi="Times New Roman"/>
          <w:sz w:val="20"/>
        </w:rPr>
        <w:tab/>
        <w:t>(4)</w:t>
      </w:r>
    </w:p>
    <w:p>
      <w:pPr>
        <w:widowControl/>
        <w:spacing w:before="0" w:after="0" w:line="240" w:lineRule="auto"/>
        <w:ind w:firstLine="202"/>
        <w:jc w:val="both"/>
      </w:pPr>
      <w:r>
        <w:rPr>
          <w:rFonts w:ascii="Times New Roman" w:hAnsi="Times New Roman"/>
          <w:b w:val="0"/>
          <w:i w:val="0"/>
          <w:smallCaps w:val="0"/>
          <w:sz w:val="20"/>
        </w:rPr>
        <w:t xml:space="preserve">where </w:t>
      </w:r>
      <w:r>
        <w:rPr>
          <w:rFonts w:ascii="Times New Roman" w:hAnsi="Times New Roman"/>
          <w:b w:val="0"/>
          <w:i/>
          <w:smallCaps w:val="0"/>
          <w:sz w:val="20"/>
        </w:rPr>
        <w:t>B</w:t>
      </w:r>
      <w:r>
        <w:rPr>
          <w:rFonts w:ascii="Times New Roman" w:hAnsi="Times New Roman"/>
          <w:b w:val="0"/>
          <w:sz w:val="20"/>
          <w:vertAlign w:val="subscript"/>
        </w:rPr>
        <w:t>n</w:t>
      </w:r>
      <w:r>
        <w:rPr>
          <w:rFonts w:ascii="Times New Roman" w:hAnsi="Times New Roman"/>
          <w:b w:val="0"/>
          <w:i w:val="0"/>
          <w:smallCaps w:val="0"/>
          <w:sz w:val="20"/>
        </w:rPr>
        <w:t xml:space="preserve"> is true if a boundary (1) occurred in unit </w:t>
      </w:r>
      <w:r>
        <w:rPr>
          <w:rFonts w:ascii="Times New Roman" w:hAnsi="Times New Roman"/>
          <w:b w:val="0"/>
          <w:i/>
          <w:smallCaps w:val="0"/>
          <w:sz w:val="20"/>
        </w:rPr>
        <w:t>n</w:t>
      </w:r>
      <w:r>
        <w:rPr>
          <w:rFonts w:ascii="Times New Roman" w:hAnsi="Times New Roman"/>
          <w:b w:val="0"/>
          <w:i w:val="0"/>
          <w:smallCaps w:val="0"/>
          <w:sz w:val="20"/>
        </w:rPr>
        <w:t>, s̄</w:t>
      </w:r>
      <w:r>
        <w:rPr>
          <w:rFonts w:ascii="Times New Roman" w:hAnsi="Times New Roman"/>
          <w:b w:val="0"/>
          <w:sz w:val="20"/>
          <w:vertAlign w:val="subscript"/>
        </w:rPr>
        <w:t>n</w:t>
      </w:r>
      <w:r>
        <w:rPr>
          <w:rFonts w:ascii="Times New Roman" w:hAnsi="Times New Roman"/>
          <w:b w:val="0"/>
          <w:sz w:val="20"/>
          <w:vertAlign w:val="superscript"/>
        </w:rPr>
        <w:t>max</w:t>
      </w:r>
      <w:r>
        <w:rPr>
          <w:rFonts w:ascii="Times New Roman" w:hAnsi="Times New Roman"/>
          <w:b w:val="0"/>
          <w:i w:val="0"/>
          <w:smallCaps w:val="0"/>
          <w:sz w:val="20"/>
        </w:rPr>
        <w:t xml:space="preserve"> is its largest shift score smoothed over two utterances, </w:t>
      </w:r>
      <w:r>
        <w:rPr>
          <w:rFonts w:ascii="Times New Roman" w:hAnsi="Times New Roman"/>
          <w:b w:val="0"/>
          <w:i/>
          <w:smallCaps w:val="0"/>
          <w:sz w:val="20"/>
        </w:rPr>
        <w:t>T</w:t>
      </w:r>
      <w:r>
        <w:rPr>
          <w:rFonts w:ascii="Times New Roman" w:hAnsi="Times New Roman"/>
          <w:b w:val="0"/>
          <w:sz w:val="20"/>
          <w:vertAlign w:val="subscript"/>
        </w:rPr>
        <w:t>n</w:t>
      </w:r>
      <w:r>
        <w:rPr>
          <w:rFonts w:ascii="Times New Roman" w:hAnsi="Times New Roman"/>
          <w:b w:val="0"/>
          <w:i w:val="0"/>
          <w:smallCaps w:val="0"/>
          <w:sz w:val="20"/>
        </w:rPr>
        <w:t xml:space="preserve"> its topic and T̃</w:t>
      </w:r>
      <w:r>
        <w:rPr>
          <w:rFonts w:ascii="Times New Roman" w:hAnsi="Times New Roman"/>
          <w:b w:val="0"/>
          <w:sz w:val="20"/>
          <w:vertAlign w:val="subscript"/>
        </w:rPr>
        <w:t>n−1</w:t>
      </w:r>
      <w:r>
        <w:rPr>
          <w:rFonts w:ascii="Times New Roman" w:hAnsi="Times New Roman"/>
          <w:b w:val="0"/>
          <w:i w:val="0"/>
          <w:smallCaps w:val="0"/>
          <w:sz w:val="20"/>
        </w:rPr>
        <w:t xml:space="preserve"> an unconfirmed candidate from the previous unit. Unconfirmed content is shown tentatively and moved once confirmed. A minimum dwell of 15 s (6 s for the next part of a full slide) prevents rapid changes, near-duplicates (similarity ≥ 0.85) are merged, and teacher edits are never overwritten. All thresholds were set by hand on D1 and are tested by ablation in Section IV.</w:t>
      </w:r>
    </w:p>
    <w:p>
      <w:pPr>
        <w:keepNext/>
        <w:widowControl/>
        <w:spacing w:before="80" w:after="40" w:line="240" w:lineRule="auto"/>
        <w:jc w:val="left"/>
      </w:pPr>
      <w:r>
        <w:rPr>
          <w:rFonts w:ascii="Times New Roman" w:hAnsi="Times New Roman"/>
          <w:b w:val="0"/>
          <w:i/>
          <w:smallCaps w:val="0"/>
          <w:sz w:val="20"/>
        </w:rPr>
        <w:t>F. Composer and Image Retrieval</w:t>
      </w:r>
    </w:p>
    <w:p>
      <w:pPr>
        <w:widowControl/>
        <w:spacing w:before="0" w:after="0" w:line="240" w:lineRule="auto"/>
        <w:ind w:firstLine="202"/>
        <w:jc w:val="both"/>
      </w:pPr>
      <w:r>
        <w:rPr>
          <w:rFonts w:ascii="Times New Roman" w:hAnsi="Times New Roman"/>
          <w:b w:val="0"/>
          <w:i w:val="0"/>
          <w:smallCaps w:val="0"/>
          <w:sz w:val="20"/>
        </w:rPr>
        <w:t>Items become definition cards, key points, fact tiles, process flows, comparison tables, timelines, cause-effect chains, classification trees or formulas. A full slide continues in a further part (I, II, …); text is never shrunk to fit, and spoken mathematics is typeset with KaTeX. For a concrete object the LLM suggests a query; an openly licensed Wikimedia image (source, author and licence kept) is placed only if CLIP's zero-shot similarity [16] ranks it above generic distractor prompts ("a logo", "a map") and the query matches the slide text.</w:t>
      </w:r>
    </w:p>
    <w:p>
      <w:pPr>
        <w:keepNext/>
        <w:widowControl/>
        <w:spacing w:before="80" w:after="40" w:line="240" w:lineRule="auto"/>
        <w:jc w:val="left"/>
      </w:pPr>
      <w:r>
        <w:rPr>
          <w:rFonts w:ascii="Times New Roman" w:hAnsi="Times New Roman"/>
          <w:b w:val="0"/>
          <w:i/>
          <w:smallCaps w:val="0"/>
          <w:sz w:val="20"/>
        </w:rPr>
        <w:t>G. Live Display and Teacher Control</w:t>
      </w:r>
    </w:p>
    <w:p>
      <w:pPr>
        <w:widowControl/>
        <w:spacing w:before="0" w:after="0" w:line="240" w:lineRule="auto"/>
        <w:ind w:firstLine="202"/>
        <w:jc w:val="both"/>
      </w:pPr>
      <w:r>
        <w:rPr>
          <w:rFonts w:ascii="Times New Roman" w:hAnsi="Times New Roman"/>
          <w:b w:val="0"/>
          <w:i w:val="0"/>
          <w:smallCaps w:val="0"/>
          <w:sz w:val="20"/>
        </w:rPr>
        <w:t>A FastAPI server pushes versioned slide patches over WebSocket to /display (projector), /control (teacher) and /view (students, shared link). The control view (Fig. 2) adds editing, image search and upload, pause, blank screen, mistake cards, the running transcript and the lecture structure tree.</w:t>
      </w:r>
    </w:p>
    <w:p>
      <w:pPr>
        <w:keepNext/>
        <w:widowControl/>
        <w:spacing w:before="80" w:after="40" w:line="240" w:lineRule="auto"/>
        <w:jc w:val="left"/>
      </w:pPr>
      <w:r>
        <w:rPr>
          <w:rFonts w:ascii="Times New Roman" w:hAnsi="Times New Roman"/>
          <w:b w:val="0"/>
          <w:i/>
          <w:smallCaps w:val="0"/>
          <w:sz w:val="20"/>
        </w:rPr>
        <w:t>H. Lecture Materials</w:t>
      </w:r>
    </w:p>
    <w:p>
      <w:pPr>
        <w:widowControl/>
        <w:spacing w:before="0" w:after="0" w:line="240" w:lineRule="auto"/>
        <w:ind w:firstLine="202"/>
        <w:jc w:val="both"/>
      </w:pPr>
      <w:r>
        <w:rPr>
          <w:rFonts w:ascii="Times New Roman" w:hAnsi="Times New Roman"/>
          <w:b w:val="0"/>
          <w:i w:val="0"/>
          <w:smallCaps w:val="0"/>
          <w:sz w:val="20"/>
        </w:rPr>
        <w:t>After the lecture the event log is reused: on request it becomes study notes, an assignment (Fig. 3), a PPTX deck, or a live quiz or test answered through the shared link, all from the taught content and edited by the teacher. These features are not evaluated here.</w:t>
      </w:r>
    </w:p>
    <w:p>
      <w:pPr>
        <w:keepNext/>
        <w:widowControl/>
        <w:spacing w:before="80" w:after="0" w:line="240" w:lineRule="auto"/>
        <w:jc w:val="center"/>
      </w:pPr>
      <w:r>
        <w:drawing>
          <wp:inline xmlns:a="http://schemas.openxmlformats.org/drawingml/2006/main" xmlns:pic="http://schemas.openxmlformats.org/drawingml/2006/picture">
            <wp:extent cx="3108960" cy="2433433"/>
            <wp:docPr id="3" name="Picture 3"/>
            <wp:cNvGraphicFramePr>
              <a:graphicFrameLocks noChangeAspect="1"/>
            </wp:cNvGraphicFramePr>
            <a:graphic>
              <a:graphicData uri="http://schemas.openxmlformats.org/drawingml/2006/picture">
                <pic:pic>
                  <pic:nvPicPr>
                    <pic:cNvPr id="0" name="fig_materials.png"/>
                    <pic:cNvPicPr/>
                  </pic:nvPicPr>
                  <pic:blipFill>
                    <a:blip r:embed="rId11"/>
                    <a:stretch>
                      <a:fillRect/>
                    </a:stretch>
                  </pic:blipFill>
                  <pic:spPr>
                    <a:xfrm>
                      <a:off x="0" y="0"/>
                      <a:ext cx="3108960" cy="2433433"/>
                    </a:xfrm>
                    <a:prstGeom prst="rect"/>
                  </pic:spPr>
                </pic:pic>
              </a:graphicData>
            </a:graphic>
          </wp:inline>
        </w:drawing>
      </w:r>
    </w:p>
    <w:p>
      <w:pPr>
        <w:widowControl/>
        <w:spacing w:before="60" w:after="160" w:line="240" w:lineRule="auto"/>
        <w:jc w:val="both"/>
      </w:pPr>
      <w:r>
        <w:rPr>
          <w:rFonts w:ascii="Times New Roman" w:hAnsi="Times New Roman"/>
          <w:b w:val="0"/>
          <w:i w:val="0"/>
          <w:smallCaps w:val="0"/>
          <w:sz w:val="16"/>
        </w:rPr>
        <w:t xml:space="preserve">Fig. 3. </w:t>
      </w:r>
      <w:r>
        <w:rPr>
          <w:rFonts w:ascii="Times New Roman" w:hAnsi="Times New Roman"/>
          <w:b w:val="0"/>
          <w:i w:val="0"/>
          <w:smallCaps w:val="0"/>
          <w:sz w:val="16"/>
        </w:rPr>
        <w:t>Materials generated from the event log of a recorded D1 lecture (not evaluated): (a) a study-notes page; (b) the assignment.</w:t>
      </w:r>
    </w:p>
    <w:p>
      <w:pPr>
        <w:keepNext/>
        <w:widowControl/>
        <w:spacing w:before="160" w:after="80" w:line="240" w:lineRule="auto"/>
        <w:jc w:val="center"/>
      </w:pPr>
      <w:r>
        <w:rPr>
          <w:rFonts w:ascii="Times New Roman" w:hAnsi="Times New Roman"/>
          <w:b w:val="0"/>
          <w:i w:val="0"/>
          <w:smallCaps/>
          <w:sz w:val="20"/>
        </w:rPr>
        <w:t>IV. Experimental Evaluation</w:t>
      </w:r>
    </w:p>
    <w:p>
      <w:pPr>
        <w:keepNext/>
        <w:widowControl/>
        <w:spacing w:before="80" w:after="40" w:line="240" w:lineRule="auto"/>
        <w:jc w:val="left"/>
      </w:pPr>
      <w:r>
        <w:rPr>
          <w:rFonts w:ascii="Times New Roman" w:hAnsi="Times New Roman"/>
          <w:b w:val="0"/>
          <w:i/>
          <w:smallCaps w:val="0"/>
          <w:sz w:val="20"/>
        </w:rPr>
        <w:t>A. Setup and Data</w:t>
      </w:r>
    </w:p>
    <w:p>
      <w:pPr>
        <w:widowControl/>
        <w:spacing w:before="0" w:after="0" w:line="240" w:lineRule="auto"/>
        <w:ind w:firstLine="202"/>
        <w:jc w:val="both"/>
      </w:pPr>
      <w:r>
        <w:rPr>
          <w:rFonts w:ascii="Times New Roman" w:hAnsi="Times New Roman"/>
          <w:b w:val="0"/>
          <w:i w:val="0"/>
          <w:smallCaps w:val="0"/>
          <w:sz w:val="20"/>
        </w:rPr>
        <w:t>Every run used one laptop (NVIDIA RTX 3050, 4 GB video memory; 16 GB system memory). D1 is six lectures spoken by the authors (114.1 min). The held-out set D2 (Tables II and III) has 30 lectures spoken live, unscripted, by six speakers into the laptop microphone (Recorded, physics to economics) and six 10-min public lectures played in as audio in real time (Public): MIT OpenCourseWare 7.016, 5.111, 18.01 and 8.01 (CC BY-NC-SA) and NPTEL Computer Networks and History of Economic Theory (CC BY-SA). The speakers consented to the recording. Against MIT's human captions of the 7.016 lecture (1,257 words), the live transcript has a word error rate of 7.1 %. Teachers did not edit slide text during a test; in D2 they deleted two items and accepted corrections from concern cards in two lectures. Three populations are evaluated: all 36 lectures for latency and operation, an annotated subset of 18 (12 Recorded, 6 Public; 191 min) for accuracy and the ablation, and 30 sampled slides for teacher ratings.</w:t>
      </w:r>
    </w:p>
    <w:p>
      <w:pPr>
        <w:keepNext/>
        <w:widowControl/>
        <w:spacing w:before="120" w:after="0" w:line="240" w:lineRule="auto"/>
        <w:jc w:val="center"/>
      </w:pPr>
      <w:r>
        <w:rPr>
          <w:rFonts w:ascii="Times New Roman" w:hAnsi="Times New Roman"/>
          <w:b w:val="0"/>
          <w:i w:val="0"/>
          <w:smallCaps w:val="0"/>
          <w:sz w:val="16"/>
        </w:rPr>
        <w:t>TABLE II</w:t>
      </w:r>
    </w:p>
    <w:p>
      <w:pPr>
        <w:keepNext/>
        <w:widowControl/>
        <w:spacing w:before="0" w:after="60" w:line="240" w:lineRule="auto"/>
        <w:jc w:val="center"/>
      </w:pPr>
      <w:r>
        <w:rPr>
          <w:rFonts w:ascii="Times New Roman" w:hAnsi="Times New Roman"/>
          <w:b w:val="0"/>
          <w:i w:val="0"/>
          <w:smallCaps/>
          <w:sz w:val="16"/>
        </w:rPr>
        <w:t>Evaluation Data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512"/>
        <w:gridCol w:w="720"/>
        <w:gridCol w:w="720"/>
        <w:gridCol w:w="648"/>
        <w:gridCol w:w="792"/>
        <w:gridCol w:w="648"/>
      </w:tblGrid>
      <w:tr>
        <w:trPr>
          <w:cantSplit/>
        </w:trPr>
        <w:tc>
          <w:tcPr>
            <w:tcW w:type="dxa" w:w="1512"/>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Set</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Lectures</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Minutes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Units</w:t>
            </w:r>
          </w:p>
        </w:tc>
        <w:tc>
          <w:tcPr>
            <w:tcW w:type="dxa" w:w="79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Fallback units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Slides</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D1 (development)</w:t>
            </w:r>
          </w:p>
        </w:tc>
        <w:tc>
          <w:tcPr>
            <w:tcW w:type="dxa" w:w="720"/>
          </w:tcPr>
          <w:p>
            <w:pPr>
              <w:keepNext/>
              <w:widowControl/>
              <w:spacing w:before="0" w:after="0" w:line="240" w:lineRule="auto"/>
              <w:jc w:val="center"/>
            </w:pPr>
            <w:r>
              <w:rPr>
                <w:rFonts w:ascii="Times New Roman" w:hAnsi="Times New Roman"/>
                <w:b w:val="0"/>
                <w:i w:val="0"/>
                <w:smallCaps w:val="0"/>
                <w:sz w:val="15"/>
              </w:rPr>
              <w:t>6</w:t>
            </w:r>
          </w:p>
        </w:tc>
        <w:tc>
          <w:tcPr>
            <w:tcW w:type="dxa" w:w="720"/>
          </w:tcPr>
          <w:p>
            <w:pPr>
              <w:keepNext/>
              <w:widowControl/>
              <w:spacing w:before="0" w:after="0" w:line="240" w:lineRule="auto"/>
              <w:jc w:val="center"/>
            </w:pPr>
            <w:r>
              <w:rPr>
                <w:rFonts w:ascii="Times New Roman" w:hAnsi="Times New Roman"/>
                <w:b w:val="0"/>
                <w:i w:val="0"/>
                <w:smallCaps w:val="0"/>
                <w:sz w:val="15"/>
              </w:rPr>
              <w:t>114.1</w:t>
            </w:r>
          </w:p>
        </w:tc>
        <w:tc>
          <w:tcPr>
            <w:tcW w:type="dxa" w:w="648"/>
          </w:tcPr>
          <w:p>
            <w:pPr>
              <w:keepNext/>
              <w:widowControl/>
              <w:spacing w:before="0" w:after="0" w:line="240" w:lineRule="auto"/>
              <w:jc w:val="center"/>
            </w:pPr>
            <w:r>
              <w:rPr>
                <w:rFonts w:ascii="Times New Roman" w:hAnsi="Times New Roman"/>
                <w:b w:val="0"/>
                <w:i w:val="0"/>
                <w:smallCaps w:val="0"/>
                <w:sz w:val="15"/>
              </w:rPr>
              <w:t>389</w:t>
            </w:r>
          </w:p>
        </w:tc>
        <w:tc>
          <w:tcPr>
            <w:tcW w:type="dxa" w:w="792"/>
          </w:tcPr>
          <w:p>
            <w:pPr>
              <w:keepNext/>
              <w:widowControl/>
              <w:spacing w:before="0" w:after="0" w:line="240" w:lineRule="auto"/>
              <w:jc w:val="center"/>
            </w:pPr>
            <w:r>
              <w:rPr>
                <w:rFonts w:ascii="Times New Roman" w:hAnsi="Times New Roman"/>
                <w:b w:val="0"/>
                <w:i w:val="0"/>
                <w:smallCaps w:val="0"/>
                <w:sz w:val="15"/>
              </w:rPr>
              <w:t>45</w:t>
            </w:r>
          </w:p>
        </w:tc>
        <w:tc>
          <w:tcPr>
            <w:tcW w:type="dxa" w:w="648"/>
          </w:tcPr>
          <w:p>
            <w:pPr>
              <w:keepNext/>
              <w:widowControl/>
              <w:spacing w:before="0" w:after="0" w:line="240" w:lineRule="auto"/>
              <w:jc w:val="center"/>
            </w:pPr>
            <w:r>
              <w:rPr>
                <w:rFonts w:ascii="Times New Roman" w:hAnsi="Times New Roman"/>
                <w:b w:val="0"/>
                <w:i w:val="0"/>
                <w:smallCaps w:val="0"/>
                <w:sz w:val="15"/>
              </w:rPr>
              <w:t>163</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D2 Recorded</w:t>
            </w:r>
          </w:p>
        </w:tc>
        <w:tc>
          <w:tcPr>
            <w:tcW w:type="dxa" w:w="720"/>
          </w:tcPr>
          <w:p>
            <w:pPr>
              <w:keepNext/>
              <w:widowControl/>
              <w:spacing w:before="0" w:after="0" w:line="240" w:lineRule="auto"/>
              <w:jc w:val="center"/>
            </w:pPr>
            <w:r>
              <w:rPr>
                <w:rFonts w:ascii="Times New Roman" w:hAnsi="Times New Roman"/>
                <w:b w:val="0"/>
                <w:i w:val="0"/>
                <w:smallCaps w:val="0"/>
                <w:sz w:val="15"/>
              </w:rPr>
              <w:t>30</w:t>
            </w:r>
          </w:p>
        </w:tc>
        <w:tc>
          <w:tcPr>
            <w:tcW w:type="dxa" w:w="720"/>
          </w:tcPr>
          <w:p>
            <w:pPr>
              <w:keepNext/>
              <w:widowControl/>
              <w:spacing w:before="0" w:after="0" w:line="240" w:lineRule="auto"/>
              <w:jc w:val="center"/>
            </w:pPr>
            <w:r>
              <w:rPr>
                <w:rFonts w:ascii="Times New Roman" w:hAnsi="Times New Roman"/>
                <w:b w:val="0"/>
                <w:i w:val="0"/>
                <w:smallCaps w:val="0"/>
                <w:sz w:val="15"/>
              </w:rPr>
              <w:t>349.2</w:t>
            </w:r>
          </w:p>
        </w:tc>
        <w:tc>
          <w:tcPr>
            <w:tcW w:type="dxa" w:w="648"/>
          </w:tcPr>
          <w:p>
            <w:pPr>
              <w:keepNext/>
              <w:widowControl/>
              <w:spacing w:before="0" w:after="0" w:line="240" w:lineRule="auto"/>
              <w:jc w:val="center"/>
            </w:pPr>
            <w:r>
              <w:rPr>
                <w:rFonts w:ascii="Times New Roman" w:hAnsi="Times New Roman"/>
                <w:b w:val="0"/>
                <w:i w:val="0"/>
                <w:smallCaps w:val="0"/>
                <w:sz w:val="15"/>
              </w:rPr>
              <w:t>1,275</w:t>
            </w:r>
          </w:p>
        </w:tc>
        <w:tc>
          <w:tcPr>
            <w:tcW w:type="dxa" w:w="792"/>
          </w:tcPr>
          <w:p>
            <w:pPr>
              <w:keepNext/>
              <w:widowControl/>
              <w:spacing w:before="0" w:after="0" w:line="240" w:lineRule="auto"/>
              <w:jc w:val="center"/>
            </w:pPr>
            <w:r>
              <w:rPr>
                <w:rFonts w:ascii="Times New Roman" w:hAnsi="Times New Roman"/>
                <w:b w:val="0"/>
                <w:i w:val="0"/>
                <w:smallCaps w:val="0"/>
                <w:sz w:val="15"/>
              </w:rPr>
              <w:t>59</w:t>
            </w:r>
          </w:p>
        </w:tc>
        <w:tc>
          <w:tcPr>
            <w:tcW w:type="dxa" w:w="648"/>
          </w:tcPr>
          <w:p>
            <w:pPr>
              <w:keepNext/>
              <w:widowControl/>
              <w:spacing w:before="0" w:after="0" w:line="240" w:lineRule="auto"/>
              <w:jc w:val="center"/>
            </w:pPr>
            <w:r>
              <w:rPr>
                <w:rFonts w:ascii="Times New Roman" w:hAnsi="Times New Roman"/>
                <w:b w:val="0"/>
                <w:i w:val="0"/>
                <w:smallCaps w:val="0"/>
                <w:sz w:val="15"/>
              </w:rPr>
              <w:t>453</w:t>
            </w:r>
          </w:p>
        </w:tc>
      </w:tr>
      <w:tr>
        <w:trPr>
          <w:cantSplit/>
        </w:trPr>
        <w:tc>
          <w:tcPr>
            <w:tcW w:type="dxa" w:w="1512"/>
          </w:tcPr>
          <w:p>
            <w:pPr>
              <w:keepNext/>
              <w:widowControl/>
              <w:spacing w:before="0" w:after="0" w:line="240" w:lineRule="auto"/>
              <w:jc w:val="left"/>
            </w:pPr>
            <w:r>
              <w:rPr>
                <w:rFonts w:ascii="Times New Roman" w:hAnsi="Times New Roman"/>
                <w:b w:val="0"/>
                <w:i w:val="0"/>
                <w:smallCaps w:val="0"/>
                <w:sz w:val="15"/>
              </w:rPr>
              <w:t>D2 Public</w:t>
            </w:r>
          </w:p>
        </w:tc>
        <w:tc>
          <w:tcPr>
            <w:tcW w:type="dxa" w:w="720"/>
          </w:tcPr>
          <w:p>
            <w:pPr>
              <w:keepNext/>
              <w:widowControl/>
              <w:spacing w:before="0" w:after="0" w:line="240" w:lineRule="auto"/>
              <w:jc w:val="center"/>
            </w:pPr>
            <w:r>
              <w:rPr>
                <w:rFonts w:ascii="Times New Roman" w:hAnsi="Times New Roman"/>
                <w:b w:val="0"/>
                <w:i w:val="0"/>
                <w:smallCaps w:val="0"/>
                <w:sz w:val="15"/>
              </w:rPr>
              <w:t>6</w:t>
            </w:r>
          </w:p>
        </w:tc>
        <w:tc>
          <w:tcPr>
            <w:tcW w:type="dxa" w:w="720"/>
          </w:tcPr>
          <w:p>
            <w:pPr>
              <w:keepNext/>
              <w:widowControl/>
              <w:spacing w:before="0" w:after="0" w:line="240" w:lineRule="auto"/>
              <w:jc w:val="center"/>
            </w:pPr>
            <w:r>
              <w:rPr>
                <w:rFonts w:ascii="Times New Roman" w:hAnsi="Times New Roman"/>
                <w:b w:val="0"/>
                <w:i w:val="0"/>
                <w:smallCaps w:val="0"/>
                <w:sz w:val="15"/>
              </w:rPr>
              <w:t>60.0</w:t>
            </w:r>
          </w:p>
        </w:tc>
        <w:tc>
          <w:tcPr>
            <w:tcW w:type="dxa" w:w="648"/>
          </w:tcPr>
          <w:p>
            <w:pPr>
              <w:keepNext/>
              <w:widowControl/>
              <w:spacing w:before="0" w:after="0" w:line="240" w:lineRule="auto"/>
              <w:jc w:val="center"/>
            </w:pPr>
            <w:r>
              <w:rPr>
                <w:rFonts w:ascii="Times New Roman" w:hAnsi="Times New Roman"/>
                <w:b w:val="0"/>
                <w:i w:val="0"/>
                <w:smallCaps w:val="0"/>
                <w:sz w:val="15"/>
              </w:rPr>
              <w:t>344</w:t>
            </w:r>
          </w:p>
        </w:tc>
        <w:tc>
          <w:tcPr>
            <w:tcW w:type="dxa" w:w="792"/>
          </w:tcPr>
          <w:p>
            <w:pPr>
              <w:keepNext/>
              <w:widowControl/>
              <w:spacing w:before="0" w:after="0" w:line="240" w:lineRule="auto"/>
              <w:jc w:val="center"/>
            </w:pPr>
            <w:r>
              <w:rPr>
                <w:rFonts w:ascii="Times New Roman" w:hAnsi="Times New Roman"/>
                <w:b w:val="0"/>
                <w:i w:val="0"/>
                <w:smallCaps w:val="0"/>
                <w:sz w:val="15"/>
              </w:rPr>
              <w:t>13</w:t>
            </w:r>
          </w:p>
        </w:tc>
        <w:tc>
          <w:tcPr>
            <w:tcW w:type="dxa" w:w="648"/>
          </w:tcPr>
          <w:p>
            <w:pPr>
              <w:keepNext/>
              <w:widowControl/>
              <w:spacing w:before="0" w:after="0" w:line="240" w:lineRule="auto"/>
              <w:jc w:val="center"/>
            </w:pPr>
            <w:r>
              <w:rPr>
                <w:rFonts w:ascii="Times New Roman" w:hAnsi="Times New Roman"/>
                <w:b w:val="0"/>
                <w:i w:val="0"/>
                <w:smallCaps w:val="0"/>
                <w:sz w:val="15"/>
              </w:rPr>
              <w:t>52</w:t>
            </w:r>
          </w:p>
        </w:tc>
      </w:tr>
      <w:tr>
        <w:trPr>
          <w:cantSplit/>
        </w:trPr>
        <w:tc>
          <w:tcPr>
            <w:tcW w:type="dxa" w:w="1512"/>
            <w:tcBorders>
              <w:bottom w:val="single" w:sz="8" w:color="000000"/>
            </w:tcBorders>
          </w:tcPr>
          <w:p>
            <w:pPr>
              <w:widowControl/>
              <w:spacing w:before="0" w:after="0" w:line="240" w:lineRule="auto"/>
              <w:jc w:val="left"/>
            </w:pPr>
            <w:r>
              <w:rPr>
                <w:rFonts w:ascii="Times New Roman" w:hAnsi="Times New Roman"/>
                <w:b/>
                <w:i w:val="0"/>
                <w:smallCaps w:val="0"/>
                <w:sz w:val="15"/>
              </w:rPr>
              <w:t>D2 all (held out)</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36</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409.2</w:t>
            </w:r>
          </w:p>
        </w:tc>
        <w:tc>
          <w:tcPr>
            <w:tcW w:type="dxa" w:w="648"/>
            <w:tcBorders>
              <w:bottom w:val="single" w:sz="8" w:color="000000"/>
            </w:tcBorders>
          </w:tcPr>
          <w:p>
            <w:pPr>
              <w:widowControl/>
              <w:spacing w:before="0" w:after="0" w:line="240" w:lineRule="auto"/>
              <w:jc w:val="center"/>
            </w:pPr>
            <w:r>
              <w:rPr>
                <w:rFonts w:ascii="Times New Roman" w:hAnsi="Times New Roman"/>
                <w:b/>
                <w:i w:val="0"/>
                <w:smallCaps w:val="0"/>
                <w:sz w:val="15"/>
              </w:rPr>
              <w:t>1,619</w:t>
            </w:r>
          </w:p>
        </w:tc>
        <w:tc>
          <w:tcPr>
            <w:tcW w:type="dxa" w:w="792"/>
            <w:tcBorders>
              <w:bottom w:val="single" w:sz="8" w:color="000000"/>
            </w:tcBorders>
          </w:tcPr>
          <w:p>
            <w:pPr>
              <w:widowControl/>
              <w:spacing w:before="0" w:after="0" w:line="240" w:lineRule="auto"/>
              <w:jc w:val="center"/>
            </w:pPr>
            <w:r>
              <w:rPr>
                <w:rFonts w:ascii="Times New Roman" w:hAnsi="Times New Roman"/>
                <w:b/>
                <w:i w:val="0"/>
                <w:smallCaps w:val="0"/>
                <w:sz w:val="15"/>
              </w:rPr>
              <w:t>72</w:t>
            </w:r>
          </w:p>
        </w:tc>
        <w:tc>
          <w:tcPr>
            <w:tcW w:type="dxa" w:w="648"/>
            <w:tcBorders>
              <w:bottom w:val="single" w:sz="8" w:color="000000"/>
            </w:tcBorders>
          </w:tcPr>
          <w:p>
            <w:pPr>
              <w:widowControl/>
              <w:spacing w:before="0" w:after="0" w:line="240" w:lineRule="auto"/>
              <w:jc w:val="center"/>
            </w:pPr>
            <w:r>
              <w:rPr>
                <w:rFonts w:ascii="Times New Roman" w:hAnsi="Times New Roman"/>
                <w:b/>
                <w:i w:val="0"/>
                <w:smallCaps w:val="0"/>
                <w:sz w:val="15"/>
              </w:rPr>
              <w:t>505</w:t>
            </w:r>
          </w:p>
        </w:tc>
      </w:tr>
    </w:tbl>
    <w:p>
      <w:pPr>
        <w:widowControl/>
        <w:spacing w:before="40" w:after="120" w:line="240" w:lineRule="auto"/>
        <w:jc w:val="both"/>
      </w:pPr>
      <w:r>
        <w:rPr>
          <w:rFonts w:ascii="Times New Roman" w:hAnsi="Times New Roman"/>
          <w:b w:val="0"/>
          <w:i w:val="0"/>
          <w:smallCaps w:val="0"/>
          <w:sz w:val="14"/>
        </w:rPr>
        <w:t>Units: groups of finished sentences sent for interpretation; fallback units were interpreted without the LLM (quota spent or provider failure).</w:t>
      </w:r>
    </w:p>
    <w:p>
      <w:pPr>
        <w:keepNext/>
        <w:widowControl/>
        <w:spacing w:before="120" w:after="0" w:line="240" w:lineRule="auto"/>
        <w:jc w:val="center"/>
      </w:pPr>
      <w:r>
        <w:rPr>
          <w:rFonts w:ascii="Times New Roman" w:hAnsi="Times New Roman"/>
          <w:b w:val="0"/>
          <w:i w:val="0"/>
          <w:smallCaps w:val="0"/>
          <w:sz w:val="16"/>
        </w:rPr>
        <w:t>TABLE III</w:t>
      </w:r>
    </w:p>
    <w:p>
      <w:pPr>
        <w:keepNext/>
        <w:widowControl/>
        <w:spacing w:before="0" w:after="60" w:line="240" w:lineRule="auto"/>
        <w:jc w:val="center"/>
      </w:pPr>
      <w:r>
        <w:rPr>
          <w:rFonts w:ascii="Times New Roman" w:hAnsi="Times New Roman"/>
          <w:b w:val="0"/>
          <w:i w:val="0"/>
          <w:smallCaps/>
          <w:sz w:val="16"/>
        </w:rPr>
        <w:t>Live System Performance (Session Logs)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160"/>
        <w:gridCol w:w="648"/>
        <w:gridCol w:w="720"/>
        <w:gridCol w:w="720"/>
        <w:gridCol w:w="720"/>
      </w:tblGrid>
      <w:tr>
        <w:trPr>
          <w:cantSplit/>
        </w:trPr>
        <w:tc>
          <w:tcPr>
            <w:tcW w:type="dxa" w:w="2160"/>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 (s)</w:t>
            </w:r>
          </w:p>
        </w:tc>
        <w:tc>
          <w:tcPr>
            <w:tcW w:type="dxa" w:w="64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D1</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Rec.</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Pub.</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D2 all</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Speech-to-text per utterance</w:t>
            </w:r>
          </w:p>
        </w:tc>
        <w:tc>
          <w:tcPr>
            <w:tcW w:type="dxa" w:w="648"/>
          </w:tcPr>
          <w:p>
            <w:pPr>
              <w:keepNext/>
              <w:widowControl/>
              <w:spacing w:before="0" w:after="0" w:line="240" w:lineRule="auto"/>
              <w:jc w:val="center"/>
            </w:pPr>
            <w:r>
              <w:rPr>
                <w:rFonts w:ascii="Times New Roman" w:hAnsi="Times New Roman"/>
                <w:b w:val="0"/>
                <w:i w:val="0"/>
                <w:smallCaps w:val="0"/>
                <w:sz w:val="15"/>
              </w:rPr>
              <w:t>0.66</w:t>
            </w:r>
          </w:p>
        </w:tc>
        <w:tc>
          <w:tcPr>
            <w:tcW w:type="dxa" w:w="720"/>
          </w:tcPr>
          <w:p>
            <w:pPr>
              <w:keepNext/>
              <w:widowControl/>
              <w:spacing w:before="0" w:after="0" w:line="240" w:lineRule="auto"/>
              <w:jc w:val="center"/>
            </w:pPr>
            <w:r>
              <w:rPr>
                <w:rFonts w:ascii="Times New Roman" w:hAnsi="Times New Roman"/>
                <w:b w:val="0"/>
                <w:i w:val="0"/>
                <w:smallCaps w:val="0"/>
                <w:sz w:val="15"/>
              </w:rPr>
              <w:t>0.71</w:t>
            </w:r>
          </w:p>
        </w:tc>
        <w:tc>
          <w:tcPr>
            <w:tcW w:type="dxa" w:w="720"/>
          </w:tcPr>
          <w:p>
            <w:pPr>
              <w:keepNext/>
              <w:widowControl/>
              <w:spacing w:before="0" w:after="0" w:line="240" w:lineRule="auto"/>
              <w:jc w:val="center"/>
            </w:pPr>
            <w:r>
              <w:rPr>
                <w:rFonts w:ascii="Times New Roman" w:hAnsi="Times New Roman"/>
                <w:b w:val="0"/>
                <w:i w:val="0"/>
                <w:smallCaps w:val="0"/>
                <w:sz w:val="15"/>
              </w:rPr>
              <w:t>0.60</w:t>
            </w:r>
          </w:p>
        </w:tc>
        <w:tc>
          <w:tcPr>
            <w:tcW w:type="dxa" w:w="720"/>
          </w:tcPr>
          <w:p>
            <w:pPr>
              <w:keepNext/>
              <w:widowControl/>
              <w:spacing w:before="0" w:after="0" w:line="240" w:lineRule="auto"/>
              <w:jc w:val="center"/>
            </w:pPr>
            <w:r>
              <w:rPr>
                <w:rFonts w:ascii="Times New Roman" w:hAnsi="Times New Roman"/>
                <w:b/>
                <w:i w:val="0"/>
                <w:smallCaps w:val="0"/>
                <w:sz w:val="15"/>
              </w:rPr>
              <w:t>0.68</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LLM call</w:t>
            </w:r>
          </w:p>
        </w:tc>
        <w:tc>
          <w:tcPr>
            <w:tcW w:type="dxa" w:w="648"/>
          </w:tcPr>
          <w:p>
            <w:pPr>
              <w:keepNext/>
              <w:widowControl/>
              <w:spacing w:before="0" w:after="0" w:line="240" w:lineRule="auto"/>
              <w:jc w:val="center"/>
            </w:pPr>
            <w:r>
              <w:rPr>
                <w:rFonts w:ascii="Times New Roman" w:hAnsi="Times New Roman"/>
                <w:b w:val="0"/>
                <w:i w:val="0"/>
                <w:smallCaps w:val="0"/>
                <w:sz w:val="15"/>
              </w:rPr>
              <w:t>1.35</w:t>
            </w:r>
          </w:p>
        </w:tc>
        <w:tc>
          <w:tcPr>
            <w:tcW w:type="dxa" w:w="720"/>
          </w:tcPr>
          <w:p>
            <w:pPr>
              <w:keepNext/>
              <w:widowControl/>
              <w:spacing w:before="0" w:after="0" w:line="240" w:lineRule="auto"/>
              <w:jc w:val="center"/>
            </w:pPr>
            <w:r>
              <w:rPr>
                <w:rFonts w:ascii="Times New Roman" w:hAnsi="Times New Roman"/>
                <w:b w:val="0"/>
                <w:i w:val="0"/>
                <w:smallCaps w:val="0"/>
                <w:sz w:val="15"/>
              </w:rPr>
              <w:t>1.92</w:t>
            </w:r>
          </w:p>
        </w:tc>
        <w:tc>
          <w:tcPr>
            <w:tcW w:type="dxa" w:w="720"/>
          </w:tcPr>
          <w:p>
            <w:pPr>
              <w:keepNext/>
              <w:widowControl/>
              <w:spacing w:before="0" w:after="0" w:line="240" w:lineRule="auto"/>
              <w:jc w:val="center"/>
            </w:pPr>
            <w:r>
              <w:rPr>
                <w:rFonts w:ascii="Times New Roman" w:hAnsi="Times New Roman"/>
                <w:b w:val="0"/>
                <w:i w:val="0"/>
                <w:smallCaps w:val="0"/>
                <w:sz w:val="15"/>
              </w:rPr>
              <w:t>2.23</w:t>
            </w:r>
          </w:p>
        </w:tc>
        <w:tc>
          <w:tcPr>
            <w:tcW w:type="dxa" w:w="720"/>
          </w:tcPr>
          <w:p>
            <w:pPr>
              <w:keepNext/>
              <w:widowControl/>
              <w:spacing w:before="0" w:after="0" w:line="240" w:lineRule="auto"/>
              <w:jc w:val="center"/>
            </w:pPr>
            <w:r>
              <w:rPr>
                <w:rFonts w:ascii="Times New Roman" w:hAnsi="Times New Roman"/>
                <w:b/>
                <w:i w:val="0"/>
                <w:smallCaps w:val="0"/>
                <w:sz w:val="15"/>
              </w:rPr>
              <w:t>1.96</w:t>
            </w:r>
          </w:p>
        </w:tc>
      </w:tr>
      <w:tr>
        <w:trPr>
          <w:cantSplit/>
        </w:trPr>
        <w:tc>
          <w:tcPr>
            <w:tcW w:type="dxa" w:w="2160"/>
          </w:tcPr>
          <w:p>
            <w:pPr>
              <w:keepNext/>
              <w:widowControl/>
              <w:spacing w:before="0" w:after="0" w:line="240" w:lineRule="auto"/>
              <w:jc w:val="left"/>
            </w:pPr>
            <w:r>
              <w:rPr>
                <w:rFonts w:ascii="Times New Roman" w:hAnsi="Times New Roman"/>
                <w:b w:val="0"/>
                <w:i w:val="0"/>
                <w:smallCaps w:val="0"/>
                <w:sz w:val="15"/>
              </w:rPr>
              <w:t>Speech to slide, median</w:t>
            </w:r>
          </w:p>
        </w:tc>
        <w:tc>
          <w:tcPr>
            <w:tcW w:type="dxa" w:w="648"/>
          </w:tcPr>
          <w:p>
            <w:pPr>
              <w:keepNext/>
              <w:widowControl/>
              <w:spacing w:before="0" w:after="0" w:line="240" w:lineRule="auto"/>
              <w:jc w:val="center"/>
            </w:pPr>
            <w:r>
              <w:rPr>
                <w:rFonts w:ascii="Times New Roman" w:hAnsi="Times New Roman"/>
                <w:b w:val="0"/>
                <w:i w:val="0"/>
                <w:smallCaps w:val="0"/>
                <w:sz w:val="15"/>
              </w:rPr>
              <w:t>12.5</w:t>
            </w:r>
          </w:p>
        </w:tc>
        <w:tc>
          <w:tcPr>
            <w:tcW w:type="dxa" w:w="720"/>
          </w:tcPr>
          <w:p>
            <w:pPr>
              <w:keepNext/>
              <w:widowControl/>
              <w:spacing w:before="0" w:after="0" w:line="240" w:lineRule="auto"/>
              <w:jc w:val="center"/>
            </w:pPr>
            <w:r>
              <w:rPr>
                <w:rFonts w:ascii="Times New Roman" w:hAnsi="Times New Roman"/>
                <w:b w:val="0"/>
                <w:i w:val="0"/>
                <w:smallCaps w:val="0"/>
                <w:sz w:val="15"/>
              </w:rPr>
              <w:t>10.1</w:t>
            </w:r>
          </w:p>
        </w:tc>
        <w:tc>
          <w:tcPr>
            <w:tcW w:type="dxa" w:w="720"/>
          </w:tcPr>
          <w:p>
            <w:pPr>
              <w:keepNext/>
              <w:widowControl/>
              <w:spacing w:before="0" w:after="0" w:line="240" w:lineRule="auto"/>
              <w:jc w:val="center"/>
            </w:pPr>
            <w:r>
              <w:rPr>
                <w:rFonts w:ascii="Times New Roman" w:hAnsi="Times New Roman"/>
                <w:b w:val="0"/>
                <w:i w:val="0"/>
                <w:smallCaps w:val="0"/>
                <w:sz w:val="15"/>
              </w:rPr>
              <w:t>17.1</w:t>
            </w:r>
          </w:p>
        </w:tc>
        <w:tc>
          <w:tcPr>
            <w:tcW w:type="dxa" w:w="720"/>
          </w:tcPr>
          <w:p>
            <w:pPr>
              <w:keepNext/>
              <w:widowControl/>
              <w:spacing w:before="0" w:after="0" w:line="240" w:lineRule="auto"/>
              <w:jc w:val="center"/>
            </w:pPr>
            <w:r>
              <w:rPr>
                <w:rFonts w:ascii="Times New Roman" w:hAnsi="Times New Roman"/>
                <w:b/>
                <w:i w:val="0"/>
                <w:smallCaps w:val="0"/>
                <w:sz w:val="15"/>
              </w:rPr>
              <w:t>11.2</w:t>
            </w:r>
          </w:p>
        </w:tc>
      </w:tr>
      <w:tr>
        <w:trPr>
          <w:cantSplit/>
        </w:trPr>
        <w:tc>
          <w:tcPr>
            <w:tcW w:type="dxa" w:w="2160"/>
            <w:tcBorders>
              <w:bottom w:val="single" w:sz="8" w:color="000000"/>
            </w:tcBorders>
          </w:tcPr>
          <w:p>
            <w:pPr>
              <w:widowControl/>
              <w:spacing w:before="0" w:after="0" w:line="240" w:lineRule="auto"/>
              <w:jc w:val="left"/>
            </w:pPr>
            <w:r>
              <w:rPr>
                <w:rFonts w:ascii="Times New Roman" w:hAnsi="Times New Roman"/>
                <w:b w:val="0"/>
                <w:i w:val="0"/>
                <w:smallCaps w:val="0"/>
                <w:sz w:val="15"/>
              </w:rPr>
              <w:t>Speech to slide, 95th percentile</w:t>
            </w:r>
          </w:p>
        </w:tc>
        <w:tc>
          <w:tcPr>
            <w:tcW w:type="dxa" w:w="648"/>
            <w:tcBorders>
              <w:bottom w:val="single" w:sz="8" w:color="000000"/>
            </w:tcBorders>
          </w:tcPr>
          <w:p>
            <w:pPr>
              <w:widowControl/>
              <w:spacing w:before="0" w:after="0" w:line="240" w:lineRule="auto"/>
              <w:jc w:val="center"/>
            </w:pPr>
            <w:r>
              <w:rPr>
                <w:rFonts w:ascii="Times New Roman" w:hAnsi="Times New Roman"/>
                <w:b w:val="0"/>
                <w:i w:val="0"/>
                <w:smallCaps w:val="0"/>
                <w:sz w:val="15"/>
              </w:rPr>
              <w:t>36.8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23.2</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93.4</w:t>
            </w:r>
          </w:p>
        </w:tc>
        <w:tc>
          <w:tcPr>
            <w:tcW w:type="dxa" w:w="720"/>
            <w:tcBorders>
              <w:bottom w:val="single" w:sz="8" w:color="000000"/>
            </w:tcBorders>
          </w:tcPr>
          <w:p>
            <w:pPr>
              <w:widowControl/>
              <w:spacing w:before="0" w:after="0" w:line="240" w:lineRule="auto"/>
              <w:jc w:val="center"/>
            </w:pPr>
            <w:r>
              <w:rPr>
                <w:rFonts w:ascii="Times New Roman" w:hAnsi="Times New Roman"/>
                <w:b/>
                <w:i w:val="0"/>
                <w:smallCaps w:val="0"/>
                <w:sz w:val="15"/>
              </w:rPr>
              <w:t>53.0</w:t>
            </w:r>
          </w:p>
        </w:tc>
      </w:tr>
    </w:tbl>
    <w:p>
      <w:pPr>
        <w:widowControl/>
        <w:spacing w:before="40" w:after="120" w:line="240" w:lineRule="auto"/>
        <w:jc w:val="both"/>
      </w:pPr>
      <w:r>
        <w:rPr>
          <w:rFonts w:ascii="Times New Roman" w:hAnsi="Times New Roman"/>
          <w:b w:val="0"/>
          <w:i w:val="0"/>
          <w:smallCaps w:val="0"/>
          <w:sz w:val="14"/>
        </w:rPr>
        <w:t>Medians unless stated; speech to slide: from the end of a spoken line to its display. Public includes web4 and web6 (provider outages).</w:t>
      </w:r>
    </w:p>
    <w:p>
      <w:pPr>
        <w:widowControl/>
        <w:spacing w:before="0" w:after="0" w:line="240" w:lineRule="auto"/>
        <w:ind w:firstLine="202"/>
        <w:jc w:val="both"/>
      </w:pPr>
      <w:r>
        <w:rPr>
          <w:rFonts w:ascii="Times New Roman" w:hAnsi="Times New Roman"/>
          <w:b w:val="0"/>
          <w:i/>
          <w:smallCaps w:val="0"/>
          <w:sz w:val="20"/>
        </w:rPr>
        <w:t>Annotation.</w:t>
      </w:r>
      <w:r>
        <w:rPr>
          <w:rFonts w:ascii="Times New Roman" w:hAnsi="Times New Roman"/>
          <w:b w:val="0"/>
          <w:i w:val="0"/>
          <w:smallCaps w:val="0"/>
          <w:sz w:val="20"/>
        </w:rPr>
        <w:t xml:space="preserve"> Two authors (A and B) independently annotated the 18 lectures, chosen to mix subjects and speakers with 6–17 min each. Before seeing the slides, each marked topic boundaries (where a teacher would start a new board) and key facts in the transcript, then judged whether each key fact was on a slide and whether each slide statement was said and correct; scores are the mean of A and B, without adjudication. A system boundary is the utterance that opened a new content slide. Boundaries are scored by precision, recall and F1 within ±1 utterance, averaged per lecture, and by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[24], the probability that two utterances half a segment apart are wrongly split or joined; agreement is Cohen's κ [29] and, for skewed labels, Gwet's AC1 [30]. Intervals are 95 % bootstrap intervals over lectures. </w:t>
      </w:r>
      <w:r>
        <w:rPr>
          <w:rFonts w:ascii="Times New Roman" w:hAnsi="Times New Roman"/>
          <w:b w:val="0"/>
          <w:i/>
          <w:smallCaps w:val="0"/>
          <w:sz w:val="20"/>
        </w:rPr>
        <w:t>Ratings.</w:t>
      </w:r>
      <w:r>
        <w:rPr>
          <w:rFonts w:ascii="Times New Roman" w:hAnsi="Times New Roman"/>
          <w:b w:val="0"/>
          <w:i w:val="0"/>
          <w:smallCaps w:val="0"/>
          <w:sz w:val="20"/>
        </w:rPr>
        <w:t xml:space="preserve"> Five teachers (T1–T5), not involved in development, rated 30 random D2 slides, each shown with what was said, from 1 to 5 on four criteria; their consistency is the ICC(2,1) of Shrout and Fleiss [31].</w:t>
      </w:r>
    </w:p>
    <w:p>
      <w:pPr>
        <w:keepNext/>
        <w:widowControl/>
        <w:spacing w:before="80" w:after="40" w:line="240" w:lineRule="auto"/>
        <w:jc w:val="left"/>
      </w:pPr>
      <w:r>
        <w:rPr>
          <w:rFonts w:ascii="Times New Roman" w:hAnsi="Times New Roman"/>
          <w:b w:val="0"/>
          <w:i/>
          <w:smallCaps w:val="0"/>
          <w:sz w:val="20"/>
        </w:rPr>
        <w:t>B. Topic Boundaries and Content Accuracy</w:t>
      </w:r>
    </w:p>
    <w:p>
      <w:pPr>
        <w:widowControl/>
        <w:spacing w:before="0" w:after="0" w:line="240" w:lineRule="auto"/>
        <w:ind w:firstLine="202"/>
        <w:jc w:val="both"/>
      </w:pPr>
      <w:r>
        <w:rPr>
          <w:rFonts w:ascii="Times New Roman" w:hAnsi="Times New Roman"/>
          <w:b w:val="0"/>
          <w:i w:val="0"/>
          <w:smallCaps w:val="0"/>
          <w:sz w:val="20"/>
        </w:rPr>
        <w:t xml:space="preserve">Slides change where the topic changes (Table IV): boundary precision is 0.78 (95 % interval 0.68–0.88), so a projected slide is rarely replaced within a topic, and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is 0.32. Recall is 0.42 (0.30–0.55): a new concept is not a new slide, so the planner merges into the live slide sub-points that annotators marked as boundaries, most often in the Public lectures (recall 0.19); Section IV-C shows this is a trade-off. Of 669 key facts, 86.6 % (84.6–88.5 %) reached a slide (partly shown counts ½), and only 0.9 % (0.2–1.8 %) of 2,504 statement judgments were not supported by the speech. The coverage guard (3) is needed for this: 60 of the covered facts reached a slide only through a sentence it restored, so without it coverage would be 77.7 %; the guard adds 9.0 points (6.4–11.7). Of the 3.7 % marked wrong, 41 of 79 were also marked as said (a slip or mis-hearing): slides follow the speech, so transcript support is not factual correctness. Agreement is good for boundaries (κ = 0.72) and high for "supported" (88.8 %, AC1 0.88); κ is only 0.07 there because nearly all statements were supported, which lowers κ but not AC1 [30].</w:t>
      </w:r>
    </w:p>
    <w:p>
      <w:pPr>
        <w:framePr w:w="10281" w:hSpace="0" w:vSpace="200" w:wrap="around" w:vAnchor="margin" w:hAnchor="margin" w:xAlign="center" w:yAlign="top"/>
        <w:keepNext/>
        <w:widowControl/>
        <w:spacing w:before="0" w:after="0" w:line="240" w:lineRule="auto"/>
        <w:jc w:val="center"/>
      </w:pPr>
      <w:r>
        <w:drawing>
          <wp:inline xmlns:a="http://schemas.openxmlformats.org/drawingml/2006/main" xmlns:pic="http://schemas.openxmlformats.org/drawingml/2006/picture">
            <wp:extent cx="5303520" cy="3371333"/>
            <wp:docPr id="4" name="Picture 4"/>
            <wp:cNvGraphicFramePr>
              <a:graphicFrameLocks noChangeAspect="1"/>
            </wp:cNvGraphicFramePr>
            <a:graphic>
              <a:graphicData uri="http://schemas.openxmlformats.org/drawingml/2006/picture">
                <pic:pic>
                  <pic:nvPicPr>
                    <pic:cNvPr id="0" name="fig_live_slides.png"/>
                    <pic:cNvPicPr/>
                  </pic:nvPicPr>
                  <pic:blipFill>
                    <a:blip r:embed="rId12"/>
                    <a:stretch>
                      <a:fillRect/>
                    </a:stretch>
                  </pic:blipFill>
                  <pic:spPr>
                    <a:xfrm>
                      <a:off x="0" y="0"/>
                      <a:ext cx="5303520" cy="3371333"/>
                    </a:xfrm>
                    <a:prstGeom prst="rect"/>
                  </pic:spPr>
                </pic:pic>
              </a:graphicData>
            </a:graphic>
          </wp:inline>
        </w:drawing>
      </w:r>
    </w:p>
    <w:p>
      <w:pPr>
        <w:framePr w:w="10281" w:hSpace="0" w:vSpace="200" w:wrap="around" w:vAnchor="margin" w:hAnchor="margin" w:xAlign="center" w:yAlign="top"/>
        <w:widowControl/>
        <w:spacing w:before="60" w:after="40" w:line="240" w:lineRule="auto"/>
        <w:jc w:val="both"/>
      </w:pPr>
      <w:r>
        <w:rPr>
          <w:rFonts w:ascii="Times New Roman" w:hAnsi="Times New Roman"/>
          <w:b w:val="0"/>
          <w:i w:val="0"/>
          <w:smallCaps w:val="0"/>
          <w:sz w:val="16"/>
        </w:rPr>
        <w:t xml:space="preserve">Fig. 4. </w:t>
      </w:r>
      <w:r>
        <w:rPr>
          <w:rFonts w:ascii="Times New Roman" w:hAnsi="Times New Roman"/>
          <w:b w:val="0"/>
          <w:i w:val="0"/>
          <w:smallCaps w:val="0"/>
          <w:sz w:val="16"/>
        </w:rPr>
        <w:t>Slides from development lectures by the authors; (a), (c), (i) re-render recorded LLM answers, the others are app screenshots. Text is as spoken (the slip "Discrement" in (b)).</w:t>
      </w:r>
    </w:p>
    <w:p>
      <w:pPr>
        <w:widowControl/>
        <w:spacing w:before="0" w:after="0" w:line="240" w:lineRule="auto"/>
        <w:ind w:firstLine="202"/>
        <w:jc w:val="both"/>
      </w:pPr>
      <w:r>
        <w:rPr>
          <w:rFonts w:ascii="Times New Roman" w:hAnsi="Times New Roman"/>
          <w:b w:val="0"/>
          <w:i w:val="0"/>
          <w:smallCaps w:val="0"/>
          <w:sz w:val="20"/>
        </w:rPr>
        <w:t>Test29 ran entirely on the fallback (quota spent). It still covered 83.1 % of key facts with 0.7 % unsupported statements, but it rarely opened a slide (recall 0.04) and 11 of its 13 slides were plain points, so the fallback keeps the content and the LLM adds the structure. The 17 LLM lectures reach precision 0.77 and recall 0.45. Teachers rated the slides 3.87–4.17 of 5 (ICC(2,1) 0.45–0.56, moderate). In Fig. 4 the layout follows the kind of content, not the subject.</w:t>
      </w:r>
    </w:p>
    <w:p>
      <w:pPr>
        <w:keepNext/>
        <w:widowControl/>
        <w:spacing w:before="120" w:after="0" w:line="240" w:lineRule="auto"/>
        <w:jc w:val="center"/>
      </w:pPr>
      <w:r>
        <w:rPr>
          <w:rFonts w:ascii="Times New Roman" w:hAnsi="Times New Roman"/>
          <w:b w:val="0"/>
          <w:i w:val="0"/>
          <w:smallCaps w:val="0"/>
          <w:sz w:val="16"/>
        </w:rPr>
        <w:t>TABLE IV</w:t>
      </w:r>
    </w:p>
    <w:p>
      <w:pPr>
        <w:keepNext/>
        <w:widowControl/>
        <w:spacing w:before="0" w:after="60" w:line="240" w:lineRule="auto"/>
        <w:jc w:val="center"/>
      </w:pPr>
      <w:r>
        <w:rPr>
          <w:rFonts w:ascii="Times New Roman" w:hAnsi="Times New Roman"/>
          <w:b w:val="0"/>
          <w:i w:val="0"/>
          <w:smallCaps/>
          <w:sz w:val="16"/>
        </w:rPr>
        <w:t>Accuracy and Teacher Ratings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304"/>
        <w:gridCol w:w="893"/>
        <w:gridCol w:w="893"/>
        <w:gridCol w:w="893"/>
      </w:tblGrid>
      <w:tr>
        <w:trPr>
          <w:cantSplit/>
        </w:trPr>
        <w:tc>
          <w:tcPr>
            <w:tcW w:type="dxa" w:w="2304"/>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Recorded</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Public</w:t>
            </w:r>
          </w:p>
        </w:tc>
        <w:tc>
          <w:tcPr>
            <w:tcW w:type="dxa" w:w="893"/>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All</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Topic boundaries</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Precision ↑</w:t>
            </w:r>
          </w:p>
        </w:tc>
        <w:tc>
          <w:tcPr>
            <w:tcW w:type="dxa" w:w="893"/>
          </w:tcPr>
          <w:p>
            <w:pPr>
              <w:keepNext/>
              <w:widowControl/>
              <w:spacing w:before="0" w:after="0" w:line="240" w:lineRule="auto"/>
              <w:jc w:val="center"/>
            </w:pPr>
            <w:r>
              <w:rPr>
                <w:rFonts w:ascii="Times New Roman" w:hAnsi="Times New Roman"/>
                <w:b w:val="0"/>
                <w:i w:val="0"/>
                <w:smallCaps w:val="0"/>
                <w:sz w:val="15"/>
              </w:rPr>
              <w:t>0.81</w:t>
            </w:r>
          </w:p>
        </w:tc>
        <w:tc>
          <w:tcPr>
            <w:tcW w:type="dxa" w:w="893"/>
          </w:tcPr>
          <w:p>
            <w:pPr>
              <w:keepNext/>
              <w:widowControl/>
              <w:spacing w:before="0" w:after="0" w:line="240" w:lineRule="auto"/>
              <w:jc w:val="center"/>
            </w:pPr>
            <w:r>
              <w:rPr>
                <w:rFonts w:ascii="Times New Roman" w:hAnsi="Times New Roman"/>
                <w:b w:val="0"/>
                <w:i w:val="0"/>
                <w:smallCaps w:val="0"/>
                <w:sz w:val="15"/>
              </w:rPr>
              <w:t>0.73</w:t>
            </w:r>
          </w:p>
        </w:tc>
        <w:tc>
          <w:tcPr>
            <w:tcW w:type="dxa" w:w="893"/>
          </w:tcPr>
          <w:p>
            <w:pPr>
              <w:keepNext/>
              <w:widowControl/>
              <w:spacing w:before="0" w:after="0" w:line="240" w:lineRule="auto"/>
              <w:jc w:val="center"/>
            </w:pPr>
            <w:r>
              <w:rPr>
                <w:rFonts w:ascii="Times New Roman" w:hAnsi="Times New Roman"/>
                <w:b/>
                <w:i w:val="0"/>
                <w:smallCaps w:val="0"/>
                <w:sz w:val="15"/>
              </w:rPr>
              <w:t>0.78</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Recall ↑</w:t>
            </w:r>
          </w:p>
        </w:tc>
        <w:tc>
          <w:tcPr>
            <w:tcW w:type="dxa" w:w="893"/>
          </w:tcPr>
          <w:p>
            <w:pPr>
              <w:keepNext/>
              <w:widowControl/>
              <w:spacing w:before="0" w:after="0" w:line="240" w:lineRule="auto"/>
              <w:jc w:val="center"/>
            </w:pPr>
            <w:r>
              <w:rPr>
                <w:rFonts w:ascii="Times New Roman" w:hAnsi="Times New Roman"/>
                <w:b w:val="0"/>
                <w:i w:val="0"/>
                <w:smallCaps w:val="0"/>
                <w:sz w:val="15"/>
              </w:rPr>
              <w:t>0.54</w:t>
            </w:r>
          </w:p>
        </w:tc>
        <w:tc>
          <w:tcPr>
            <w:tcW w:type="dxa" w:w="893"/>
          </w:tcPr>
          <w:p>
            <w:pPr>
              <w:keepNext/>
              <w:widowControl/>
              <w:spacing w:before="0" w:after="0" w:line="240" w:lineRule="auto"/>
              <w:jc w:val="center"/>
            </w:pPr>
            <w:r>
              <w:rPr>
                <w:rFonts w:ascii="Times New Roman" w:hAnsi="Times New Roman"/>
                <w:b w:val="0"/>
                <w:i w:val="0"/>
                <w:smallCaps w:val="0"/>
                <w:sz w:val="15"/>
              </w:rPr>
              <w:t>0.19</w:t>
            </w:r>
          </w:p>
        </w:tc>
        <w:tc>
          <w:tcPr>
            <w:tcW w:type="dxa" w:w="893"/>
          </w:tcPr>
          <w:p>
            <w:pPr>
              <w:keepNext/>
              <w:widowControl/>
              <w:spacing w:before="0" w:after="0" w:line="240" w:lineRule="auto"/>
              <w:jc w:val="center"/>
            </w:pPr>
            <w:r>
              <w:rPr>
                <w:rFonts w:ascii="Times New Roman" w:hAnsi="Times New Roman"/>
                <w:b/>
                <w:i w:val="0"/>
                <w:smallCaps w:val="0"/>
                <w:sz w:val="15"/>
              </w:rPr>
              <w:t>0.42</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F1 ↑</w:t>
            </w:r>
          </w:p>
        </w:tc>
        <w:tc>
          <w:tcPr>
            <w:tcW w:type="dxa" w:w="893"/>
          </w:tcPr>
          <w:p>
            <w:pPr>
              <w:keepNext/>
              <w:widowControl/>
              <w:spacing w:before="0" w:after="0" w:line="240" w:lineRule="auto"/>
              <w:jc w:val="center"/>
            </w:pPr>
            <w:r>
              <w:rPr>
                <w:rFonts w:ascii="Times New Roman" w:hAnsi="Times New Roman"/>
                <w:b w:val="0"/>
                <w:i w:val="0"/>
                <w:smallCaps w:val="0"/>
                <w:sz w:val="15"/>
              </w:rPr>
              <w:t>0.59</w:t>
            </w:r>
          </w:p>
        </w:tc>
        <w:tc>
          <w:tcPr>
            <w:tcW w:type="dxa" w:w="893"/>
          </w:tcPr>
          <w:p>
            <w:pPr>
              <w:keepNext/>
              <w:widowControl/>
              <w:spacing w:before="0" w:after="0" w:line="240" w:lineRule="auto"/>
              <w:jc w:val="center"/>
            </w:pPr>
            <w:r>
              <w:rPr>
                <w:rFonts w:ascii="Times New Roman" w:hAnsi="Times New Roman"/>
                <w:b w:val="0"/>
                <w:i w:val="0"/>
                <w:smallCaps w:val="0"/>
                <w:sz w:val="15"/>
              </w:rPr>
              <w:t>0.29</w:t>
            </w:r>
          </w:p>
        </w:tc>
        <w:tc>
          <w:tcPr>
            <w:tcW w:type="dxa" w:w="893"/>
          </w:tcPr>
          <w:p>
            <w:pPr>
              <w:keepNext/>
              <w:widowControl/>
              <w:spacing w:before="0" w:after="0" w:line="240" w:lineRule="auto"/>
              <w:jc w:val="center"/>
            </w:pPr>
            <w:r>
              <w:rPr>
                <w:rFonts w:ascii="Times New Roman" w:hAnsi="Times New Roman"/>
                <w:b/>
                <w:i w:val="0"/>
                <w:smallCaps w:val="0"/>
                <w:sz w:val="15"/>
              </w:rPr>
              <w:t>0.49</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w:t>
            </w:r>
            <w:r>
              <w:rPr>
                <w:rFonts w:ascii="Times New Roman" w:hAnsi="Times New Roman"/>
                <w:b w:val="0"/>
                <w:i/>
                <w:smallCaps w:val="0"/>
                <w:sz w:val="15"/>
              </w:rPr>
              <w:t>P</w:t>
            </w:r>
            <w:r>
              <w:rPr>
                <w:rFonts w:ascii="Times New Roman" w:hAnsi="Times New Roman"/>
                <w:b w:val="0"/>
                <w:sz w:val="15"/>
                <w:vertAlign w:val="subscript"/>
              </w:rPr>
              <w:t>k</w:t>
            </w:r>
            <w:r>
              <w:rPr>
                <w:rFonts w:ascii="Times New Roman" w:hAnsi="Times New Roman"/>
                <w:b w:val="0"/>
                <w:i w:val="0"/>
                <w:smallCaps w:val="0"/>
                <w:sz w:val="15"/>
              </w:rPr>
              <w:t xml:space="preserve"> ↓</w:t>
            </w:r>
          </w:p>
        </w:tc>
        <w:tc>
          <w:tcPr>
            <w:tcW w:type="dxa" w:w="893"/>
          </w:tcPr>
          <w:p>
            <w:pPr>
              <w:keepNext/>
              <w:widowControl/>
              <w:spacing w:before="0" w:after="0" w:line="240" w:lineRule="auto"/>
              <w:jc w:val="center"/>
            </w:pPr>
            <w:r>
              <w:rPr>
                <w:rFonts w:ascii="Times New Roman" w:hAnsi="Times New Roman"/>
                <w:b w:val="0"/>
                <w:i w:val="0"/>
                <w:smallCaps w:val="0"/>
                <w:sz w:val="15"/>
              </w:rPr>
              <w:t>0.29</w:t>
            </w:r>
          </w:p>
        </w:tc>
        <w:tc>
          <w:tcPr>
            <w:tcW w:type="dxa" w:w="893"/>
          </w:tcPr>
          <w:p>
            <w:pPr>
              <w:keepNext/>
              <w:widowControl/>
              <w:spacing w:before="0" w:after="0" w:line="240" w:lineRule="auto"/>
              <w:jc w:val="center"/>
            </w:pPr>
            <w:r>
              <w:rPr>
                <w:rFonts w:ascii="Times New Roman" w:hAnsi="Times New Roman"/>
                <w:b w:val="0"/>
                <w:i w:val="0"/>
                <w:smallCaps w:val="0"/>
                <w:sz w:val="15"/>
              </w:rPr>
              <w:t>0.37</w:t>
            </w:r>
          </w:p>
        </w:tc>
        <w:tc>
          <w:tcPr>
            <w:tcW w:type="dxa" w:w="893"/>
          </w:tcPr>
          <w:p>
            <w:pPr>
              <w:keepNext/>
              <w:widowControl/>
              <w:spacing w:before="0" w:after="0" w:line="240" w:lineRule="auto"/>
              <w:jc w:val="center"/>
            </w:pPr>
            <w:r>
              <w:rPr>
                <w:rFonts w:ascii="Times New Roman" w:hAnsi="Times New Roman"/>
                <w:b/>
                <w:i w:val="0"/>
                <w:smallCaps w:val="0"/>
                <w:sz w:val="15"/>
              </w:rPr>
              <w:t>0.32</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Slide content</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Key facts on a slide ↑</w:t>
            </w:r>
          </w:p>
        </w:tc>
        <w:tc>
          <w:tcPr>
            <w:tcW w:type="dxa" w:w="893"/>
          </w:tcPr>
          <w:p>
            <w:pPr>
              <w:keepNext/>
              <w:widowControl/>
              <w:spacing w:before="0" w:after="0" w:line="240" w:lineRule="auto"/>
              <w:jc w:val="center"/>
            </w:pPr>
            <w:r>
              <w:rPr>
                <w:rFonts w:ascii="Times New Roman" w:hAnsi="Times New Roman"/>
                <w:b w:val="0"/>
                <w:i w:val="0"/>
                <w:smallCaps w:val="0"/>
                <w:sz w:val="15"/>
              </w:rPr>
              <w:t>88.0 %</w:t>
            </w:r>
          </w:p>
        </w:tc>
        <w:tc>
          <w:tcPr>
            <w:tcW w:type="dxa" w:w="893"/>
          </w:tcPr>
          <w:p>
            <w:pPr>
              <w:keepNext/>
              <w:widowControl/>
              <w:spacing w:before="0" w:after="0" w:line="240" w:lineRule="auto"/>
              <w:jc w:val="center"/>
            </w:pPr>
            <w:r>
              <w:rPr>
                <w:rFonts w:ascii="Times New Roman" w:hAnsi="Times New Roman"/>
                <w:b w:val="0"/>
                <w:i w:val="0"/>
                <w:smallCaps w:val="0"/>
                <w:sz w:val="15"/>
              </w:rPr>
              <w:t>84.0 %</w:t>
            </w:r>
          </w:p>
        </w:tc>
        <w:tc>
          <w:tcPr>
            <w:tcW w:type="dxa" w:w="893"/>
          </w:tcPr>
          <w:p>
            <w:pPr>
              <w:keepNext/>
              <w:widowControl/>
              <w:spacing w:before="0" w:after="0" w:line="240" w:lineRule="auto"/>
              <w:jc w:val="center"/>
            </w:pPr>
            <w:r>
              <w:rPr>
                <w:rFonts w:ascii="Times New Roman" w:hAnsi="Times New Roman"/>
                <w:b/>
                <w:i w:val="0"/>
                <w:smallCaps w:val="0"/>
                <w:sz w:val="15"/>
              </w:rPr>
              <w:t>86.6 %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without coverage guard</w:t>
            </w:r>
          </w:p>
        </w:tc>
        <w:tc>
          <w:tcPr>
            <w:tcW w:type="dxa" w:w="893"/>
          </w:tcPr>
          <w:p>
            <w:pPr>
              <w:keepNext/>
              <w:widowControl/>
              <w:spacing w:before="0" w:after="0" w:line="240" w:lineRule="auto"/>
              <w:jc w:val="center"/>
            </w:pPr>
            <w:r>
              <w:rPr>
                <w:rFonts w:ascii="Times New Roman" w:hAnsi="Times New Roman"/>
                <w:b w:val="0"/>
                <w:i w:val="0"/>
                <w:smallCaps w:val="0"/>
                <w:sz w:val="15"/>
              </w:rPr>
              <w:t>81.9 %</w:t>
            </w:r>
          </w:p>
        </w:tc>
        <w:tc>
          <w:tcPr>
            <w:tcW w:type="dxa" w:w="893"/>
          </w:tcPr>
          <w:p>
            <w:pPr>
              <w:keepNext/>
              <w:widowControl/>
              <w:spacing w:before="0" w:after="0" w:line="240" w:lineRule="auto"/>
              <w:jc w:val="center"/>
            </w:pPr>
            <w:r>
              <w:rPr>
                <w:rFonts w:ascii="Times New Roman" w:hAnsi="Times New Roman"/>
                <w:b w:val="0"/>
                <w:i w:val="0"/>
                <w:smallCaps w:val="0"/>
                <w:sz w:val="15"/>
              </w:rPr>
              <w:t>69.1 %</w:t>
            </w:r>
          </w:p>
        </w:tc>
        <w:tc>
          <w:tcPr>
            <w:tcW w:type="dxa" w:w="893"/>
          </w:tcPr>
          <w:p>
            <w:pPr>
              <w:keepNext/>
              <w:widowControl/>
              <w:spacing w:before="0" w:after="0" w:line="240" w:lineRule="auto"/>
              <w:jc w:val="center"/>
            </w:pPr>
            <w:r>
              <w:rPr>
                <w:rFonts w:ascii="Times New Roman" w:hAnsi="Times New Roman"/>
                <w:b w:val="0"/>
                <w:i w:val="0"/>
                <w:smallCaps w:val="0"/>
                <w:sz w:val="15"/>
              </w:rPr>
              <w:t>77.7 %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Statements not said ↓</w:t>
            </w:r>
          </w:p>
        </w:tc>
        <w:tc>
          <w:tcPr>
            <w:tcW w:type="dxa" w:w="893"/>
          </w:tcPr>
          <w:p>
            <w:pPr>
              <w:keepNext/>
              <w:widowControl/>
              <w:spacing w:before="0" w:after="0" w:line="240" w:lineRule="auto"/>
              <w:jc w:val="center"/>
            </w:pPr>
            <w:r>
              <w:rPr>
                <w:rFonts w:ascii="Times New Roman" w:hAnsi="Times New Roman"/>
                <w:b w:val="0"/>
                <w:i w:val="0"/>
                <w:smallCaps w:val="0"/>
                <w:sz w:val="15"/>
              </w:rPr>
              <w:t>0.9 %</w:t>
            </w:r>
          </w:p>
        </w:tc>
        <w:tc>
          <w:tcPr>
            <w:tcW w:type="dxa" w:w="893"/>
          </w:tcPr>
          <w:p>
            <w:pPr>
              <w:keepNext/>
              <w:widowControl/>
              <w:spacing w:before="0" w:after="0" w:line="240" w:lineRule="auto"/>
              <w:jc w:val="center"/>
            </w:pPr>
            <w:r>
              <w:rPr>
                <w:rFonts w:ascii="Times New Roman" w:hAnsi="Times New Roman"/>
                <w:b w:val="0"/>
                <w:i w:val="0"/>
                <w:smallCaps w:val="0"/>
                <w:sz w:val="15"/>
              </w:rPr>
              <w:t>0.9 %</w:t>
            </w:r>
          </w:p>
        </w:tc>
        <w:tc>
          <w:tcPr>
            <w:tcW w:type="dxa" w:w="893"/>
          </w:tcPr>
          <w:p>
            <w:pPr>
              <w:keepNext/>
              <w:widowControl/>
              <w:spacing w:before="0" w:after="0" w:line="240" w:lineRule="auto"/>
              <w:jc w:val="center"/>
            </w:pPr>
            <w:r>
              <w:rPr>
                <w:rFonts w:ascii="Times New Roman" w:hAnsi="Times New Roman"/>
                <w:b/>
                <w:i w:val="0"/>
                <w:smallCaps w:val="0"/>
                <w:sz w:val="15"/>
              </w:rPr>
              <w:t>0.9 %</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Statements marked wrong ↓</w:t>
            </w:r>
          </w:p>
        </w:tc>
        <w:tc>
          <w:tcPr>
            <w:tcW w:type="dxa" w:w="893"/>
          </w:tcPr>
          <w:p>
            <w:pPr>
              <w:keepNext/>
              <w:widowControl/>
              <w:spacing w:before="0" w:after="0" w:line="240" w:lineRule="auto"/>
              <w:jc w:val="center"/>
            </w:pPr>
            <w:r>
              <w:rPr>
                <w:rFonts w:ascii="Times New Roman" w:hAnsi="Times New Roman"/>
                <w:b w:val="0"/>
                <w:i w:val="0"/>
                <w:smallCaps w:val="0"/>
                <w:sz w:val="15"/>
              </w:rPr>
              <w:t>3.6 %</w:t>
            </w:r>
          </w:p>
        </w:tc>
        <w:tc>
          <w:tcPr>
            <w:tcW w:type="dxa" w:w="893"/>
          </w:tcPr>
          <w:p>
            <w:pPr>
              <w:keepNext/>
              <w:widowControl/>
              <w:spacing w:before="0" w:after="0" w:line="240" w:lineRule="auto"/>
              <w:jc w:val="center"/>
            </w:pPr>
            <w:r>
              <w:rPr>
                <w:rFonts w:ascii="Times New Roman" w:hAnsi="Times New Roman"/>
                <w:b w:val="0"/>
                <w:i w:val="0"/>
                <w:smallCaps w:val="0"/>
                <w:sz w:val="15"/>
              </w:rPr>
              <w:t>4.0 %</w:t>
            </w:r>
          </w:p>
        </w:tc>
        <w:tc>
          <w:tcPr>
            <w:tcW w:type="dxa" w:w="893"/>
          </w:tcPr>
          <w:p>
            <w:pPr>
              <w:keepNext/>
              <w:widowControl/>
              <w:spacing w:before="0" w:after="0" w:line="240" w:lineRule="auto"/>
              <w:jc w:val="center"/>
            </w:pPr>
            <w:r>
              <w:rPr>
                <w:rFonts w:ascii="Times New Roman" w:hAnsi="Times New Roman"/>
                <w:b/>
                <w:i w:val="0"/>
                <w:smallCaps w:val="0"/>
                <w:sz w:val="15"/>
              </w:rPr>
              <w:t>3.7 %</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Teacher ratings (1–5)</w:t>
            </w:r>
            <w:r>
              <w:rPr>
                <w:rFonts w:ascii="Times New Roman" w:hAnsi="Times New Roman"/>
                <w:b w:val="0"/>
                <w:i w:val="0"/>
                <w:smallCaps w:val="0"/>
                <w:sz w:val="15"/>
              </w:rPr>
              <w:t xml:space="preserve"> ↑</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Correctness</w:t>
            </w:r>
          </w:p>
        </w:tc>
        <w:tc>
          <w:tcPr>
            <w:tcW w:type="dxa" w:w="893"/>
          </w:tcPr>
          <w:p>
            <w:pPr>
              <w:keepNext/>
              <w:widowControl/>
              <w:spacing w:before="0" w:after="0" w:line="240" w:lineRule="auto"/>
              <w:jc w:val="center"/>
            </w:pPr>
            <w:r>
              <w:rPr>
                <w:rFonts w:ascii="Times New Roman" w:hAnsi="Times New Roman"/>
                <w:b w:val="0"/>
                <w:i w:val="0"/>
                <w:smallCaps w:val="0"/>
                <w:sz w:val="15"/>
              </w:rPr>
              <w:t>4.20</w:t>
            </w:r>
          </w:p>
        </w:tc>
        <w:tc>
          <w:tcPr>
            <w:tcW w:type="dxa" w:w="893"/>
          </w:tcPr>
          <w:p>
            <w:pPr>
              <w:keepNext/>
              <w:widowControl/>
              <w:spacing w:before="0" w:after="0" w:line="240" w:lineRule="auto"/>
              <w:jc w:val="center"/>
            </w:pPr>
            <w:r>
              <w:rPr>
                <w:rFonts w:ascii="Times New Roman" w:hAnsi="Times New Roman"/>
                <w:b w:val="0"/>
                <w:i w:val="0"/>
                <w:smallCaps w:val="0"/>
                <w:sz w:val="15"/>
              </w:rPr>
              <w:t>4.06</w:t>
            </w:r>
          </w:p>
        </w:tc>
        <w:tc>
          <w:tcPr>
            <w:tcW w:type="dxa" w:w="893"/>
          </w:tcPr>
          <w:p>
            <w:pPr>
              <w:keepNext/>
              <w:widowControl/>
              <w:spacing w:before="0" w:after="0" w:line="240" w:lineRule="auto"/>
              <w:jc w:val="center"/>
            </w:pPr>
            <w:r>
              <w:rPr>
                <w:rFonts w:ascii="Times New Roman" w:hAnsi="Times New Roman"/>
                <w:b/>
                <w:i w:val="0"/>
                <w:smallCaps w:val="0"/>
                <w:sz w:val="15"/>
              </w:rPr>
              <w:t>4.15</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Relevance</w:t>
            </w:r>
          </w:p>
        </w:tc>
        <w:tc>
          <w:tcPr>
            <w:tcW w:type="dxa" w:w="893"/>
          </w:tcPr>
          <w:p>
            <w:pPr>
              <w:keepNext/>
              <w:widowControl/>
              <w:spacing w:before="0" w:after="0" w:line="240" w:lineRule="auto"/>
              <w:jc w:val="center"/>
            </w:pPr>
            <w:r>
              <w:rPr>
                <w:rFonts w:ascii="Times New Roman" w:hAnsi="Times New Roman"/>
                <w:b w:val="0"/>
                <w:i w:val="0"/>
                <w:smallCaps w:val="0"/>
                <w:sz w:val="15"/>
              </w:rPr>
              <w:t>3.94</w:t>
            </w:r>
          </w:p>
        </w:tc>
        <w:tc>
          <w:tcPr>
            <w:tcW w:type="dxa" w:w="893"/>
          </w:tcPr>
          <w:p>
            <w:pPr>
              <w:keepNext/>
              <w:widowControl/>
              <w:spacing w:before="0" w:after="0" w:line="240" w:lineRule="auto"/>
              <w:jc w:val="center"/>
            </w:pPr>
            <w:r>
              <w:rPr>
                <w:rFonts w:ascii="Times New Roman" w:hAnsi="Times New Roman"/>
                <w:b w:val="0"/>
                <w:i w:val="0"/>
                <w:smallCaps w:val="0"/>
                <w:sz w:val="15"/>
              </w:rPr>
              <w:t>3.80</w:t>
            </w:r>
          </w:p>
        </w:tc>
        <w:tc>
          <w:tcPr>
            <w:tcW w:type="dxa" w:w="893"/>
          </w:tcPr>
          <w:p>
            <w:pPr>
              <w:keepNext/>
              <w:widowControl/>
              <w:spacing w:before="0" w:after="0" w:line="240" w:lineRule="auto"/>
              <w:jc w:val="center"/>
            </w:pPr>
            <w:r>
              <w:rPr>
                <w:rFonts w:ascii="Times New Roman" w:hAnsi="Times New Roman"/>
                <w:b/>
                <w:i w:val="0"/>
                <w:smallCaps w:val="0"/>
                <w:sz w:val="15"/>
              </w:rPr>
              <w:t>3.89</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Readability</w:t>
            </w:r>
          </w:p>
        </w:tc>
        <w:tc>
          <w:tcPr>
            <w:tcW w:type="dxa" w:w="893"/>
          </w:tcPr>
          <w:p>
            <w:pPr>
              <w:keepNext/>
              <w:widowControl/>
              <w:spacing w:before="0" w:after="0" w:line="240" w:lineRule="auto"/>
              <w:jc w:val="center"/>
            </w:pPr>
            <w:r>
              <w:rPr>
                <w:rFonts w:ascii="Times New Roman" w:hAnsi="Times New Roman"/>
                <w:b w:val="0"/>
                <w:i w:val="0"/>
                <w:smallCaps w:val="0"/>
                <w:sz w:val="15"/>
              </w:rPr>
              <w:t>4.12</w:t>
            </w:r>
          </w:p>
        </w:tc>
        <w:tc>
          <w:tcPr>
            <w:tcW w:type="dxa" w:w="893"/>
          </w:tcPr>
          <w:p>
            <w:pPr>
              <w:keepNext/>
              <w:widowControl/>
              <w:spacing w:before="0" w:after="0" w:line="240" w:lineRule="auto"/>
              <w:jc w:val="center"/>
            </w:pPr>
            <w:r>
              <w:rPr>
                <w:rFonts w:ascii="Times New Roman" w:hAnsi="Times New Roman"/>
                <w:b w:val="0"/>
                <w:i w:val="0"/>
                <w:smallCaps w:val="0"/>
                <w:sz w:val="15"/>
              </w:rPr>
              <w:t>4.26</w:t>
            </w:r>
          </w:p>
        </w:tc>
        <w:tc>
          <w:tcPr>
            <w:tcW w:type="dxa" w:w="893"/>
          </w:tcPr>
          <w:p>
            <w:pPr>
              <w:keepNext/>
              <w:widowControl/>
              <w:spacing w:before="0" w:after="0" w:line="240" w:lineRule="auto"/>
              <w:jc w:val="center"/>
            </w:pPr>
            <w:r>
              <w:rPr>
                <w:rFonts w:ascii="Times New Roman" w:hAnsi="Times New Roman"/>
                <w:b/>
                <w:i w:val="0"/>
                <w:smallCaps w:val="0"/>
                <w:sz w:val="15"/>
              </w:rPr>
              <w:t>4.17</w:t>
            </w: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Usefulness</w:t>
            </w:r>
          </w:p>
        </w:tc>
        <w:tc>
          <w:tcPr>
            <w:tcW w:type="dxa" w:w="893"/>
          </w:tcPr>
          <w:p>
            <w:pPr>
              <w:keepNext/>
              <w:widowControl/>
              <w:spacing w:before="0" w:after="0" w:line="240" w:lineRule="auto"/>
              <w:jc w:val="center"/>
            </w:pPr>
            <w:r>
              <w:rPr>
                <w:rFonts w:ascii="Times New Roman" w:hAnsi="Times New Roman"/>
                <w:b w:val="0"/>
                <w:i w:val="0"/>
                <w:smallCaps w:val="0"/>
                <w:sz w:val="15"/>
              </w:rPr>
              <w:t>3.93</w:t>
            </w:r>
          </w:p>
        </w:tc>
        <w:tc>
          <w:tcPr>
            <w:tcW w:type="dxa" w:w="893"/>
          </w:tcPr>
          <w:p>
            <w:pPr>
              <w:keepNext/>
              <w:widowControl/>
              <w:spacing w:before="0" w:after="0" w:line="240" w:lineRule="auto"/>
              <w:jc w:val="center"/>
            </w:pPr>
            <w:r>
              <w:rPr>
                <w:rFonts w:ascii="Times New Roman" w:hAnsi="Times New Roman"/>
                <w:b w:val="0"/>
                <w:i w:val="0"/>
                <w:smallCaps w:val="0"/>
                <w:sz w:val="15"/>
              </w:rPr>
              <w:t>3.76</w:t>
            </w:r>
          </w:p>
        </w:tc>
        <w:tc>
          <w:tcPr>
            <w:tcW w:type="dxa" w:w="893"/>
          </w:tcPr>
          <w:p>
            <w:pPr>
              <w:keepNext/>
              <w:widowControl/>
              <w:spacing w:before="0" w:after="0" w:line="240" w:lineRule="auto"/>
              <w:jc w:val="center"/>
            </w:pPr>
            <w:r>
              <w:rPr>
                <w:rFonts w:ascii="Times New Roman" w:hAnsi="Times New Roman"/>
                <w:b/>
                <w:i w:val="0"/>
                <w:smallCaps w:val="0"/>
                <w:sz w:val="15"/>
              </w:rPr>
              <w:t>3.87</w:t>
            </w:r>
          </w:p>
        </w:tc>
      </w:tr>
      <w:tr>
        <w:trPr>
          <w:cantSplit/>
        </w:trPr>
        <w:tc>
          <w:tcPr>
            <w:tcW w:type="dxa" w:w="2304"/>
          </w:tcPr>
          <w:p>
            <w:pPr>
              <w:keepNext/>
              <w:widowControl/>
              <w:spacing w:before="0" w:after="0" w:line="240" w:lineRule="auto"/>
              <w:jc w:val="left"/>
            </w:pPr>
            <w:r>
              <w:rPr>
                <w:rFonts w:ascii="Times New Roman" w:hAnsi="Times New Roman"/>
                <w:b w:val="0"/>
                <w:i/>
                <w:smallCaps w:val="0"/>
                <w:sz w:val="15"/>
              </w:rPr>
              <w:t>Annotator agreement</w:t>
            </w: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c>
          <w:tcPr>
            <w:tcW w:type="dxa" w:w="893"/>
          </w:tcPr>
          <w:p>
            <w:pPr>
              <w:keepNext/>
              <w:widowControl/>
              <w:spacing w:before="0" w:after="0" w:line="240" w:lineRule="auto"/>
              <w:jc w:val="center"/>
            </w:pPr>
          </w:p>
        </w:tc>
      </w:tr>
      <w:tr>
        <w:trPr>
          <w:cantSplit/>
        </w:trPr>
        <w:tc>
          <w:tcPr>
            <w:tcW w:type="dxa" w:w="2304"/>
          </w:tcPr>
          <w:p>
            <w:pPr>
              <w:keepNext/>
              <w:widowControl/>
              <w:spacing w:before="0" w:after="0" w:line="240" w:lineRule="auto"/>
              <w:jc w:val="left"/>
            </w:pPr>
            <w:r>
              <w:rPr>
                <w:rFonts w:ascii="Times New Roman" w:hAnsi="Times New Roman"/>
                <w:b w:val="0"/>
                <w:i w:val="0"/>
                <w:smallCaps w:val="0"/>
                <w:sz w:val="15"/>
              </w:rPr>
              <w:t xml:space="preserve">  Boundaries, κ (raw)</w:t>
            </w:r>
          </w:p>
        </w:tc>
        <w:tc>
          <w:tcPr>
            <w:tcW w:type="dxa" w:w="893"/>
          </w:tcPr>
          <w:p>
            <w:pPr>
              <w:keepNext/>
              <w:widowControl/>
              <w:spacing w:before="0" w:after="0" w:line="240" w:lineRule="auto"/>
              <w:jc w:val="center"/>
            </w:pPr>
            <w:r>
              <w:rPr>
                <w:rFonts w:ascii="Times New Roman" w:hAnsi="Times New Roman"/>
                <w:b w:val="0"/>
                <w:i w:val="0"/>
                <w:smallCaps w:val="0"/>
                <w:sz w:val="15"/>
              </w:rPr>
              <w:t>0.81 (94 %)</w:t>
            </w:r>
          </w:p>
        </w:tc>
        <w:tc>
          <w:tcPr>
            <w:tcW w:type="dxa" w:w="893"/>
          </w:tcPr>
          <w:p>
            <w:pPr>
              <w:keepNext/>
              <w:widowControl/>
              <w:spacing w:before="0" w:after="0" w:line="240" w:lineRule="auto"/>
              <w:jc w:val="center"/>
            </w:pPr>
            <w:r>
              <w:rPr>
                <w:rFonts w:ascii="Times New Roman" w:hAnsi="Times New Roman"/>
                <w:b w:val="0"/>
                <w:i w:val="0"/>
                <w:smallCaps w:val="0"/>
                <w:sz w:val="15"/>
              </w:rPr>
              <w:t>0.56 (90 %)</w:t>
            </w:r>
          </w:p>
        </w:tc>
        <w:tc>
          <w:tcPr>
            <w:tcW w:type="dxa" w:w="893"/>
          </w:tcPr>
          <w:p>
            <w:pPr>
              <w:keepNext/>
              <w:widowControl/>
              <w:spacing w:before="0" w:after="0" w:line="240" w:lineRule="auto"/>
              <w:jc w:val="center"/>
            </w:pPr>
            <w:r>
              <w:rPr>
                <w:rFonts w:ascii="Times New Roman" w:hAnsi="Times New Roman"/>
                <w:b w:val="0"/>
                <w:i w:val="0"/>
                <w:smallCaps w:val="0"/>
                <w:sz w:val="15"/>
              </w:rPr>
              <w:t>0.72 (92 %)</w:t>
            </w:r>
          </w:p>
        </w:tc>
      </w:tr>
      <w:tr>
        <w:trPr>
          <w:cantSplit/>
        </w:trPr>
        <w:tc>
          <w:tcPr>
            <w:tcW w:type="dxa" w:w="2304"/>
            <w:tcBorders>
              <w:bottom w:val="single" w:sz="8" w:color="000000"/>
            </w:tcBorders>
          </w:tcPr>
          <w:p>
            <w:pPr>
              <w:widowControl/>
              <w:spacing w:before="0" w:after="0" w:line="240" w:lineRule="auto"/>
              <w:jc w:val="left"/>
            </w:pPr>
            <w:r>
              <w:rPr>
                <w:rFonts w:ascii="Times New Roman" w:hAnsi="Times New Roman"/>
                <w:b w:val="0"/>
                <w:i w:val="0"/>
                <w:smallCaps w:val="0"/>
                <w:sz w:val="15"/>
              </w:rPr>
              <w:t xml:space="preserve">  Statement said, AC1 (raw)</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0.89 (90 %)</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0.84 (85 %)</w:t>
            </w:r>
          </w:p>
        </w:tc>
        <w:tc>
          <w:tcPr>
            <w:tcW w:type="dxa" w:w="893"/>
            <w:tcBorders>
              <w:bottom w:val="single" w:sz="8" w:color="000000"/>
            </w:tcBorders>
          </w:tcPr>
          <w:p>
            <w:pPr>
              <w:widowControl/>
              <w:spacing w:before="0" w:after="0" w:line="240" w:lineRule="auto"/>
              <w:jc w:val="center"/>
            </w:pPr>
            <w:r>
              <w:rPr>
                <w:rFonts w:ascii="Times New Roman" w:hAnsi="Times New Roman"/>
                <w:b w:val="0"/>
                <w:i w:val="0"/>
                <w:smallCaps w:val="0"/>
                <w:sz w:val="15"/>
              </w:rPr>
              <w:t>0.88 (89 %)</w:t>
            </w:r>
          </w:p>
        </w:tc>
      </w:tr>
    </w:tbl>
    <w:p>
      <w:pPr>
        <w:widowControl/>
        <w:spacing w:before="40" w:after="120" w:line="240" w:lineRule="auto"/>
        <w:jc w:val="both"/>
      </w:pPr>
      <w:r>
        <w:rPr>
          <w:rFonts w:ascii="Times New Roman" w:hAnsi="Times New Roman"/>
          <w:b w:val="0"/>
          <w:i w:val="0"/>
          <w:smallCaps w:val="0"/>
          <w:sz w:val="14"/>
        </w:rPr>
        <w:t>↑ / ↓: higher / lower is better. Mean of annotators A and B; boundaries within ±1 utterance; ratings: T1–T5 mean over 30 slides.</w:t>
      </w:r>
    </w:p>
    <w:p>
      <w:pPr>
        <w:keepNext/>
        <w:widowControl/>
        <w:spacing w:before="80" w:after="40" w:line="240" w:lineRule="auto"/>
        <w:jc w:val="left"/>
      </w:pPr>
      <w:r>
        <w:rPr>
          <w:rFonts w:ascii="Times New Roman" w:hAnsi="Times New Roman"/>
          <w:b w:val="0"/>
          <w:i/>
          <w:smallCaps w:val="0"/>
          <w:sz w:val="20"/>
        </w:rPr>
        <w:t>C. Ablation of the Planner Rules</w:t>
      </w:r>
    </w:p>
    <w:p>
      <w:pPr>
        <w:widowControl/>
        <w:spacing w:before="0" w:after="0" w:line="240" w:lineRule="auto"/>
        <w:ind w:firstLine="202"/>
        <w:jc w:val="both"/>
      </w:pPr>
      <w:r>
        <w:rPr>
          <w:rFonts w:ascii="Times New Roman" w:hAnsi="Times New Roman"/>
          <w:b w:val="0"/>
          <w:i w:val="0"/>
          <w:smallCaps w:val="0"/>
          <w:sz w:val="20"/>
        </w:rPr>
        <w:t>Table V replays the recorded signals and LLM answers of the 18 lectures through the planner, changing one rule at a time; no LLM is called, and the unchanged replay reproduces the live decks. Most of the effect comes from the continuity rule: if every concept opens its own slide, the deck changes 3.2 times a minute, 200 slides are replaced within 10 s of appearing, and precision falls to 0.37 (</w:t>
      </w:r>
      <w:r>
        <w:rPr>
          <w:rFonts w:ascii="Times New Roman" w:hAnsi="Times New Roman"/>
          <w:b w:val="0"/>
          <w:i/>
          <w:smallCaps w:val="0"/>
          <w:sz w:val="20"/>
        </w:rPr>
        <w:t>P</w:t>
      </w:r>
      <w:r>
        <w:rPr>
          <w:rFonts w:ascii="Times New Roman" w:hAnsi="Times New Roman"/>
          <w:b w:val="0"/>
          <w:sz w:val="20"/>
          <w:vertAlign w:val="subscript"/>
        </w:rPr>
        <w:t>k</w:t>
      </w:r>
      <w:r>
        <w:rPr>
          <w:rFonts w:ascii="Times New Roman" w:hAnsi="Times New Roman"/>
          <w:b w:val="0"/>
          <w:i w:val="0"/>
          <w:smallCaps w:val="0"/>
          <w:sz w:val="20"/>
        </w:rPr>
        <w:t xml:space="preserve"> 0.47). The dwell time only delays a change, so without it changes per minute stay at 1.15, yet slides replaced within 10 s rise from 16 to 25. A dwell of up to 20 s costs nothing in precision or recall; at 45 s they drop to 0.67 and 0.32. Topic confirmation made no measurable difference on D2 (precision 0.79 without it) and stays only as a safeguard. When the LLM's labels decide directly but slides are still only extended, boundaries hardly change, so the stability comes from the extend-only operations, not from the labels.</w:t>
      </w:r>
    </w:p>
    <w:p>
      <w:pPr>
        <w:keepNext/>
        <w:widowControl/>
        <w:spacing w:before="120" w:after="0" w:line="240" w:lineRule="auto"/>
        <w:jc w:val="center"/>
      </w:pPr>
      <w:r>
        <w:rPr>
          <w:rFonts w:ascii="Times New Roman" w:hAnsi="Times New Roman"/>
          <w:b w:val="0"/>
          <w:i w:val="0"/>
          <w:smallCaps w:val="0"/>
          <w:sz w:val="16"/>
        </w:rPr>
        <w:t>TABLE V</w:t>
      </w:r>
    </w:p>
    <w:p>
      <w:pPr>
        <w:keepNext/>
        <w:widowControl/>
        <w:spacing w:before="0" w:after="60" w:line="240" w:lineRule="auto"/>
        <w:jc w:val="center"/>
      </w:pPr>
      <w:r>
        <w:rPr>
          <w:rFonts w:ascii="Times New Roman" w:hAnsi="Times New Roman"/>
          <w:b w:val="0"/>
          <w:i w:val="0"/>
          <w:smallCaps/>
          <w:sz w:val="16"/>
        </w:rPr>
        <w:t>Planner Ablation by Replay (18 Annotated D2 Lectures)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1613"/>
        <w:gridCol w:w="806"/>
        <w:gridCol w:w="662"/>
        <w:gridCol w:w="547"/>
        <w:gridCol w:w="691"/>
        <w:gridCol w:w="720"/>
      </w:tblGrid>
      <w:tr>
        <w:trPr>
          <w:cantSplit/>
        </w:trPr>
        <w:tc>
          <w:tcPr>
            <w:tcW w:type="dxa" w:w="1613"/>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Planner variant</w:t>
            </w:r>
          </w:p>
        </w:tc>
        <w:tc>
          <w:tcPr>
            <w:tcW w:type="dxa" w:w="806"/>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Precision ↑</w:t>
            </w:r>
          </w:p>
        </w:tc>
        <w:tc>
          <w:tcPr>
            <w:tcW w:type="dxa" w:w="66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Recall ↑</w:t>
            </w:r>
          </w:p>
        </w:tc>
        <w:tc>
          <w:tcPr>
            <w:tcW w:type="dxa" w:w="547"/>
            <w:tcBorders>
              <w:top w:val="single" w:sz="8" w:color="000000"/>
              <w:bottom w:val="single" w:sz="4" w:color="000000"/>
            </w:tcBorders>
          </w:tcPr>
          <w:p>
            <w:pPr>
              <w:keepNext/>
              <w:widowControl/>
              <w:spacing w:before="0" w:after="0" w:line="240" w:lineRule="auto"/>
              <w:jc w:val="center"/>
            </w:pPr>
            <w:r>
              <w:rPr>
                <w:rFonts w:ascii="Times New Roman" w:hAnsi="Times New Roman"/>
                <w:b/>
                <w:i/>
                <w:smallCaps w:val="0"/>
                <w:sz w:val="15"/>
              </w:rPr>
              <w:t>P</w:t>
            </w:r>
            <w:r>
              <w:rPr>
                <w:rFonts w:ascii="Times New Roman" w:hAnsi="Times New Roman"/>
                <w:b/>
                <w:sz w:val="15"/>
                <w:vertAlign w:val="subscript"/>
              </w:rPr>
              <w:t>k</w:t>
            </w:r>
            <w:r>
              <w:rPr>
                <w:rFonts w:ascii="Times New Roman" w:hAnsi="Times New Roman"/>
                <w:b/>
                <w:i w:val="0"/>
                <w:smallCaps w:val="0"/>
                <w:sz w:val="15"/>
              </w:rPr>
              <w:t xml:space="preserve"> ↓</w:t>
            </w:r>
          </w:p>
        </w:tc>
        <w:tc>
          <w:tcPr>
            <w:tcW w:type="dxa" w:w="691"/>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Changes per min</w:t>
            </w:r>
          </w:p>
        </w:tc>
        <w:tc>
          <w:tcPr>
            <w:tcW w:type="dxa" w:w="720"/>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Replaced &lt; 10 s ↓</w:t>
            </w:r>
          </w:p>
        </w:tc>
      </w:tr>
      <w:tr>
        <w:trPr>
          <w:cantSplit/>
        </w:trPr>
        <w:tc>
          <w:tcPr>
            <w:tcW w:type="dxa" w:w="1613"/>
          </w:tcPr>
          <w:p>
            <w:pPr>
              <w:keepNext/>
              <w:widowControl/>
              <w:spacing w:before="0" w:after="0" w:line="240" w:lineRule="auto"/>
              <w:jc w:val="left"/>
            </w:pPr>
            <w:r>
              <w:rPr>
                <w:rFonts w:ascii="Times New Roman" w:hAnsi="Times New Roman"/>
                <w:b/>
                <w:i w:val="0"/>
                <w:smallCaps w:val="0"/>
                <w:sz w:val="15"/>
              </w:rPr>
              <w:t>Full planner</w:t>
            </w:r>
            <w:r>
              <w:rPr>
                <w:rFonts w:ascii="Times New Roman" w:hAnsi="Times New Roman"/>
                <w:b w:val="0"/>
                <w:i w:val="0"/>
                <w:smallCaps w:val="0"/>
                <w:sz w:val="15"/>
              </w:rPr>
              <w:t xml:space="preserve"> (= live)</w:t>
            </w:r>
          </w:p>
        </w:tc>
        <w:tc>
          <w:tcPr>
            <w:tcW w:type="dxa" w:w="806"/>
          </w:tcPr>
          <w:p>
            <w:pPr>
              <w:keepNext/>
              <w:widowControl/>
              <w:spacing w:before="0" w:after="0" w:line="240" w:lineRule="auto"/>
              <w:jc w:val="center"/>
            </w:pPr>
            <w:r>
              <w:rPr>
                <w:rFonts w:ascii="Times New Roman" w:hAnsi="Times New Roman"/>
                <w:b/>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i w:val="0"/>
                <w:smallCaps w:val="0"/>
                <w:sz w:val="15"/>
              </w:rPr>
              <w:t>0.32</w:t>
            </w:r>
          </w:p>
        </w:tc>
        <w:tc>
          <w:tcPr>
            <w:tcW w:type="dxa" w:w="691"/>
          </w:tcPr>
          <w:p>
            <w:pPr>
              <w:keepNext/>
              <w:widowControl/>
              <w:spacing w:before="0" w:after="0" w:line="240" w:lineRule="auto"/>
              <w:jc w:val="center"/>
            </w:pPr>
            <w:r>
              <w:rPr>
                <w:rFonts w:ascii="Times New Roman" w:hAnsi="Times New Roman"/>
                <w:b/>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16</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No dwell time</w:t>
            </w:r>
          </w:p>
        </w:tc>
        <w:tc>
          <w:tcPr>
            <w:tcW w:type="dxa" w:w="806"/>
          </w:tcPr>
          <w:p>
            <w:pPr>
              <w:keepNext/>
              <w:widowControl/>
              <w:spacing w:before="0" w:after="0" w:line="240" w:lineRule="auto"/>
              <w:jc w:val="center"/>
            </w:pPr>
            <w:r>
              <w:rPr>
                <w:rFonts w:ascii="Times New Roman" w:hAnsi="Times New Roman"/>
                <w:b w:val="0"/>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0.42</w:t>
            </w:r>
          </w:p>
        </w:tc>
        <w:tc>
          <w:tcPr>
            <w:tcW w:type="dxa" w:w="547"/>
          </w:tcPr>
          <w:p>
            <w:pPr>
              <w:keepNext/>
              <w:widowControl/>
              <w:spacing w:before="0" w:after="0" w:line="240" w:lineRule="auto"/>
              <w:jc w:val="center"/>
            </w:pPr>
            <w:r>
              <w:rPr>
                <w:rFonts w:ascii="Times New Roman" w:hAnsi="Times New Roman"/>
                <w:b w:val="0"/>
                <w:i w:val="0"/>
                <w:smallCaps w:val="0"/>
                <w:sz w:val="15"/>
              </w:rPr>
              <w:t>0.32</w:t>
            </w:r>
          </w:p>
        </w:tc>
        <w:tc>
          <w:tcPr>
            <w:tcW w:type="dxa" w:w="691"/>
          </w:tcPr>
          <w:p>
            <w:pPr>
              <w:keepNext/>
              <w:widowControl/>
              <w:spacing w:before="0" w:after="0" w:line="240" w:lineRule="auto"/>
              <w:jc w:val="center"/>
            </w:pPr>
            <w:r>
              <w:rPr>
                <w:rFonts w:ascii="Times New Roman" w:hAnsi="Times New Roman"/>
                <w:b w:val="0"/>
                <w:i w:val="0"/>
                <w:smallCaps w:val="0"/>
                <w:sz w:val="15"/>
              </w:rPr>
              <w:t>1.15</w:t>
            </w:r>
          </w:p>
        </w:tc>
        <w:tc>
          <w:tcPr>
            <w:tcW w:type="dxa" w:w="720"/>
          </w:tcPr>
          <w:p>
            <w:pPr>
              <w:keepNext/>
              <w:widowControl/>
              <w:spacing w:before="0" w:after="0" w:line="240" w:lineRule="auto"/>
              <w:jc w:val="center"/>
            </w:pPr>
            <w:r>
              <w:rPr>
                <w:rFonts w:ascii="Times New Roman" w:hAnsi="Times New Roman"/>
                <w:b w:val="0"/>
                <w:i w:val="0"/>
                <w:smallCaps w:val="0"/>
                <w:sz w:val="15"/>
              </w:rPr>
              <w:t>25</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No topic confirmation</w:t>
            </w:r>
          </w:p>
        </w:tc>
        <w:tc>
          <w:tcPr>
            <w:tcW w:type="dxa" w:w="806"/>
          </w:tcPr>
          <w:p>
            <w:pPr>
              <w:keepNext/>
              <w:widowControl/>
              <w:spacing w:before="0" w:after="0" w:line="240" w:lineRule="auto"/>
              <w:jc w:val="center"/>
            </w:pPr>
            <w:r>
              <w:rPr>
                <w:rFonts w:ascii="Times New Roman" w:hAnsi="Times New Roman"/>
                <w:b w:val="0"/>
                <w:i w:val="0"/>
                <w:smallCaps w:val="0"/>
                <w:sz w:val="15"/>
              </w:rPr>
              <w:t>0.79</w:t>
            </w:r>
          </w:p>
        </w:tc>
        <w:tc>
          <w:tcPr>
            <w:tcW w:type="dxa" w:w="662"/>
          </w:tcPr>
          <w:p>
            <w:pPr>
              <w:keepNext/>
              <w:widowControl/>
              <w:spacing w:before="0" w:after="0" w:line="240" w:lineRule="auto"/>
              <w:jc w:val="center"/>
            </w:pPr>
            <w:r>
              <w:rPr>
                <w:rFonts w:ascii="Times New Roman" w:hAnsi="Times New Roman"/>
                <w:b w:val="0"/>
                <w:i w:val="0"/>
                <w:smallCaps w:val="0"/>
                <w:sz w:val="15"/>
              </w:rPr>
              <w:t>0.45</w:t>
            </w:r>
          </w:p>
        </w:tc>
        <w:tc>
          <w:tcPr>
            <w:tcW w:type="dxa" w:w="547"/>
          </w:tcPr>
          <w:p>
            <w:pPr>
              <w:keepNext/>
              <w:widowControl/>
              <w:spacing w:before="0" w:after="0" w:line="240" w:lineRule="auto"/>
              <w:jc w:val="center"/>
            </w:pPr>
            <w:r>
              <w:rPr>
                <w:rFonts w:ascii="Times New Roman" w:hAnsi="Times New Roman"/>
                <w:b w:val="0"/>
                <w:i w:val="0"/>
                <w:smallCaps w:val="0"/>
                <w:sz w:val="15"/>
              </w:rPr>
              <w:t>0.31</w:t>
            </w:r>
          </w:p>
        </w:tc>
        <w:tc>
          <w:tcPr>
            <w:tcW w:type="dxa" w:w="691"/>
          </w:tcPr>
          <w:p>
            <w:pPr>
              <w:keepNext/>
              <w:widowControl/>
              <w:spacing w:before="0" w:after="0" w:line="240" w:lineRule="auto"/>
              <w:jc w:val="center"/>
            </w:pPr>
            <w:r>
              <w:rPr>
                <w:rFonts w:ascii="Times New Roman" w:hAnsi="Times New Roman"/>
                <w:b w:val="0"/>
                <w:i w:val="0"/>
                <w:smallCaps w:val="0"/>
                <w:sz w:val="15"/>
              </w:rPr>
              <w:t>1.12</w:t>
            </w:r>
          </w:p>
        </w:tc>
        <w:tc>
          <w:tcPr>
            <w:tcW w:type="dxa" w:w="720"/>
          </w:tcPr>
          <w:p>
            <w:pPr>
              <w:keepNext/>
              <w:widowControl/>
              <w:spacing w:before="0" w:after="0" w:line="240" w:lineRule="auto"/>
              <w:jc w:val="center"/>
            </w:pPr>
            <w:r>
              <w:rPr>
                <w:rFonts w:ascii="Times New Roman" w:hAnsi="Times New Roman"/>
                <w:b w:val="0"/>
                <w:i w:val="0"/>
                <w:smallCaps w:val="0"/>
                <w:sz w:val="15"/>
              </w:rPr>
              <w:t>10</w:t>
            </w:r>
          </w:p>
        </w:tc>
      </w:tr>
      <w:tr>
        <w:trPr>
          <w:cantSplit/>
        </w:trPr>
        <w:tc>
          <w:tcPr>
            <w:tcW w:type="dxa" w:w="1613"/>
          </w:tcPr>
          <w:p>
            <w:pPr>
              <w:keepNext/>
              <w:widowControl/>
              <w:spacing w:before="0" w:after="0" w:line="240" w:lineRule="auto"/>
              <w:jc w:val="left"/>
            </w:pPr>
            <w:r>
              <w:rPr>
                <w:rFonts w:ascii="Times New Roman" w:hAnsi="Times New Roman"/>
                <w:b w:val="0"/>
                <w:i w:val="0"/>
                <w:smallCaps w:val="0"/>
                <w:sz w:val="15"/>
              </w:rPr>
              <w:t>LLM labels decide</w:t>
            </w:r>
          </w:p>
        </w:tc>
        <w:tc>
          <w:tcPr>
            <w:tcW w:type="dxa" w:w="806"/>
          </w:tcPr>
          <w:p>
            <w:pPr>
              <w:keepNext/>
              <w:widowControl/>
              <w:spacing w:before="0" w:after="0" w:line="240" w:lineRule="auto"/>
              <w:jc w:val="center"/>
            </w:pPr>
            <w:r>
              <w:rPr>
                <w:rFonts w:ascii="Times New Roman" w:hAnsi="Times New Roman"/>
                <w:b w:val="0"/>
                <w:i w:val="0"/>
                <w:smallCaps w:val="0"/>
                <w:sz w:val="15"/>
              </w:rPr>
              <w:t>0.78</w:t>
            </w:r>
          </w:p>
        </w:tc>
        <w:tc>
          <w:tcPr>
            <w:tcW w:type="dxa" w:w="662"/>
          </w:tcPr>
          <w:p>
            <w:pPr>
              <w:keepNext/>
              <w:widowControl/>
              <w:spacing w:before="0" w:after="0" w:line="240" w:lineRule="auto"/>
              <w:jc w:val="center"/>
            </w:pPr>
            <w:r>
              <w:rPr>
                <w:rFonts w:ascii="Times New Roman" w:hAnsi="Times New Roman"/>
                <w:b w:val="0"/>
                <w:i w:val="0"/>
                <w:smallCaps w:val="0"/>
                <w:sz w:val="15"/>
              </w:rPr>
              <w:t>0.46</w:t>
            </w:r>
          </w:p>
        </w:tc>
        <w:tc>
          <w:tcPr>
            <w:tcW w:type="dxa" w:w="547"/>
          </w:tcPr>
          <w:p>
            <w:pPr>
              <w:keepNext/>
              <w:widowControl/>
              <w:spacing w:before="0" w:after="0" w:line="240" w:lineRule="auto"/>
              <w:jc w:val="center"/>
            </w:pPr>
            <w:r>
              <w:rPr>
                <w:rFonts w:ascii="Times New Roman" w:hAnsi="Times New Roman"/>
                <w:b w:val="0"/>
                <w:i w:val="0"/>
                <w:smallCaps w:val="0"/>
                <w:sz w:val="15"/>
              </w:rPr>
              <w:t>0.30</w:t>
            </w:r>
          </w:p>
        </w:tc>
        <w:tc>
          <w:tcPr>
            <w:tcW w:type="dxa" w:w="691"/>
          </w:tcPr>
          <w:p>
            <w:pPr>
              <w:keepNext/>
              <w:widowControl/>
              <w:spacing w:before="0" w:after="0" w:line="240" w:lineRule="auto"/>
              <w:jc w:val="center"/>
            </w:pPr>
            <w:r>
              <w:rPr>
                <w:rFonts w:ascii="Times New Roman" w:hAnsi="Times New Roman"/>
                <w:b w:val="0"/>
                <w:i w:val="0"/>
                <w:smallCaps w:val="0"/>
                <w:sz w:val="15"/>
              </w:rPr>
              <w:t>1.17</w:t>
            </w:r>
          </w:p>
        </w:tc>
        <w:tc>
          <w:tcPr>
            <w:tcW w:type="dxa" w:w="720"/>
          </w:tcPr>
          <w:p>
            <w:pPr>
              <w:keepNext/>
              <w:widowControl/>
              <w:spacing w:before="0" w:after="0" w:line="240" w:lineRule="auto"/>
              <w:jc w:val="center"/>
            </w:pPr>
            <w:r>
              <w:rPr>
                <w:rFonts w:ascii="Times New Roman" w:hAnsi="Times New Roman"/>
                <w:b w:val="0"/>
                <w:i w:val="0"/>
                <w:smallCaps w:val="0"/>
                <w:sz w:val="15"/>
              </w:rPr>
              <w:t>21</w:t>
            </w:r>
          </w:p>
        </w:tc>
      </w:tr>
      <w:tr>
        <w:trPr>
          <w:cantSplit/>
        </w:trPr>
        <w:tc>
          <w:tcPr>
            <w:tcW w:type="dxa" w:w="1613"/>
            <w:tcBorders>
              <w:bottom w:val="single" w:sz="8" w:color="000000"/>
            </w:tcBorders>
          </w:tcPr>
          <w:p>
            <w:pPr>
              <w:widowControl/>
              <w:spacing w:before="0" w:after="0" w:line="240" w:lineRule="auto"/>
              <w:jc w:val="left"/>
            </w:pPr>
            <w:r>
              <w:rPr>
                <w:rFonts w:ascii="Times New Roman" w:hAnsi="Times New Roman"/>
                <w:b w:val="0"/>
                <w:i w:val="0"/>
                <w:smallCaps w:val="0"/>
                <w:sz w:val="15"/>
              </w:rPr>
              <w:t>Each concept a slide</w:t>
            </w:r>
          </w:p>
        </w:tc>
        <w:tc>
          <w:tcPr>
            <w:tcW w:type="dxa" w:w="806"/>
            <w:tcBorders>
              <w:bottom w:val="single" w:sz="8" w:color="000000"/>
            </w:tcBorders>
          </w:tcPr>
          <w:p>
            <w:pPr>
              <w:widowControl/>
              <w:spacing w:before="0" w:after="0" w:line="240" w:lineRule="auto"/>
              <w:jc w:val="center"/>
            </w:pPr>
            <w:r>
              <w:rPr>
                <w:rFonts w:ascii="Times New Roman" w:hAnsi="Times New Roman"/>
                <w:b w:val="0"/>
                <w:i w:val="0"/>
                <w:smallCaps w:val="0"/>
                <w:sz w:val="15"/>
              </w:rPr>
              <w:t>0.37</w:t>
            </w:r>
          </w:p>
        </w:tc>
        <w:tc>
          <w:tcPr>
            <w:tcW w:type="dxa" w:w="662"/>
            <w:tcBorders>
              <w:bottom w:val="single" w:sz="8" w:color="000000"/>
            </w:tcBorders>
          </w:tcPr>
          <w:p>
            <w:pPr>
              <w:widowControl/>
              <w:spacing w:before="0" w:after="0" w:line="240" w:lineRule="auto"/>
              <w:jc w:val="center"/>
            </w:pPr>
            <w:r>
              <w:rPr>
                <w:rFonts w:ascii="Times New Roman" w:hAnsi="Times New Roman"/>
                <w:b w:val="0"/>
                <w:i w:val="0"/>
                <w:smallCaps w:val="0"/>
                <w:sz w:val="15"/>
              </w:rPr>
              <w:t>0.86</w:t>
            </w:r>
          </w:p>
        </w:tc>
        <w:tc>
          <w:tcPr>
            <w:tcW w:type="dxa" w:w="547"/>
            <w:tcBorders>
              <w:bottom w:val="single" w:sz="8" w:color="000000"/>
            </w:tcBorders>
          </w:tcPr>
          <w:p>
            <w:pPr>
              <w:widowControl/>
              <w:spacing w:before="0" w:after="0" w:line="240" w:lineRule="auto"/>
              <w:jc w:val="center"/>
            </w:pPr>
            <w:r>
              <w:rPr>
                <w:rFonts w:ascii="Times New Roman" w:hAnsi="Times New Roman"/>
                <w:b w:val="0"/>
                <w:i w:val="0"/>
                <w:smallCaps w:val="0"/>
                <w:sz w:val="15"/>
              </w:rPr>
              <w:t>0.47</w:t>
            </w:r>
          </w:p>
        </w:tc>
        <w:tc>
          <w:tcPr>
            <w:tcW w:type="dxa" w:w="691"/>
            <w:tcBorders>
              <w:bottom w:val="single" w:sz="8" w:color="000000"/>
            </w:tcBorders>
          </w:tcPr>
          <w:p>
            <w:pPr>
              <w:widowControl/>
              <w:spacing w:before="0" w:after="0" w:line="240" w:lineRule="auto"/>
              <w:jc w:val="center"/>
            </w:pPr>
            <w:r>
              <w:rPr>
                <w:rFonts w:ascii="Times New Roman" w:hAnsi="Times New Roman"/>
                <w:b w:val="0"/>
                <w:i w:val="0"/>
                <w:smallCaps w:val="0"/>
                <w:sz w:val="15"/>
              </w:rPr>
              <w:t>3.18</w:t>
            </w:r>
          </w:p>
        </w:tc>
        <w:tc>
          <w:tcPr>
            <w:tcW w:type="dxa" w:w="720"/>
            <w:tcBorders>
              <w:bottom w:val="single" w:sz="8" w:color="000000"/>
            </w:tcBorders>
          </w:tcPr>
          <w:p>
            <w:pPr>
              <w:widowControl/>
              <w:spacing w:before="0" w:after="0" w:line="240" w:lineRule="auto"/>
              <w:jc w:val="center"/>
            </w:pPr>
            <w:r>
              <w:rPr>
                <w:rFonts w:ascii="Times New Roman" w:hAnsi="Times New Roman"/>
                <w:b w:val="0"/>
                <w:i w:val="0"/>
                <w:smallCaps w:val="0"/>
                <w:sz w:val="15"/>
              </w:rPr>
              <w:t>200</w:t>
            </w:r>
          </w:p>
        </w:tc>
      </w:tr>
    </w:tbl>
    <w:p>
      <w:pPr>
        <w:widowControl/>
        <w:spacing w:before="40" w:after="120" w:line="240" w:lineRule="auto"/>
        <w:jc w:val="both"/>
      </w:pPr>
      <w:r>
        <w:rPr>
          <w:rFonts w:ascii="Times New Roman" w:hAnsi="Times New Roman"/>
          <w:b w:val="0"/>
          <w:i w:val="0"/>
          <w:smallCaps w:val="0"/>
          <w:sz w:val="14"/>
        </w:rPr>
        <w:t>Boundary scores as in Table IV; replaced &lt; 10 s: slides replaced within 10 s of being shown.</w:t>
      </w:r>
    </w:p>
    <w:p>
      <w:pPr>
        <w:keepNext/>
        <w:widowControl/>
        <w:spacing w:before="80" w:after="40" w:line="240" w:lineRule="auto"/>
        <w:jc w:val="left"/>
      </w:pPr>
      <w:r>
        <w:rPr>
          <w:rFonts w:ascii="Times New Roman" w:hAnsi="Times New Roman"/>
          <w:b w:val="0"/>
          <w:i/>
          <w:smallCaps w:val="0"/>
          <w:sz w:val="20"/>
        </w:rPr>
        <w:t>D. Comparison With an LLM-Controlled Baseline</w:t>
      </w:r>
    </w:p>
    <w:p>
      <w:pPr>
        <w:keepNext/>
        <w:widowControl/>
        <w:spacing w:before="120" w:after="0" w:line="240" w:lineRule="auto"/>
        <w:jc w:val="center"/>
      </w:pPr>
      <w:r>
        <w:rPr>
          <w:rFonts w:ascii="Times New Roman" w:hAnsi="Times New Roman"/>
          <w:b w:val="0"/>
          <w:i w:val="0"/>
          <w:smallCaps w:val="0"/>
          <w:sz w:val="16"/>
        </w:rPr>
        <w:t>TABLE VI</w:t>
      </w:r>
    </w:p>
    <w:p>
      <w:pPr>
        <w:keepNext/>
        <w:widowControl/>
        <w:spacing w:before="0" w:after="60" w:line="240" w:lineRule="auto"/>
        <w:jc w:val="center"/>
      </w:pPr>
      <w:r>
        <w:rPr>
          <w:rFonts w:ascii="Times New Roman" w:hAnsi="Times New Roman"/>
          <w:b w:val="0"/>
          <w:i w:val="0"/>
          <w:smallCaps/>
          <w:sz w:val="16"/>
        </w:rPr>
        <w:t>Proposed System vs. LLM-Controlled Baseline (Same D2 Units)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10" w:type="dxa"/>
          <w:left w:w="50" w:type="dxa"/>
          <w:bottom w:w="10" w:type="dxa"/>
          <w:right w:w="50" w:type="dxa"/>
        </w:tblCellMar>
      </w:tblPr>
      <w:tblGrid>
        <w:gridCol w:w="2808"/>
        <w:gridCol w:w="1008"/>
        <w:gridCol w:w="1152"/>
      </w:tblGrid>
      <w:tr>
        <w:trPr>
          <w:cantSplit/>
        </w:trPr>
        <w:tc>
          <w:tcPr>
            <w:tcW w:type="dxa" w:w="2808"/>
            <w:tcBorders>
              <w:top w:val="single" w:sz="8" w:color="000000"/>
              <w:bottom w:val="single" w:sz="4" w:color="000000"/>
            </w:tcBorders>
          </w:tcPr>
          <w:p>
            <w:pPr>
              <w:keepNext/>
              <w:widowControl/>
              <w:spacing w:before="0" w:after="0" w:line="240" w:lineRule="auto"/>
              <w:jc w:val="left"/>
            </w:pPr>
            <w:r>
              <w:rPr>
                <w:rFonts w:ascii="Times New Roman" w:hAnsi="Times New Roman"/>
                <w:b/>
                <w:i w:val="0"/>
                <w:smallCaps w:val="0"/>
                <w:sz w:val="15"/>
              </w:rPr>
              <w:t>Measure</w:t>
            </w:r>
          </w:p>
        </w:tc>
        <w:tc>
          <w:tcPr>
            <w:tcW w:type="dxa" w:w="1008"/>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Proposed</w:t>
            </w:r>
          </w:p>
        </w:tc>
        <w:tc>
          <w:tcPr>
            <w:tcW w:type="dxa" w:w="1152"/>
            <w:tcBorders>
              <w:top w:val="single" w:sz="8" w:color="000000"/>
              <w:bottom w:val="single" w:sz="4" w:color="000000"/>
            </w:tcBorders>
          </w:tcPr>
          <w:p>
            <w:pPr>
              <w:keepNext/>
              <w:widowControl/>
              <w:spacing w:before="0" w:after="0" w:line="240" w:lineRule="auto"/>
              <w:jc w:val="center"/>
            </w:pPr>
            <w:r>
              <w:rPr>
                <w:rFonts w:ascii="Times New Roman" w:hAnsi="Times New Roman"/>
                <w:b/>
                <w:i w:val="0"/>
                <w:smallCaps w:val="0"/>
                <w:sz w:val="15"/>
              </w:rPr>
              <w:t>LLM baseline</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Seen statements rewritten/removed ↓</w:t>
            </w:r>
          </w:p>
        </w:tc>
        <w:tc>
          <w:tcPr>
            <w:tcW w:type="dxa" w:w="1008"/>
          </w:tcPr>
          <w:p>
            <w:pPr>
              <w:keepNext/>
              <w:widowControl/>
              <w:spacing w:before="0" w:after="0" w:line="240" w:lineRule="auto"/>
              <w:jc w:val="center"/>
            </w:pPr>
            <w:r>
              <w:rPr>
                <w:rFonts w:ascii="Times New Roman" w:hAnsi="Times New Roman"/>
                <w:b/>
                <w:i w:val="0"/>
                <w:smallCaps w:val="0"/>
                <w:sz w:val="15"/>
              </w:rPr>
              <w:t>2.0 %</w:t>
            </w:r>
          </w:p>
        </w:tc>
        <w:tc>
          <w:tcPr>
            <w:tcW w:type="dxa" w:w="1152"/>
          </w:tcPr>
          <w:p>
            <w:pPr>
              <w:keepNext/>
              <w:widowControl/>
              <w:spacing w:before="0" w:after="0" w:line="240" w:lineRule="auto"/>
              <w:jc w:val="center"/>
            </w:pPr>
            <w:r>
              <w:rPr>
                <w:rFonts w:ascii="Times New Roman" w:hAnsi="Times New Roman"/>
                <w:b w:val="0"/>
                <w:i w:val="0"/>
                <w:smallCaps w:val="0"/>
                <w:sz w:val="15"/>
              </w:rPr>
              <w:t>38.2 %</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Seen statements lost from final deck ↓</w:t>
            </w:r>
          </w:p>
        </w:tc>
        <w:tc>
          <w:tcPr>
            <w:tcW w:type="dxa" w:w="1008"/>
          </w:tcPr>
          <w:p>
            <w:pPr>
              <w:keepNext/>
              <w:widowControl/>
              <w:spacing w:before="0" w:after="0" w:line="240" w:lineRule="auto"/>
              <w:jc w:val="center"/>
            </w:pPr>
            <w:r>
              <w:rPr>
                <w:rFonts w:ascii="Times New Roman" w:hAnsi="Times New Roman"/>
                <w:b/>
                <w:i w:val="0"/>
                <w:smallCaps w:val="0"/>
                <w:sz w:val="15"/>
              </w:rPr>
              <w:t>6.2 %</w:t>
            </w:r>
          </w:p>
        </w:tc>
        <w:tc>
          <w:tcPr>
            <w:tcW w:type="dxa" w:w="1152"/>
          </w:tcPr>
          <w:p>
            <w:pPr>
              <w:keepNext/>
              <w:widowControl/>
              <w:spacing w:before="0" w:after="0" w:line="240" w:lineRule="auto"/>
              <w:jc w:val="center"/>
            </w:pPr>
            <w:r>
              <w:rPr>
                <w:rFonts w:ascii="Times New Roman" w:hAnsi="Times New Roman"/>
                <w:b w:val="0"/>
                <w:i w:val="0"/>
                <w:smallCaps w:val="0"/>
                <w:sz w:val="15"/>
              </w:rPr>
              <w:t>65.8 %</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Lectures with fewer rewrites ↑</w:t>
            </w:r>
          </w:p>
        </w:tc>
        <w:tc>
          <w:tcPr>
            <w:tcW w:type="dxa" w:w="1008"/>
          </w:tcPr>
          <w:p>
            <w:pPr>
              <w:keepNext/>
              <w:widowControl/>
              <w:spacing w:before="0" w:after="0" w:line="240" w:lineRule="auto"/>
              <w:jc w:val="center"/>
            </w:pPr>
            <w:r>
              <w:rPr>
                <w:rFonts w:ascii="Times New Roman" w:hAnsi="Times New Roman"/>
                <w:b/>
                <w:i w:val="0"/>
                <w:smallCaps w:val="0"/>
                <w:sz w:val="15"/>
              </w:rPr>
              <w:t>18 of 18</w:t>
            </w:r>
          </w:p>
        </w:tc>
        <w:tc>
          <w:tcPr>
            <w:tcW w:type="dxa" w:w="1152"/>
          </w:tcPr>
          <w:p>
            <w:pPr>
              <w:keepNext/>
              <w:widowControl/>
              <w:spacing w:before="0" w:after="0" w:line="240" w:lineRule="auto"/>
              <w:jc w:val="center"/>
            </w:pPr>
            <w:r>
              <w:rPr>
                <w:rFonts w:ascii="Times New Roman" w:hAnsi="Times New Roman"/>
                <w:b w:val="0"/>
                <w:i w:val="0"/>
                <w:smallCaps w:val="0"/>
                <w:sz w:val="15"/>
              </w:rPr>
              <w:t>0 of 18</w:t>
            </w:r>
          </w:p>
        </w:tc>
      </w:tr>
      <w:tr>
        <w:trPr>
          <w:cantSplit/>
        </w:trPr>
        <w:tc>
          <w:tcPr>
            <w:tcW w:type="dxa" w:w="2808"/>
          </w:tcPr>
          <w:p>
            <w:pPr>
              <w:keepNext/>
              <w:widowControl/>
              <w:spacing w:before="0" w:after="0" w:line="240" w:lineRule="auto"/>
              <w:jc w:val="left"/>
            </w:pPr>
            <w:r>
              <w:rPr>
                <w:rFonts w:ascii="Times New Roman" w:hAnsi="Times New Roman"/>
                <w:b w:val="0"/>
                <w:i w:val="0"/>
                <w:smallCaps w:val="0"/>
                <w:sz w:val="15"/>
              </w:rPr>
              <w:t>Boundary precision ↑</w:t>
            </w:r>
          </w:p>
        </w:tc>
        <w:tc>
          <w:tcPr>
            <w:tcW w:type="dxa" w:w="1008"/>
          </w:tcPr>
          <w:p>
            <w:pPr>
              <w:keepNext/>
              <w:widowControl/>
              <w:spacing w:before="0" w:after="0" w:line="240" w:lineRule="auto"/>
              <w:jc w:val="center"/>
            </w:pPr>
            <w:r>
              <w:rPr>
                <w:rFonts w:ascii="Times New Roman" w:hAnsi="Times New Roman"/>
                <w:b/>
                <w:i w:val="0"/>
                <w:smallCaps w:val="0"/>
                <w:sz w:val="15"/>
              </w:rPr>
              <w:t>0.78</w:t>
            </w:r>
          </w:p>
        </w:tc>
        <w:tc>
          <w:tcPr>
            <w:tcW w:type="dxa" w:w="1152"/>
          </w:tcPr>
          <w:p>
            <w:pPr>
              <w:keepNext/>
              <w:widowControl/>
              <w:spacing w:before="0" w:after="0" w:line="240" w:lineRule="auto"/>
              <w:jc w:val="center"/>
            </w:pPr>
            <w:r>
              <w:rPr>
                <w:rFonts w:ascii="Times New Roman" w:hAnsi="Times New Roman"/>
                <w:b w:val="0"/>
                <w:i w:val="0"/>
                <w:smallCaps w:val="0"/>
                <w:sz w:val="15"/>
              </w:rPr>
              <w:t>0.72</w:t>
            </w:r>
          </w:p>
        </w:tc>
      </w:tr>
      <w:tr>
        <w:trPr>
          <w:cantSplit/>
        </w:trPr>
        <w:tc>
          <w:tcPr>
            <w:tcW w:type="dxa" w:w="2808"/>
          </w:tcPr>
          <w:p>
            <w:pPr>
              <w:keepNext/>
              <w:widowControl/>
              <w:spacing w:before="0" w:after="0" w:line="240" w:lineRule="auto"/>
              <w:jc w:val="left"/>
            </w:pPr>
            <w:r>
              <w:rPr>
                <w:rFonts w:ascii="Times New Roman" w:hAnsi="Times New Roman"/>
                <w:b w:val="0"/>
                <w:i/>
                <w:smallCaps w:val="0"/>
                <w:sz w:val="15"/>
              </w:rPr>
              <w:t>P</w:t>
            </w:r>
            <w:r>
              <w:rPr>
                <w:rFonts w:ascii="Times New Roman" w:hAnsi="Times New Roman"/>
                <w:b w:val="0"/>
                <w:sz w:val="15"/>
                <w:vertAlign w:val="subscript"/>
              </w:rPr>
              <w:t>k</w:t>
            </w:r>
            <w:r>
              <w:rPr>
                <w:rFonts w:ascii="Times New Roman" w:hAnsi="Times New Roman"/>
                <w:b w:val="0"/>
                <w:i w:val="0"/>
                <w:smallCaps w:val="0"/>
                <w:sz w:val="15"/>
              </w:rPr>
              <w:t xml:space="preserve"> ↓</w:t>
            </w:r>
          </w:p>
        </w:tc>
        <w:tc>
          <w:tcPr>
            <w:tcW w:type="dxa" w:w="1008"/>
          </w:tcPr>
          <w:p>
            <w:pPr>
              <w:keepNext/>
              <w:widowControl/>
              <w:spacing w:before="0" w:after="0" w:line="240" w:lineRule="auto"/>
              <w:jc w:val="center"/>
            </w:pPr>
            <w:r>
              <w:rPr>
                <w:rFonts w:ascii="Times New Roman" w:hAnsi="Times New Roman"/>
                <w:b/>
                <w:i w:val="0"/>
                <w:smallCaps w:val="0"/>
                <w:sz w:val="15"/>
              </w:rPr>
              <w:t>0.32</w:t>
            </w:r>
          </w:p>
        </w:tc>
        <w:tc>
          <w:tcPr>
            <w:tcW w:type="dxa" w:w="1152"/>
          </w:tcPr>
          <w:p>
            <w:pPr>
              <w:keepNext/>
              <w:widowControl/>
              <w:spacing w:before="0" w:after="0" w:line="240" w:lineRule="auto"/>
              <w:jc w:val="center"/>
            </w:pPr>
            <w:r>
              <w:rPr>
                <w:rFonts w:ascii="Times New Roman" w:hAnsi="Times New Roman"/>
                <w:b w:val="0"/>
                <w:i w:val="0"/>
                <w:smallCaps w:val="0"/>
                <w:sz w:val="15"/>
              </w:rPr>
              <w:t>0.36</w:t>
            </w:r>
          </w:p>
        </w:tc>
      </w:tr>
      <w:tr>
        <w:trPr>
          <w:cantSplit/>
        </w:trPr>
        <w:tc>
          <w:tcPr>
            <w:tcW w:type="dxa" w:w="2808"/>
            <w:tcBorders>
              <w:bottom w:val="single" w:sz="8" w:color="000000"/>
            </w:tcBorders>
          </w:tcPr>
          <w:p>
            <w:pPr>
              <w:widowControl/>
              <w:spacing w:before="0" w:after="0" w:line="240" w:lineRule="auto"/>
              <w:jc w:val="left"/>
            </w:pPr>
            <w:r>
              <w:rPr>
                <w:rFonts w:ascii="Times New Roman" w:hAnsi="Times New Roman"/>
                <w:b w:val="0"/>
                <w:i w:val="0"/>
                <w:smallCaps w:val="0"/>
                <w:sz w:val="15"/>
              </w:rPr>
              <w:t>Content slides per minute</w:t>
            </w:r>
          </w:p>
        </w:tc>
        <w:tc>
          <w:tcPr>
            <w:tcW w:type="dxa" w:w="1008"/>
            <w:tcBorders>
              <w:bottom w:val="single" w:sz="8" w:color="000000"/>
            </w:tcBorders>
          </w:tcPr>
          <w:p>
            <w:pPr>
              <w:widowControl/>
              <w:spacing w:before="0" w:after="0" w:line="240" w:lineRule="auto"/>
              <w:jc w:val="center"/>
            </w:pPr>
            <w:r>
              <w:rPr>
                <w:rFonts w:ascii="Times New Roman" w:hAnsi="Times New Roman"/>
                <w:b w:val="0"/>
                <w:i w:val="0"/>
                <w:smallCaps w:val="0"/>
                <w:sz w:val="15"/>
              </w:rPr>
              <w:t>1.25</w:t>
            </w:r>
          </w:p>
        </w:tc>
        <w:tc>
          <w:tcPr>
            <w:tcW w:type="dxa" w:w="1152"/>
            <w:tcBorders>
              <w:bottom w:val="single" w:sz="8" w:color="000000"/>
            </w:tcBorders>
          </w:tcPr>
          <w:p>
            <w:pPr>
              <w:widowControl/>
              <w:spacing w:before="0" w:after="0" w:line="240" w:lineRule="auto"/>
              <w:jc w:val="center"/>
            </w:pPr>
            <w:r>
              <w:rPr>
                <w:rFonts w:ascii="Times New Roman" w:hAnsi="Times New Roman"/>
                <w:b w:val="0"/>
                <w:i w:val="0"/>
                <w:smallCaps w:val="0"/>
                <w:sz w:val="15"/>
              </w:rPr>
              <w:t>0.79</w:t>
            </w:r>
          </w:p>
        </w:tc>
      </w:tr>
    </w:tbl>
    <w:p>
      <w:pPr>
        <w:widowControl/>
        <w:spacing w:before="40" w:after="120" w:line="240" w:lineRule="auto"/>
        <w:jc w:val="both"/>
      </w:pPr>
      <w:r>
        <w:rPr>
          <w:rFonts w:ascii="Times New Roman" w:hAnsi="Times New Roman"/>
          <w:b w:val="0"/>
          <w:i w:val="0"/>
          <w:smallCaps w:val="0"/>
          <w:sz w:val="14"/>
        </w:rPr>
        <w:t>↑ / ↓: higher / lower is better. Rewritten: statements of a replaced slide version that the next version changed or removed; lost: shown statements absent from the final deck.</w:t>
      </w:r>
    </w:p>
    <w:p>
      <w:pPr>
        <w:widowControl/>
        <w:spacing w:before="0" w:after="0" w:line="240" w:lineRule="auto"/>
        <w:ind w:firstLine="202"/>
        <w:jc w:val="both"/>
      </w:pPr>
      <w:r>
        <w:rPr>
          <w:rFonts w:ascii="Times New Roman" w:hAnsi="Times New Roman"/>
          <w:b w:val="0"/>
          <w:i w:val="0"/>
          <w:smallCaps w:val="0"/>
          <w:sz w:val="20"/>
        </w:rPr>
        <w:t xml:space="preserve">An LLM-controlled baseline without extend-only operations receives, for the same 850 units of the 18 annotated lectures, the slide it showed last and the last 60 s of transcript, and returns the slide to show, without planner, guards or composer (same two models, 0.5 M tokens). It placed slide changes about as well (Table VI; precision 0.72 vs. 0.78, </w:t>
      </w:r>
      <w:r>
        <w:rPr>
          <w:rFonts w:ascii="Times New Roman" w:hAnsi="Times New Roman"/>
          <w:b w:val="0"/>
          <w:i/>
          <w:smallCaps w:val="0"/>
          <w:sz w:val="20"/>
        </w:rPr>
        <w:t>p</w:t>
      </w:r>
      <w:r>
        <w:rPr>
          <w:rFonts w:ascii="Times New Roman" w:hAnsi="Times New Roman"/>
          <w:b w:val="0"/>
          <w:i w:val="0"/>
          <w:smallCaps w:val="0"/>
          <w:sz w:val="20"/>
        </w:rPr>
        <w:t xml:space="preserve"> = 0.34) but rewrote or removed 1,439 of the 3,763 statements students had already seen (38.2 %), against 91 of 4,515 (2.0 %), and 65.8 % of what it showed was gone from its final deck, against 6.2 %. The difference holds in all 18 lectures: the mean per-lecture gap in rewrites is 39 points (95 % interval 32–47; exact paired sign-flip permutation test, </w:t>
      </w:r>
      <w:r>
        <w:rPr>
          <w:rFonts w:ascii="Times New Roman" w:hAnsi="Times New Roman"/>
          <w:b w:val="0"/>
          <w:i/>
          <w:smallCaps w:val="0"/>
          <w:sz w:val="20"/>
        </w:rPr>
        <w:t>p</w:t>
      </w:r>
      <w:r>
        <w:rPr>
          <w:rFonts w:ascii="Times New Roman" w:hAnsi="Times New Roman"/>
          <w:b w:val="0"/>
          <w:i w:val="0"/>
          <w:smallCaps w:val="0"/>
          <w:sz w:val="20"/>
        </w:rPr>
        <w:t xml:space="preserve"> &lt; 0.001). Of the proposed system's 91 changes, 24 extended a statement, 6 followed a correction the teacher accepted and 61 were composer merges. The baseline also lacks the guards and composer; Table V isolates the planner rules.</w:t>
      </w:r>
    </w:p>
    <w:p>
      <w:pPr>
        <w:keepNext/>
        <w:widowControl/>
        <w:spacing w:before="80" w:after="40" w:line="240" w:lineRule="auto"/>
        <w:jc w:val="left"/>
      </w:pPr>
      <w:r>
        <w:rPr>
          <w:rFonts w:ascii="Times New Roman" w:hAnsi="Times New Roman"/>
          <w:b w:val="0"/>
          <w:i/>
          <w:smallCaps w:val="0"/>
          <w:sz w:val="20"/>
        </w:rPr>
        <w:t>E. End-to-End Latency</w:t>
      </w:r>
    </w:p>
    <w:p>
      <w:pPr>
        <w:widowControl/>
        <w:spacing w:before="0" w:after="0" w:line="240" w:lineRule="auto"/>
        <w:ind w:firstLine="202"/>
        <w:jc w:val="both"/>
      </w:pPr>
      <w:r>
        <w:rPr>
          <w:rFonts w:ascii="Times New Roman" w:hAnsi="Times New Roman"/>
          <w:b w:val="0"/>
          <w:i w:val="0"/>
          <w:smallCaps w:val="0"/>
          <w:sz w:val="20"/>
        </w:rPr>
        <w:t>Over the 36 D2 lectures (Table III), planning and composing take 2 ms; the median from the end of a spoken line to its display is 11.2 s, 7.6 s of it the gate's deliberate wait for a complete idea: the system is live, not hard real-time. In web4 and web6 the free provider failed (timeouts, HTTP 429), units queued, and the 95th percentile rose to 53.0 s; without them the median is 10.2 s and the 95th percentile 23.4 s.</w:t>
      </w:r>
    </w:p>
    <w:p>
      <w:pPr>
        <w:keepNext/>
        <w:widowControl/>
        <w:spacing w:before="160" w:after="80" w:line="240" w:lineRule="auto"/>
        <w:jc w:val="center"/>
      </w:pPr>
      <w:r>
        <w:rPr>
          <w:rFonts w:ascii="Times New Roman" w:hAnsi="Times New Roman"/>
          <w:b w:val="0"/>
          <w:i w:val="0"/>
          <w:smallCaps/>
          <w:sz w:val="20"/>
        </w:rPr>
        <w:t>V. Discussion and Conclusion</w:t>
      </w:r>
    </w:p>
    <w:p>
      <w:pPr>
        <w:widowControl/>
        <w:spacing w:before="0" w:after="0" w:line="240" w:lineRule="auto"/>
        <w:ind w:firstLine="202"/>
        <w:jc w:val="both"/>
      </w:pPr>
      <w:r>
        <w:rPr>
          <w:rFonts w:ascii="Times New Roman" w:hAnsi="Times New Roman"/>
          <w:b w:val="0"/>
          <w:i w:val="0"/>
          <w:smallCaps w:val="0"/>
          <w:sz w:val="20"/>
        </w:rPr>
        <w:t>With the LLM as a bounded interpreter, the copilot builds a continuity-aware deck from live speech, and extend-only operations keep what students read stable (2.0 % vs. 38.2 % rewritten). Limitations: the annotators were authors (though they marked boundaries and facts before seeing slides); recall is moderate by design; an append-only baseline prompt was not tested; the word error rate comes from the one lecture with human captions; the free provider caused outages; and without a classroom study no claim is made about learning. Anonymized annotations, ratings and evaluation scripts are available on request.</w:t>
      </w:r>
    </w:p>
    <w:p>
      <w:pPr>
        <w:keepNext/>
        <w:widowControl/>
        <w:spacing w:before="160" w:after="80" w:line="240" w:lineRule="auto"/>
        <w:jc w:val="center"/>
      </w:pPr>
      <w:r>
        <w:rPr>
          <w:rFonts w:ascii="Times New Roman" w:hAnsi="Times New Roman"/>
          <w:b w:val="0"/>
          <w:i w:val="0"/>
          <w:smallCaps/>
          <w:sz w:val="20"/>
        </w:rPr>
        <w:t>References</w:t>
      </w:r>
    </w:p>
    <w:p>
      <w:pPr>
        <w:widowControl/>
        <w:tabs>
          <w:tab w:pos="432" w:val="left"/>
        </w:tabs>
        <w:spacing w:before="0" w:after="0" w:line="240" w:lineRule="auto"/>
        <w:ind w:left="432" w:hanging="432"/>
        <w:jc w:val="both"/>
      </w:pPr>
      <w:r>
        <w:rPr>
          <w:rFonts w:ascii="Times New Roman" w:hAnsi="Times New Roman"/>
          <w:b w:val="0"/>
          <w:i w:val="0"/>
          <w:smallCaps w:val="0"/>
          <w:sz w:val="16"/>
        </w:rPr>
        <w:t>[1]</w:t>
        <w:tab/>
        <w:t xml:space="preserve">R. E. Mayer, </w:t>
      </w:r>
      <w:r>
        <w:rPr>
          <w:rFonts w:ascii="Times New Roman" w:hAnsi="Times New Roman"/>
          <w:b w:val="0"/>
          <w:i/>
          <w:smallCaps w:val="0"/>
          <w:sz w:val="16"/>
        </w:rPr>
        <w:t>Multimedia Learning</w:t>
      </w:r>
      <w:r>
        <w:rPr>
          <w:rFonts w:ascii="Times New Roman" w:hAnsi="Times New Roman"/>
          <w:b w:val="0"/>
          <w:i w:val="0"/>
          <w:smallCaps w:val="0"/>
          <w:sz w:val="16"/>
        </w:rPr>
        <w:t>, 2nd ed. Cambridge, U.K.: Cambridge Univ. Press, 2009.</w:t>
      </w:r>
    </w:p>
    <w:p>
      <w:pPr>
        <w:widowControl/>
        <w:tabs>
          <w:tab w:pos="432" w:val="left"/>
        </w:tabs>
        <w:spacing w:before="0" w:after="0" w:line="240" w:lineRule="auto"/>
        <w:ind w:left="432" w:hanging="432"/>
        <w:jc w:val="both"/>
      </w:pPr>
      <w:r>
        <w:rPr>
          <w:rFonts w:ascii="Times New Roman" w:hAnsi="Times New Roman"/>
          <w:b w:val="0"/>
          <w:i w:val="0"/>
          <w:smallCaps w:val="0"/>
          <w:sz w:val="16"/>
        </w:rPr>
        <w:t>[2]</w:t>
        <w:tab/>
        <w:t xml:space="preserve">J. Sweller, "Cognitive load during problem solving: Effects on learning," </w:t>
      </w:r>
      <w:r>
        <w:rPr>
          <w:rFonts w:ascii="Times New Roman" w:hAnsi="Times New Roman"/>
          <w:b w:val="0"/>
          <w:i/>
          <w:smallCaps w:val="0"/>
          <w:sz w:val="16"/>
        </w:rPr>
        <w:t>Cognitive Sci.</w:t>
      </w:r>
      <w:r>
        <w:rPr>
          <w:rFonts w:ascii="Times New Roman" w:hAnsi="Times New Roman"/>
          <w:b w:val="0"/>
          <w:i w:val="0"/>
          <w:smallCaps w:val="0"/>
          <w:sz w:val="16"/>
        </w:rPr>
        <w:t>, vol. 12, no. 2, pp. 257–285, 1988.</w:t>
      </w:r>
    </w:p>
    <w:p>
      <w:pPr>
        <w:widowControl/>
        <w:tabs>
          <w:tab w:pos="432" w:val="left"/>
        </w:tabs>
        <w:spacing w:before="0" w:after="0" w:line="240" w:lineRule="auto"/>
        <w:ind w:left="432" w:hanging="432"/>
        <w:jc w:val="both"/>
      </w:pPr>
      <w:r>
        <w:rPr>
          <w:rFonts w:ascii="Times New Roman" w:hAnsi="Times New Roman"/>
          <w:b w:val="0"/>
          <w:i w:val="0"/>
          <w:smallCaps w:val="0"/>
          <w:sz w:val="16"/>
        </w:rPr>
        <w:t>[3]</w:t>
        <w:tab/>
        <w:t xml:space="preserve">R. E. Mayer and R. Moreno, "Nine ways to reduce cognitive load in multimedia learning," </w:t>
      </w:r>
      <w:r>
        <w:rPr>
          <w:rFonts w:ascii="Times New Roman" w:hAnsi="Times New Roman"/>
          <w:b w:val="0"/>
          <w:i/>
          <w:smallCaps w:val="0"/>
          <w:sz w:val="16"/>
        </w:rPr>
        <w:t>Educ. Psychologist</w:t>
      </w:r>
      <w:r>
        <w:rPr>
          <w:rFonts w:ascii="Times New Roman" w:hAnsi="Times New Roman"/>
          <w:b w:val="0"/>
          <w:i w:val="0"/>
          <w:smallCaps w:val="0"/>
          <w:sz w:val="16"/>
        </w:rPr>
        <w:t>, vol. 38, no. 1, pp. 43–52, 2003.</w:t>
      </w:r>
    </w:p>
    <w:p>
      <w:pPr>
        <w:widowControl/>
        <w:tabs>
          <w:tab w:pos="432" w:val="left"/>
        </w:tabs>
        <w:spacing w:before="0" w:after="0" w:line="240" w:lineRule="auto"/>
        <w:ind w:left="432" w:hanging="432"/>
        <w:jc w:val="both"/>
      </w:pPr>
      <w:r>
        <w:rPr>
          <w:rFonts w:ascii="Times New Roman" w:hAnsi="Times New Roman"/>
          <w:b w:val="0"/>
          <w:i w:val="0"/>
          <w:smallCaps w:val="0"/>
          <w:sz w:val="16"/>
        </w:rPr>
        <w:t>[4]</w:t>
        <w:tab/>
        <w:t xml:space="preserve">R. S. Kushalnagar, W. S. Lasecki, and J. P. Bigham, "Accessibility evaluation of classroom captions," </w:t>
      </w:r>
      <w:r>
        <w:rPr>
          <w:rFonts w:ascii="Times New Roman" w:hAnsi="Times New Roman"/>
          <w:b w:val="0"/>
          <w:i/>
          <w:smallCaps w:val="0"/>
          <w:sz w:val="16"/>
        </w:rPr>
        <w:t>ACM Trans. Accessible Comput.</w:t>
      </w:r>
      <w:r>
        <w:rPr>
          <w:rFonts w:ascii="Times New Roman" w:hAnsi="Times New Roman"/>
          <w:b w:val="0"/>
          <w:i w:val="0"/>
          <w:smallCaps w:val="0"/>
          <w:sz w:val="16"/>
        </w:rPr>
        <w:t>, vol. 5, no. 3, Art. no. 7, 2014.</w:t>
      </w:r>
    </w:p>
    <w:p>
      <w:pPr>
        <w:widowControl/>
        <w:tabs>
          <w:tab w:pos="432" w:val="left"/>
        </w:tabs>
        <w:spacing w:before="0" w:after="0" w:line="240" w:lineRule="auto"/>
        <w:ind w:left="432" w:hanging="432"/>
        <w:jc w:val="both"/>
      </w:pPr>
      <w:r>
        <w:rPr>
          <w:rFonts w:ascii="Times New Roman" w:hAnsi="Times New Roman"/>
          <w:b w:val="0"/>
          <w:i w:val="0"/>
          <w:smallCaps w:val="0"/>
          <w:sz w:val="16"/>
        </w:rPr>
        <w:t>[5]</w:t>
        <w:tab/>
        <w:t xml:space="preserve">T.-J. Fu </w:t>
      </w:r>
      <w:r>
        <w:rPr>
          <w:rFonts w:ascii="Times New Roman" w:hAnsi="Times New Roman"/>
          <w:b w:val="0"/>
          <w:i/>
          <w:smallCaps w:val="0"/>
          <w:sz w:val="16"/>
        </w:rPr>
        <w:t>et al.</w:t>
      </w:r>
      <w:r>
        <w:rPr>
          <w:rFonts w:ascii="Times New Roman" w:hAnsi="Times New Roman"/>
          <w:b w:val="0"/>
          <w:i w:val="0"/>
          <w:smallCaps w:val="0"/>
          <w:sz w:val="16"/>
        </w:rPr>
        <w:t xml:space="preserve">, "DOC2PPT: Automatic presentation slides generation from scientific documents," in </w:t>
      </w:r>
      <w:r>
        <w:rPr>
          <w:rFonts w:ascii="Times New Roman" w:hAnsi="Times New Roman"/>
          <w:b w:val="0"/>
          <w:i/>
          <w:smallCaps w:val="0"/>
          <w:sz w:val="16"/>
        </w:rPr>
        <w:t>Proc. AAAI Conf. Artif. Intell.</w:t>
      </w:r>
      <w:r>
        <w:rPr>
          <w:rFonts w:ascii="Times New Roman" w:hAnsi="Times New Roman"/>
          <w:b w:val="0"/>
          <w:i w:val="0"/>
          <w:smallCaps w:val="0"/>
          <w:sz w:val="16"/>
        </w:rPr>
        <w:t>, vol. 36, no. 1, 2022, pp. 634–642.</w:t>
      </w:r>
    </w:p>
    <w:p>
      <w:pPr>
        <w:widowControl/>
        <w:tabs>
          <w:tab w:pos="432" w:val="left"/>
        </w:tabs>
        <w:spacing w:before="0" w:after="0" w:line="240" w:lineRule="auto"/>
        <w:ind w:left="432" w:hanging="432"/>
        <w:jc w:val="both"/>
      </w:pPr>
      <w:r>
        <w:rPr>
          <w:rFonts w:ascii="Times New Roman" w:hAnsi="Times New Roman"/>
          <w:b w:val="0"/>
          <w:i w:val="0"/>
          <w:smallCaps w:val="0"/>
          <w:sz w:val="16"/>
        </w:rPr>
        <w:t>[6]</w:t>
        <w:tab/>
        <w:t xml:space="preserve">E. Sun </w:t>
      </w:r>
      <w:r>
        <w:rPr>
          <w:rFonts w:ascii="Times New Roman" w:hAnsi="Times New Roman"/>
          <w:b w:val="0"/>
          <w:i/>
          <w:smallCaps w:val="0"/>
          <w:sz w:val="16"/>
        </w:rPr>
        <w:t>et al.</w:t>
      </w:r>
      <w:r>
        <w:rPr>
          <w:rFonts w:ascii="Times New Roman" w:hAnsi="Times New Roman"/>
          <w:b w:val="0"/>
          <w:i w:val="0"/>
          <w:smallCaps w:val="0"/>
          <w:sz w:val="16"/>
        </w:rPr>
        <w:t xml:space="preserve">, "D2S: Document-to-slide generation via query-based text summarization," in </w:t>
      </w:r>
      <w:r>
        <w:rPr>
          <w:rFonts w:ascii="Times New Roman" w:hAnsi="Times New Roman"/>
          <w:b w:val="0"/>
          <w:i/>
          <w:smallCaps w:val="0"/>
          <w:sz w:val="16"/>
        </w:rPr>
        <w:t>Proc. NAACL-HLT</w:t>
      </w:r>
      <w:r>
        <w:rPr>
          <w:rFonts w:ascii="Times New Roman" w:hAnsi="Times New Roman"/>
          <w:b w:val="0"/>
          <w:i w:val="0"/>
          <w:smallCaps w:val="0"/>
          <w:sz w:val="16"/>
        </w:rPr>
        <w:t>, 2021, pp. 1405–1418.</w:t>
      </w:r>
    </w:p>
    <w:p>
      <w:pPr>
        <w:widowControl/>
        <w:tabs>
          <w:tab w:pos="432" w:val="left"/>
        </w:tabs>
        <w:spacing w:before="0" w:after="0" w:line="240" w:lineRule="auto"/>
        <w:ind w:left="432" w:hanging="432"/>
        <w:jc w:val="both"/>
      </w:pPr>
      <w:r>
        <w:rPr>
          <w:rFonts w:ascii="Times New Roman" w:hAnsi="Times New Roman"/>
          <w:b w:val="0"/>
          <w:i w:val="0"/>
          <w:smallCaps w:val="0"/>
          <w:sz w:val="16"/>
        </w:rPr>
        <w:t>[7]</w:t>
        <w:tab/>
        <w:t xml:space="preserve">Y. Hu and X. Wan, "PPSGen: Learning-based presentation slides generation for academic papers," </w:t>
      </w:r>
      <w:r>
        <w:rPr>
          <w:rFonts w:ascii="Times New Roman" w:hAnsi="Times New Roman"/>
          <w:b w:val="0"/>
          <w:i/>
          <w:smallCaps w:val="0"/>
          <w:sz w:val="16"/>
        </w:rPr>
        <w:t>IEEE Trans. Knowl. Data Eng.</w:t>
      </w:r>
      <w:r>
        <w:rPr>
          <w:rFonts w:ascii="Times New Roman" w:hAnsi="Times New Roman"/>
          <w:b w:val="0"/>
          <w:i w:val="0"/>
          <w:smallCaps w:val="0"/>
          <w:sz w:val="16"/>
        </w:rPr>
        <w:t>, vol. 27, no. 4, pp. 1085–1097, Apr. 2015.</w:t>
      </w:r>
    </w:p>
    <w:p>
      <w:pPr>
        <w:widowControl/>
        <w:tabs>
          <w:tab w:pos="432" w:val="left"/>
        </w:tabs>
        <w:spacing w:before="0" w:after="0" w:line="240" w:lineRule="auto"/>
        <w:ind w:left="432" w:hanging="432"/>
        <w:jc w:val="both"/>
      </w:pPr>
      <w:r>
        <w:rPr>
          <w:rFonts w:ascii="Times New Roman" w:hAnsi="Times New Roman"/>
          <w:b w:val="0"/>
          <w:i w:val="0"/>
          <w:smallCaps w:val="0"/>
          <w:sz w:val="16"/>
        </w:rPr>
        <w:t>[8]</w:t>
        <w:tab/>
        <w:t xml:space="preserve">E. Xie </w:t>
      </w:r>
      <w:r>
        <w:rPr>
          <w:rFonts w:ascii="Times New Roman" w:hAnsi="Times New Roman"/>
          <w:b w:val="0"/>
          <w:i/>
          <w:smallCaps w:val="0"/>
          <w:sz w:val="16"/>
        </w:rPr>
        <w:t>et al.</w:t>
      </w:r>
      <w:r>
        <w:rPr>
          <w:rFonts w:ascii="Times New Roman" w:hAnsi="Times New Roman"/>
          <w:b w:val="0"/>
          <w:i w:val="0"/>
          <w:smallCaps w:val="0"/>
          <w:sz w:val="16"/>
        </w:rPr>
        <w:t xml:space="preserve">, "Leveraging grounded large language models to automate educational presentation generation," in </w:t>
      </w:r>
      <w:r>
        <w:rPr>
          <w:rFonts w:ascii="Times New Roman" w:hAnsi="Times New Roman"/>
          <w:b w:val="0"/>
          <w:i/>
          <w:smallCaps w:val="0"/>
          <w:sz w:val="16"/>
        </w:rPr>
        <w:t>Proc. Large Found. Models Educ. Assessment</w:t>
      </w:r>
      <w:r>
        <w:rPr>
          <w:rFonts w:ascii="Times New Roman" w:hAnsi="Times New Roman"/>
          <w:b w:val="0"/>
          <w:i w:val="0"/>
          <w:smallCaps w:val="0"/>
          <w:sz w:val="16"/>
        </w:rPr>
        <w:t>, PMLR, vol. 264, 2025, pp. 207–220.</w:t>
      </w:r>
    </w:p>
    <w:p>
      <w:pPr>
        <w:widowControl/>
        <w:tabs>
          <w:tab w:pos="432" w:val="left"/>
        </w:tabs>
        <w:spacing w:before="0" w:after="0" w:line="240" w:lineRule="auto"/>
        <w:ind w:left="432" w:hanging="432"/>
        <w:jc w:val="both"/>
      </w:pPr>
      <w:r>
        <w:rPr>
          <w:rFonts w:ascii="Times New Roman" w:hAnsi="Times New Roman"/>
          <w:b w:val="0"/>
          <w:i w:val="0"/>
          <w:smallCaps w:val="0"/>
          <w:sz w:val="16"/>
        </w:rPr>
        <w:t>[9]</w:t>
        <w:tab/>
        <w:t xml:space="preserve">E. Xie </w:t>
      </w:r>
      <w:r>
        <w:rPr>
          <w:rFonts w:ascii="Times New Roman" w:hAnsi="Times New Roman"/>
          <w:b w:val="0"/>
          <w:i/>
          <w:smallCaps w:val="0"/>
          <w:sz w:val="16"/>
        </w:rPr>
        <w:t>et al.</w:t>
      </w:r>
      <w:r>
        <w:rPr>
          <w:rFonts w:ascii="Times New Roman" w:hAnsi="Times New Roman"/>
          <w:b w:val="0"/>
          <w:i w:val="0"/>
          <w:smallCaps w:val="0"/>
          <w:sz w:val="16"/>
        </w:rPr>
        <w:t xml:space="preserve">, "SlideBot: A multi-agent framework for generating informative, reliable, multi-modal presentations," in </w:t>
      </w:r>
      <w:r>
        <w:rPr>
          <w:rFonts w:ascii="Times New Roman" w:hAnsi="Times New Roman"/>
          <w:b w:val="0"/>
          <w:i/>
          <w:smallCaps w:val="0"/>
          <w:sz w:val="16"/>
        </w:rPr>
        <w:t>Proc. AAAI Conf. Artif. Intell.</w:t>
      </w:r>
      <w:r>
        <w:rPr>
          <w:rFonts w:ascii="Times New Roman" w:hAnsi="Times New Roman"/>
          <w:b w:val="0"/>
          <w:i w:val="0"/>
          <w:smallCaps w:val="0"/>
          <w:sz w:val="16"/>
        </w:rPr>
        <w:t>, vol. 40, no. 48, 2026, pp. 40907–40915.</w:t>
      </w:r>
    </w:p>
    <w:p>
      <w:pPr>
        <w:widowControl/>
        <w:tabs>
          <w:tab w:pos="432" w:val="left"/>
        </w:tabs>
        <w:spacing w:before="0" w:after="0" w:line="240" w:lineRule="auto"/>
        <w:ind w:left="432" w:hanging="432"/>
        <w:jc w:val="both"/>
      </w:pPr>
      <w:r>
        <w:rPr>
          <w:rFonts w:ascii="Times New Roman" w:hAnsi="Times New Roman"/>
          <w:b w:val="0"/>
          <w:i w:val="0"/>
          <w:smallCaps w:val="0"/>
          <w:sz w:val="16"/>
        </w:rPr>
        <w:t>[10]</w:t>
        <w:tab/>
        <w:t xml:space="preserve">H. Zheng </w:t>
      </w:r>
      <w:r>
        <w:rPr>
          <w:rFonts w:ascii="Times New Roman" w:hAnsi="Times New Roman"/>
          <w:b w:val="0"/>
          <w:i/>
          <w:smallCaps w:val="0"/>
          <w:sz w:val="16"/>
        </w:rPr>
        <w:t>et al.</w:t>
      </w:r>
      <w:r>
        <w:rPr>
          <w:rFonts w:ascii="Times New Roman" w:hAnsi="Times New Roman"/>
          <w:b w:val="0"/>
          <w:i w:val="0"/>
          <w:smallCaps w:val="0"/>
          <w:sz w:val="16"/>
        </w:rPr>
        <w:t xml:space="preserve">, "PPTAgent: Generating and evaluating presentations beyond text-to-slides," in </w:t>
      </w:r>
      <w:r>
        <w:rPr>
          <w:rFonts w:ascii="Times New Roman" w:hAnsi="Times New Roman"/>
          <w:b w:val="0"/>
          <w:i/>
          <w:smallCaps w:val="0"/>
          <w:sz w:val="16"/>
        </w:rPr>
        <w:t>Proc. EMNLP</w:t>
      </w:r>
      <w:r>
        <w:rPr>
          <w:rFonts w:ascii="Times New Roman" w:hAnsi="Times New Roman"/>
          <w:b w:val="0"/>
          <w:i w:val="0"/>
          <w:smallCaps w:val="0"/>
          <w:sz w:val="16"/>
        </w:rPr>
        <w:t>, 2025, pp. 14402–14418.</w:t>
      </w:r>
    </w:p>
    <w:p>
      <w:pPr>
        <w:widowControl/>
        <w:tabs>
          <w:tab w:pos="432" w:val="left"/>
        </w:tabs>
        <w:spacing w:before="0" w:after="0" w:line="240" w:lineRule="auto"/>
        <w:ind w:left="432" w:hanging="432"/>
        <w:jc w:val="both"/>
      </w:pPr>
      <w:r>
        <w:rPr>
          <w:rFonts w:ascii="Times New Roman" w:hAnsi="Times New Roman"/>
          <w:b w:val="0"/>
          <w:i w:val="0"/>
          <w:smallCaps w:val="0"/>
          <w:sz w:val="16"/>
        </w:rPr>
        <w:t>[11]</w:t>
        <w:tab/>
        <w:t xml:space="preserve">J. Ge </w:t>
      </w:r>
      <w:r>
        <w:rPr>
          <w:rFonts w:ascii="Times New Roman" w:hAnsi="Times New Roman"/>
          <w:b w:val="0"/>
          <w:i/>
          <w:smallCaps w:val="0"/>
          <w:sz w:val="16"/>
        </w:rPr>
        <w:t>et al.</w:t>
      </w:r>
      <w:r>
        <w:rPr>
          <w:rFonts w:ascii="Times New Roman" w:hAnsi="Times New Roman"/>
          <w:b w:val="0"/>
          <w:i w:val="0"/>
          <w:smallCaps w:val="0"/>
          <w:sz w:val="16"/>
        </w:rPr>
        <w:t xml:space="preserve">, "AutoPresent: Designing structured visuals from scratch," in </w:t>
      </w:r>
      <w:r>
        <w:rPr>
          <w:rFonts w:ascii="Times New Roman" w:hAnsi="Times New Roman"/>
          <w:b w:val="0"/>
          <w:i/>
          <w:smallCaps w:val="0"/>
          <w:sz w:val="16"/>
        </w:rPr>
        <w:t>Proc. IEEE/CVF CVPR</w:t>
      </w:r>
      <w:r>
        <w:rPr>
          <w:rFonts w:ascii="Times New Roman" w:hAnsi="Times New Roman"/>
          <w:b w:val="0"/>
          <w:i w:val="0"/>
          <w:smallCaps w:val="0"/>
          <w:sz w:val="16"/>
        </w:rPr>
        <w:t>, 2025, pp. 2902–2911.</w:t>
      </w:r>
    </w:p>
    <w:p>
      <w:pPr>
        <w:widowControl/>
        <w:tabs>
          <w:tab w:pos="432" w:val="left"/>
        </w:tabs>
        <w:spacing w:before="0" w:after="0" w:line="240" w:lineRule="auto"/>
        <w:ind w:left="432" w:hanging="432"/>
        <w:jc w:val="both"/>
      </w:pPr>
      <w:r>
        <w:rPr>
          <w:rFonts w:ascii="Times New Roman" w:hAnsi="Times New Roman"/>
          <w:b w:val="0"/>
          <w:i w:val="0"/>
          <w:smallCaps w:val="0"/>
          <w:sz w:val="16"/>
        </w:rPr>
        <w:t>[12]</w:t>
        <w:tab/>
        <w:t xml:space="preserve">E. Kasneci </w:t>
      </w:r>
      <w:r>
        <w:rPr>
          <w:rFonts w:ascii="Times New Roman" w:hAnsi="Times New Roman"/>
          <w:b w:val="0"/>
          <w:i/>
          <w:smallCaps w:val="0"/>
          <w:sz w:val="16"/>
        </w:rPr>
        <w:t>et al.</w:t>
      </w:r>
      <w:r>
        <w:rPr>
          <w:rFonts w:ascii="Times New Roman" w:hAnsi="Times New Roman"/>
          <w:b w:val="0"/>
          <w:i w:val="0"/>
          <w:smallCaps w:val="0"/>
          <w:sz w:val="16"/>
        </w:rPr>
        <w:t xml:space="preserve">, "ChatGPT for good? On opportunities and challenges of large language models for education," </w:t>
      </w:r>
      <w:r>
        <w:rPr>
          <w:rFonts w:ascii="Times New Roman" w:hAnsi="Times New Roman"/>
          <w:b w:val="0"/>
          <w:i/>
          <w:smallCaps w:val="0"/>
          <w:sz w:val="16"/>
        </w:rPr>
        <w:t>Learn. Individual Differences</w:t>
      </w:r>
      <w:r>
        <w:rPr>
          <w:rFonts w:ascii="Times New Roman" w:hAnsi="Times New Roman"/>
          <w:b w:val="0"/>
          <w:i w:val="0"/>
          <w:smallCaps w:val="0"/>
          <w:sz w:val="16"/>
        </w:rPr>
        <w:t>, vol. 103, Art. no. 102274, 2023.</w:t>
      </w:r>
    </w:p>
    <w:p>
      <w:pPr>
        <w:widowControl/>
        <w:tabs>
          <w:tab w:pos="432" w:val="left"/>
        </w:tabs>
        <w:spacing w:before="0" w:after="0" w:line="240" w:lineRule="auto"/>
        <w:ind w:left="432" w:hanging="432"/>
        <w:jc w:val="both"/>
      </w:pPr>
      <w:r>
        <w:rPr>
          <w:rFonts w:ascii="Times New Roman" w:hAnsi="Times New Roman"/>
          <w:b w:val="0"/>
          <w:i w:val="0"/>
          <w:smallCaps w:val="0"/>
          <w:sz w:val="16"/>
        </w:rPr>
        <w:t>[13]</w:t>
        <w:tab/>
        <w:t>OpenAI, "gpt-oss-120b &amp; gpt-oss-20b model card," arXiv:2508.10925, 2025.</w:t>
      </w:r>
    </w:p>
    <w:p>
      <w:pPr>
        <w:widowControl/>
        <w:tabs>
          <w:tab w:pos="432" w:val="left"/>
        </w:tabs>
        <w:spacing w:before="0" w:after="0" w:line="240" w:lineRule="auto"/>
        <w:ind w:left="432" w:hanging="432"/>
        <w:jc w:val="both"/>
      </w:pPr>
      <w:r>
        <w:rPr>
          <w:rFonts w:ascii="Times New Roman" w:hAnsi="Times New Roman"/>
          <w:b w:val="0"/>
          <w:i w:val="0"/>
          <w:smallCaps w:val="0"/>
          <w:sz w:val="16"/>
        </w:rPr>
        <w:t>[14]</w:t>
        <w:tab/>
        <w:t xml:space="preserve">Z. Ji </w:t>
      </w:r>
      <w:r>
        <w:rPr>
          <w:rFonts w:ascii="Times New Roman" w:hAnsi="Times New Roman"/>
          <w:b w:val="0"/>
          <w:i/>
          <w:smallCaps w:val="0"/>
          <w:sz w:val="16"/>
        </w:rPr>
        <w:t>et al.</w:t>
      </w:r>
      <w:r>
        <w:rPr>
          <w:rFonts w:ascii="Times New Roman" w:hAnsi="Times New Roman"/>
          <w:b w:val="0"/>
          <w:i w:val="0"/>
          <w:smallCaps w:val="0"/>
          <w:sz w:val="16"/>
        </w:rPr>
        <w:t xml:space="preserve">, "Survey of hallucination in natural language generation," </w:t>
      </w:r>
      <w:r>
        <w:rPr>
          <w:rFonts w:ascii="Times New Roman" w:hAnsi="Times New Roman"/>
          <w:b w:val="0"/>
          <w:i/>
          <w:smallCaps w:val="0"/>
          <w:sz w:val="16"/>
        </w:rPr>
        <w:t>ACM Comput. Surv.</w:t>
      </w:r>
      <w:r>
        <w:rPr>
          <w:rFonts w:ascii="Times New Roman" w:hAnsi="Times New Roman"/>
          <w:b w:val="0"/>
          <w:i w:val="0"/>
          <w:smallCaps w:val="0"/>
          <w:sz w:val="16"/>
        </w:rPr>
        <w:t>, vol. 55, no. 12, Art. no. 248, 2023.</w:t>
      </w:r>
    </w:p>
    <w:p>
      <w:pPr>
        <w:widowControl/>
        <w:tabs>
          <w:tab w:pos="432" w:val="left"/>
        </w:tabs>
        <w:spacing w:before="0" w:after="0" w:line="240" w:lineRule="auto"/>
        <w:ind w:left="432" w:hanging="432"/>
        <w:jc w:val="both"/>
      </w:pPr>
      <w:r>
        <w:rPr>
          <w:rFonts w:ascii="Times New Roman" w:hAnsi="Times New Roman"/>
          <w:b w:val="0"/>
          <w:i w:val="0"/>
          <w:smallCaps w:val="0"/>
          <w:sz w:val="16"/>
        </w:rPr>
        <w:t>[15]</w:t>
        <w:tab/>
        <w:t xml:space="preserve">R. A. Bartsch and K. M. Cobern, "Effectiveness of PowerPoint presentations in lectures," </w:t>
      </w:r>
      <w:r>
        <w:rPr>
          <w:rFonts w:ascii="Times New Roman" w:hAnsi="Times New Roman"/>
          <w:b w:val="0"/>
          <w:i/>
          <w:smallCaps w:val="0"/>
          <w:sz w:val="16"/>
        </w:rPr>
        <w:t>Comput. Educ.</w:t>
      </w:r>
      <w:r>
        <w:rPr>
          <w:rFonts w:ascii="Times New Roman" w:hAnsi="Times New Roman"/>
          <w:b w:val="0"/>
          <w:i w:val="0"/>
          <w:smallCaps w:val="0"/>
          <w:sz w:val="16"/>
        </w:rPr>
        <w:t>, vol. 41, no. 1, pp. 77–86, 2003.</w:t>
      </w:r>
    </w:p>
    <w:p>
      <w:pPr>
        <w:widowControl/>
        <w:tabs>
          <w:tab w:pos="432" w:val="left"/>
        </w:tabs>
        <w:spacing w:before="0" w:after="0" w:line="240" w:lineRule="auto"/>
        <w:ind w:left="432" w:hanging="432"/>
        <w:jc w:val="both"/>
      </w:pPr>
      <w:r>
        <w:rPr>
          <w:rFonts w:ascii="Times New Roman" w:hAnsi="Times New Roman"/>
          <w:b w:val="0"/>
          <w:i w:val="0"/>
          <w:smallCaps w:val="0"/>
          <w:sz w:val="16"/>
        </w:rPr>
        <w:t>[16]</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"Learning transferable visual models from natural language supervision," in </w:t>
      </w:r>
      <w:r>
        <w:rPr>
          <w:rFonts w:ascii="Times New Roman" w:hAnsi="Times New Roman"/>
          <w:b w:val="0"/>
          <w:i/>
          <w:smallCaps w:val="0"/>
          <w:sz w:val="16"/>
        </w:rPr>
        <w:t>Proc. ICML</w:t>
      </w:r>
      <w:r>
        <w:rPr>
          <w:rFonts w:ascii="Times New Roman" w:hAnsi="Times New Roman"/>
          <w:b w:val="0"/>
          <w:i w:val="0"/>
          <w:smallCaps w:val="0"/>
          <w:sz w:val="16"/>
        </w:rPr>
        <w:t>, 2021, pp. 8748–8763.</w:t>
      </w:r>
    </w:p>
    <w:p>
      <w:pPr>
        <w:widowControl/>
        <w:tabs>
          <w:tab w:pos="432" w:val="left"/>
        </w:tabs>
        <w:spacing w:before="0" w:after="0" w:line="240" w:lineRule="auto"/>
        <w:ind w:left="432" w:hanging="432"/>
        <w:jc w:val="both"/>
      </w:pPr>
      <w:r>
        <w:rPr>
          <w:rFonts w:ascii="Times New Roman" w:hAnsi="Times New Roman"/>
          <w:b w:val="0"/>
          <w:i w:val="0"/>
          <w:smallCaps w:val="0"/>
          <w:sz w:val="16"/>
        </w:rPr>
        <w:t>[17]</w:t>
        <w:tab/>
        <w:t xml:space="preserve">A. Radford </w:t>
      </w:r>
      <w:r>
        <w:rPr>
          <w:rFonts w:ascii="Times New Roman" w:hAnsi="Times New Roman"/>
          <w:b w:val="0"/>
          <w:i/>
          <w:smallCaps w:val="0"/>
          <w:sz w:val="16"/>
        </w:rPr>
        <w:t>et al.</w:t>
      </w:r>
      <w:r>
        <w:rPr>
          <w:rFonts w:ascii="Times New Roman" w:hAnsi="Times New Roman"/>
          <w:b w:val="0"/>
          <w:i w:val="0"/>
          <w:smallCaps w:val="0"/>
          <w:sz w:val="16"/>
        </w:rPr>
        <w:t xml:space="preserve">, "Robust speech recognition via large-scale weak supervision," in </w:t>
      </w:r>
      <w:r>
        <w:rPr>
          <w:rFonts w:ascii="Times New Roman" w:hAnsi="Times New Roman"/>
          <w:b w:val="0"/>
          <w:i/>
          <w:smallCaps w:val="0"/>
          <w:sz w:val="16"/>
        </w:rPr>
        <w:t>Proc. ICML</w:t>
      </w:r>
      <w:r>
        <w:rPr>
          <w:rFonts w:ascii="Times New Roman" w:hAnsi="Times New Roman"/>
          <w:b w:val="0"/>
          <w:i w:val="0"/>
          <w:smallCaps w:val="0"/>
          <w:sz w:val="16"/>
        </w:rPr>
        <w:t>, 2023, pp. 28492–28518.</w:t>
      </w:r>
    </w:p>
    <w:p>
      <w:pPr>
        <w:widowControl/>
        <w:tabs>
          <w:tab w:pos="432" w:val="left"/>
        </w:tabs>
        <w:spacing w:before="0" w:after="0" w:line="240" w:lineRule="auto"/>
        <w:ind w:left="432" w:hanging="432"/>
        <w:jc w:val="both"/>
      </w:pPr>
      <w:r>
        <w:rPr>
          <w:rFonts w:ascii="Times New Roman" w:hAnsi="Times New Roman"/>
          <w:b w:val="0"/>
          <w:i w:val="0"/>
          <w:smallCaps w:val="0"/>
          <w:sz w:val="16"/>
        </w:rPr>
        <w:t>[18]</w:t>
        <w:tab/>
        <w:t>SYSTRAN, "faster-whisper: Faster Whisper transcription with CTranslate2," GitHub. [Online]. Available: https://github.com/SYSTRAN/faster-whisper</w:t>
      </w:r>
    </w:p>
    <w:p>
      <w:pPr>
        <w:widowControl/>
        <w:tabs>
          <w:tab w:pos="432" w:val="left"/>
        </w:tabs>
        <w:spacing w:before="0" w:after="0" w:line="240" w:lineRule="auto"/>
        <w:ind w:left="432" w:hanging="432"/>
        <w:jc w:val="both"/>
      </w:pPr>
      <w:r>
        <w:rPr>
          <w:rFonts w:ascii="Times New Roman" w:hAnsi="Times New Roman"/>
          <w:b w:val="0"/>
          <w:i w:val="0"/>
          <w:smallCaps w:val="0"/>
          <w:sz w:val="16"/>
        </w:rPr>
        <w:t>[19]</w:t>
        <w:tab/>
        <w:t>Silero Team, "Silero VAD: Pre-trained enterprise-grade voice activity detector," GitHub, 2021. [Online]. Available: https://github.com/snakers4/silero-vad</w:t>
      </w:r>
    </w:p>
    <w:p>
      <w:pPr>
        <w:widowControl/>
        <w:tabs>
          <w:tab w:pos="432" w:val="left"/>
        </w:tabs>
        <w:spacing w:before="0" w:after="0" w:line="240" w:lineRule="auto"/>
        <w:ind w:left="432" w:hanging="432"/>
        <w:jc w:val="both"/>
      </w:pPr>
      <w:r>
        <w:rPr>
          <w:rFonts w:ascii="Times New Roman" w:hAnsi="Times New Roman"/>
          <w:b w:val="0"/>
          <w:i w:val="0"/>
          <w:smallCaps w:val="0"/>
          <w:sz w:val="16"/>
        </w:rPr>
        <w:t>[20]</w:t>
        <w:tab/>
        <w:t xml:space="preserve">H. Gonzalez </w:t>
      </w:r>
      <w:r>
        <w:rPr>
          <w:rFonts w:ascii="Times New Roman" w:hAnsi="Times New Roman"/>
          <w:b w:val="0"/>
          <w:i/>
          <w:smallCaps w:val="0"/>
          <w:sz w:val="16"/>
        </w:rPr>
        <w:t>et al.</w:t>
      </w:r>
      <w:r>
        <w:rPr>
          <w:rFonts w:ascii="Times New Roman" w:hAnsi="Times New Roman"/>
          <w:b w:val="0"/>
          <w:i w:val="0"/>
          <w:smallCaps w:val="0"/>
          <w:sz w:val="16"/>
        </w:rPr>
        <w:t xml:space="preserve">, "Automatically generated summaries of video lectures may enhance students' learning experience," in </w:t>
      </w:r>
      <w:r>
        <w:rPr>
          <w:rFonts w:ascii="Times New Roman" w:hAnsi="Times New Roman"/>
          <w:b w:val="0"/>
          <w:i/>
          <w:smallCaps w:val="0"/>
          <w:sz w:val="16"/>
        </w:rPr>
        <w:t>Proc. 18th Workshop BEA</w:t>
      </w:r>
      <w:r>
        <w:rPr>
          <w:rFonts w:ascii="Times New Roman" w:hAnsi="Times New Roman"/>
          <w:b w:val="0"/>
          <w:i w:val="0"/>
          <w:smallCaps w:val="0"/>
          <w:sz w:val="16"/>
        </w:rPr>
        <w:t>, 2023, pp. 382–393.</w:t>
      </w:r>
    </w:p>
    <w:p>
      <w:pPr>
        <w:widowControl/>
        <w:tabs>
          <w:tab w:pos="432" w:val="left"/>
        </w:tabs>
        <w:spacing w:before="0" w:after="0" w:line="240" w:lineRule="auto"/>
        <w:ind w:left="432" w:hanging="432"/>
        <w:jc w:val="both"/>
      </w:pPr>
      <w:r>
        <w:rPr>
          <w:rFonts w:ascii="Times New Roman" w:hAnsi="Times New Roman"/>
          <w:b w:val="0"/>
          <w:i w:val="0"/>
          <w:smallCaps w:val="0"/>
          <w:sz w:val="16"/>
        </w:rPr>
        <w:t>[21]</w:t>
        <w:tab/>
        <w:t xml:space="preserve">M. A. Hearst, "TextTiling: Segmenting text into multi-paragraph subtopic passages," </w:t>
      </w:r>
      <w:r>
        <w:rPr>
          <w:rFonts w:ascii="Times New Roman" w:hAnsi="Times New Roman"/>
          <w:b w:val="0"/>
          <w:i/>
          <w:smallCaps w:val="0"/>
          <w:sz w:val="16"/>
        </w:rPr>
        <w:t>Comput. Linguistics</w:t>
      </w:r>
      <w:r>
        <w:rPr>
          <w:rFonts w:ascii="Times New Roman" w:hAnsi="Times New Roman"/>
          <w:b w:val="0"/>
          <w:i w:val="0"/>
          <w:smallCaps w:val="0"/>
          <w:sz w:val="16"/>
        </w:rPr>
        <w:t>, vol. 23, no. 1, pp. 33–64, 1997.</w:t>
      </w:r>
    </w:p>
    <w:p>
      <w:pPr>
        <w:widowControl/>
        <w:tabs>
          <w:tab w:pos="432" w:val="left"/>
        </w:tabs>
        <w:spacing w:before="0" w:after="0" w:line="240" w:lineRule="auto"/>
        <w:ind w:left="432" w:hanging="432"/>
        <w:jc w:val="both"/>
      </w:pPr>
      <w:r>
        <w:rPr>
          <w:rFonts w:ascii="Times New Roman" w:hAnsi="Times New Roman"/>
          <w:b w:val="0"/>
          <w:i w:val="0"/>
          <w:smallCaps w:val="0"/>
          <w:sz w:val="16"/>
        </w:rPr>
        <w:t>[22]</w:t>
        <w:tab/>
        <w:t xml:space="preserve">N. Reimers and I. Gurevych, "Sentence-BERT: Sentence embeddings using Siamese BERT-networks," in </w:t>
      </w:r>
      <w:r>
        <w:rPr>
          <w:rFonts w:ascii="Times New Roman" w:hAnsi="Times New Roman"/>
          <w:b w:val="0"/>
          <w:i/>
          <w:smallCaps w:val="0"/>
          <w:sz w:val="16"/>
        </w:rPr>
        <w:t>Proc. EMNLP-IJCNLP</w:t>
      </w:r>
      <w:r>
        <w:rPr>
          <w:rFonts w:ascii="Times New Roman" w:hAnsi="Times New Roman"/>
          <w:b w:val="0"/>
          <w:i w:val="0"/>
          <w:smallCaps w:val="0"/>
          <w:sz w:val="16"/>
        </w:rPr>
        <w:t>, 2019, pp. 3982–3992.</w:t>
      </w:r>
    </w:p>
    <w:p>
      <w:pPr>
        <w:widowControl/>
        <w:tabs>
          <w:tab w:pos="432" w:val="left"/>
        </w:tabs>
        <w:spacing w:before="0" w:after="0" w:line="240" w:lineRule="auto"/>
        <w:ind w:left="432" w:hanging="432"/>
        <w:jc w:val="both"/>
      </w:pPr>
      <w:r>
        <w:rPr>
          <w:rFonts w:ascii="Times New Roman" w:hAnsi="Times New Roman"/>
          <w:b w:val="0"/>
          <w:i w:val="0"/>
          <w:smallCaps w:val="0"/>
          <w:sz w:val="16"/>
        </w:rPr>
        <w:t>[23]</w:t>
        <w:tab/>
        <w:t xml:space="preserve">W. Wang </w:t>
      </w:r>
      <w:r>
        <w:rPr>
          <w:rFonts w:ascii="Times New Roman" w:hAnsi="Times New Roman"/>
          <w:b w:val="0"/>
          <w:i/>
          <w:smallCaps w:val="0"/>
          <w:sz w:val="16"/>
        </w:rPr>
        <w:t>et al.</w:t>
      </w:r>
      <w:r>
        <w:rPr>
          <w:rFonts w:ascii="Times New Roman" w:hAnsi="Times New Roman"/>
          <w:b w:val="0"/>
          <w:i w:val="0"/>
          <w:smallCaps w:val="0"/>
          <w:sz w:val="16"/>
        </w:rPr>
        <w:t xml:space="preserve">, "MiniLM: Deep self-attention distillation for task-agnostic compression of pre-trained transformers," in </w:t>
      </w:r>
      <w:r>
        <w:rPr>
          <w:rFonts w:ascii="Times New Roman" w:hAnsi="Times New Roman"/>
          <w:b w:val="0"/>
          <w:i/>
          <w:smallCaps w:val="0"/>
          <w:sz w:val="16"/>
        </w:rPr>
        <w:t>Proc. NeurIPS</w:t>
      </w:r>
      <w:r>
        <w:rPr>
          <w:rFonts w:ascii="Times New Roman" w:hAnsi="Times New Roman"/>
          <w:b w:val="0"/>
          <w:i w:val="0"/>
          <w:smallCaps w:val="0"/>
          <w:sz w:val="16"/>
        </w:rPr>
        <w:t>, vol. 33, 2020, pp. 5776–5788.</w:t>
      </w:r>
    </w:p>
    <w:p>
      <w:pPr>
        <w:widowControl/>
        <w:tabs>
          <w:tab w:pos="432" w:val="left"/>
        </w:tabs>
        <w:spacing w:before="0" w:after="0" w:line="240" w:lineRule="auto"/>
        <w:ind w:left="432" w:hanging="432"/>
        <w:jc w:val="both"/>
      </w:pPr>
      <w:r>
        <w:rPr>
          <w:rFonts w:ascii="Times New Roman" w:hAnsi="Times New Roman"/>
          <w:b w:val="0"/>
          <w:i w:val="0"/>
          <w:smallCaps w:val="0"/>
          <w:sz w:val="16"/>
        </w:rPr>
        <w:t>[24]</w:t>
        <w:tab/>
        <w:t xml:space="preserve">D. Beeferman, A. Berger, and J. Lafferty, "Statistical models for text segmentation," </w:t>
      </w:r>
      <w:r>
        <w:rPr>
          <w:rFonts w:ascii="Times New Roman" w:hAnsi="Times New Roman"/>
          <w:b w:val="0"/>
          <w:i/>
          <w:smallCaps w:val="0"/>
          <w:sz w:val="16"/>
        </w:rPr>
        <w:t>Mach. Learn.</w:t>
      </w:r>
      <w:r>
        <w:rPr>
          <w:rFonts w:ascii="Times New Roman" w:hAnsi="Times New Roman"/>
          <w:b w:val="0"/>
          <w:i w:val="0"/>
          <w:smallCaps w:val="0"/>
          <w:sz w:val="16"/>
        </w:rPr>
        <w:t>, vol. 34, no. 1–3, pp. 177–210, 1999.</w:t>
      </w:r>
    </w:p>
    <w:p>
      <w:pPr>
        <w:widowControl/>
        <w:tabs>
          <w:tab w:pos="432" w:val="left"/>
        </w:tabs>
        <w:spacing w:before="0" w:after="0" w:line="240" w:lineRule="auto"/>
        <w:ind w:left="432" w:hanging="432"/>
        <w:jc w:val="both"/>
      </w:pPr>
      <w:r>
        <w:rPr>
          <w:rFonts w:ascii="Times New Roman" w:hAnsi="Times New Roman"/>
          <w:b w:val="0"/>
          <w:i w:val="0"/>
          <w:smallCaps w:val="0"/>
          <w:sz w:val="16"/>
        </w:rPr>
        <w:t>[25]</w:t>
        <w:tab/>
        <w:t xml:space="preserve">C.-Y. Lin, "ROUGE: A package for automatic evaluation of summaries," in </w:t>
      </w:r>
      <w:r>
        <w:rPr>
          <w:rFonts w:ascii="Times New Roman" w:hAnsi="Times New Roman"/>
          <w:b w:val="0"/>
          <w:i/>
          <w:smallCaps w:val="0"/>
          <w:sz w:val="16"/>
        </w:rPr>
        <w:t>Proc. ACL Workshop Text Summarization</w:t>
      </w:r>
      <w:r>
        <w:rPr>
          <w:rFonts w:ascii="Times New Roman" w:hAnsi="Times New Roman"/>
          <w:b w:val="0"/>
          <w:i w:val="0"/>
          <w:smallCaps w:val="0"/>
          <w:sz w:val="16"/>
        </w:rPr>
        <w:t>, 2004, pp. 74–81.</w:t>
      </w:r>
    </w:p>
    <w:p>
      <w:pPr>
        <w:widowControl/>
        <w:tabs>
          <w:tab w:pos="432" w:val="left"/>
        </w:tabs>
        <w:spacing w:before="0" w:after="0" w:line="240" w:lineRule="auto"/>
        <w:ind w:left="432" w:hanging="432"/>
        <w:jc w:val="both"/>
      </w:pPr>
      <w:r>
        <w:rPr>
          <w:rFonts w:ascii="Times New Roman" w:hAnsi="Times New Roman"/>
          <w:b w:val="0"/>
          <w:i w:val="0"/>
          <w:smallCaps w:val="0"/>
          <w:sz w:val="16"/>
        </w:rPr>
        <w:t>[26]</w:t>
        <w:tab/>
        <w:t>B. T. Willard and R. Louf, "Efficient guided generation for large language models," arXiv:2307.09702, 2023.</w:t>
      </w:r>
    </w:p>
    <w:p>
      <w:pPr>
        <w:widowControl/>
        <w:tabs>
          <w:tab w:pos="432" w:val="left"/>
        </w:tabs>
        <w:spacing w:before="0" w:after="0" w:line="240" w:lineRule="auto"/>
        <w:ind w:left="432" w:hanging="432"/>
        <w:jc w:val="both"/>
      </w:pPr>
      <w:r>
        <w:rPr>
          <w:rFonts w:ascii="Times New Roman" w:hAnsi="Times New Roman"/>
          <w:b w:val="0"/>
          <w:i w:val="0"/>
          <w:smallCaps w:val="0"/>
          <w:sz w:val="16"/>
        </w:rPr>
        <w:t>[27]</w:t>
        <w:tab/>
        <w:t xml:space="preserve">A. Yang </w:t>
      </w:r>
      <w:r>
        <w:rPr>
          <w:rFonts w:ascii="Times New Roman" w:hAnsi="Times New Roman"/>
          <w:b w:val="0"/>
          <w:i/>
          <w:smallCaps w:val="0"/>
          <w:sz w:val="16"/>
        </w:rPr>
        <w:t>et al.</w:t>
      </w:r>
      <w:r>
        <w:rPr>
          <w:rFonts w:ascii="Times New Roman" w:hAnsi="Times New Roman"/>
          <w:b w:val="0"/>
          <w:i w:val="0"/>
          <w:smallCaps w:val="0"/>
          <w:sz w:val="16"/>
        </w:rPr>
        <w:t>, "Qwen3 technical report," arXiv:2505.09388, 2025.</w:t>
      </w:r>
    </w:p>
    <w:p>
      <w:pPr>
        <w:widowControl/>
        <w:tabs>
          <w:tab w:pos="432" w:val="left"/>
        </w:tabs>
        <w:spacing w:before="0" w:after="0" w:line="240" w:lineRule="auto"/>
        <w:ind w:left="432" w:hanging="432"/>
        <w:jc w:val="both"/>
      </w:pPr>
      <w:r>
        <w:rPr>
          <w:rFonts w:ascii="Times New Roman" w:hAnsi="Times New Roman"/>
          <w:b w:val="0"/>
          <w:i w:val="0"/>
          <w:smallCaps w:val="0"/>
          <w:sz w:val="16"/>
        </w:rPr>
        <w:t>[28]</w:t>
        <w:tab/>
        <w:t xml:space="preserve">G. Kurdi </w:t>
      </w:r>
      <w:r>
        <w:rPr>
          <w:rFonts w:ascii="Times New Roman" w:hAnsi="Times New Roman"/>
          <w:b w:val="0"/>
          <w:i/>
          <w:smallCaps w:val="0"/>
          <w:sz w:val="16"/>
        </w:rPr>
        <w:t>et al.</w:t>
      </w:r>
      <w:r>
        <w:rPr>
          <w:rFonts w:ascii="Times New Roman" w:hAnsi="Times New Roman"/>
          <w:b w:val="0"/>
          <w:i w:val="0"/>
          <w:smallCaps w:val="0"/>
          <w:sz w:val="16"/>
        </w:rPr>
        <w:t xml:space="preserve">, "A systematic review of automatic question generation for educational purposes," </w:t>
      </w:r>
      <w:r>
        <w:rPr>
          <w:rFonts w:ascii="Times New Roman" w:hAnsi="Times New Roman"/>
          <w:b w:val="0"/>
          <w:i/>
          <w:smallCaps w:val="0"/>
          <w:sz w:val="16"/>
        </w:rPr>
        <w:t>Int. J. Artif. Intell. Educ.</w:t>
      </w:r>
      <w:r>
        <w:rPr>
          <w:rFonts w:ascii="Times New Roman" w:hAnsi="Times New Roman"/>
          <w:b w:val="0"/>
          <w:i w:val="0"/>
          <w:smallCaps w:val="0"/>
          <w:sz w:val="16"/>
        </w:rPr>
        <w:t>, vol. 30, no. 1, pp. 121–204, 2020.</w:t>
      </w:r>
    </w:p>
    <w:p>
      <w:pPr>
        <w:widowControl/>
        <w:tabs>
          <w:tab w:pos="432" w:val="left"/>
        </w:tabs>
        <w:spacing w:before="0" w:after="0" w:line="240" w:lineRule="auto"/>
        <w:ind w:left="432" w:hanging="432"/>
        <w:jc w:val="both"/>
      </w:pPr>
      <w:r>
        <w:rPr>
          <w:rFonts w:ascii="Times New Roman" w:hAnsi="Times New Roman"/>
          <w:b w:val="0"/>
          <w:i w:val="0"/>
          <w:smallCaps w:val="0"/>
          <w:sz w:val="16"/>
        </w:rPr>
        <w:t>[29]</w:t>
        <w:tab/>
        <w:t xml:space="preserve">J. Cohen, "A coefficient of agreement for nominal scales," </w:t>
      </w:r>
      <w:r>
        <w:rPr>
          <w:rFonts w:ascii="Times New Roman" w:hAnsi="Times New Roman"/>
          <w:b w:val="0"/>
          <w:i/>
          <w:smallCaps w:val="0"/>
          <w:sz w:val="16"/>
        </w:rPr>
        <w:t>Educ. Psychol. Meas.</w:t>
      </w:r>
      <w:r>
        <w:rPr>
          <w:rFonts w:ascii="Times New Roman" w:hAnsi="Times New Roman"/>
          <w:b w:val="0"/>
          <w:i w:val="0"/>
          <w:smallCaps w:val="0"/>
          <w:sz w:val="16"/>
        </w:rPr>
        <w:t>, vol. 20, no. 1, pp. 37–46, 1960.</w:t>
      </w:r>
    </w:p>
    <w:p>
      <w:pPr>
        <w:widowControl/>
        <w:tabs>
          <w:tab w:pos="432" w:val="left"/>
        </w:tabs>
        <w:spacing w:before="0" w:after="0" w:line="240" w:lineRule="auto"/>
        <w:ind w:left="432" w:hanging="432"/>
        <w:jc w:val="both"/>
      </w:pPr>
      <w:r>
        <w:rPr>
          <w:rFonts w:ascii="Times New Roman" w:hAnsi="Times New Roman"/>
          <w:b w:val="0"/>
          <w:i w:val="0"/>
          <w:smallCaps w:val="0"/>
          <w:sz w:val="16"/>
        </w:rPr>
        <w:t>[30]</w:t>
        <w:tab/>
        <w:t xml:space="preserve">K. L. Gwet, "Computing inter-rater reliability and its variance in the presence of high agreement," </w:t>
      </w:r>
      <w:r>
        <w:rPr>
          <w:rFonts w:ascii="Times New Roman" w:hAnsi="Times New Roman"/>
          <w:b w:val="0"/>
          <w:i/>
          <w:smallCaps w:val="0"/>
          <w:sz w:val="16"/>
        </w:rPr>
        <w:t>Br. J. Math. Stat. Psychol.</w:t>
      </w:r>
      <w:r>
        <w:rPr>
          <w:rFonts w:ascii="Times New Roman" w:hAnsi="Times New Roman"/>
          <w:b w:val="0"/>
          <w:i w:val="0"/>
          <w:smallCaps w:val="0"/>
          <w:sz w:val="16"/>
        </w:rPr>
        <w:t>, vol. 61, no. 1, pp. 29–48, 2008.</w:t>
      </w:r>
    </w:p>
    <w:p>
      <w:pPr>
        <w:widowControl/>
        <w:tabs>
          <w:tab w:pos="432" w:val="left"/>
        </w:tabs>
        <w:spacing w:before="0" w:after="0" w:line="240" w:lineRule="auto"/>
        <w:ind w:left="432" w:hanging="432"/>
        <w:jc w:val="both"/>
      </w:pPr>
      <w:r>
        <w:rPr>
          <w:rFonts w:ascii="Times New Roman" w:hAnsi="Times New Roman"/>
          <w:b w:val="0"/>
          <w:i w:val="0"/>
          <w:smallCaps w:val="0"/>
          <w:sz w:val="16"/>
        </w:rPr>
        <w:t>[31]</w:t>
        <w:tab/>
        <w:t xml:space="preserve">P. E. Shrout and J. L. Fleiss, "Intraclass correlations: Uses in assessing rater reliability," </w:t>
      </w:r>
      <w:r>
        <w:rPr>
          <w:rFonts w:ascii="Times New Roman" w:hAnsi="Times New Roman"/>
          <w:b w:val="0"/>
          <w:i/>
          <w:smallCaps w:val="0"/>
          <w:sz w:val="16"/>
        </w:rPr>
        <w:t>Psychol. Bull.</w:t>
      </w:r>
      <w:r>
        <w:rPr>
          <w:rFonts w:ascii="Times New Roman" w:hAnsi="Times New Roman"/>
          <w:b w:val="0"/>
          <w:i w:val="0"/>
          <w:smallCaps w:val="0"/>
          <w:sz w:val="16"/>
        </w:rPr>
        <w:t>, vol. 86, no. 2, pp. 420–428, 1979.</w:t>
      </w:r>
    </w:p>
    <w:p>
      <w:pPr>
        <w:widowControl/>
        <w:spacing w:before="0" w:after="0" w:line="20" w:lineRule="exact"/>
        <w:jc w:val="both"/>
        <w:sectPr>
          <w:type w:val="continuous"/>
          <w:pgSz w:w="11906" w:h="16838"/>
          <w:pgMar w:top="1077" w:right="812" w:bottom="2438" w:left="812" w:header="567" w:footer="567" w:gutter="0"/>
          <w:cols w:space="239" w:num="2"/>
          <w:docGrid w:linePitch="360"/>
        </w:sectPr>
        <w:rPr>
          <w:sz w:val="2"/>
        </w:rPr>
      </w:pPr>
    </w:p>
    <w:sectPr w:rsidR="00FC693F" w:rsidRPr="0006063C" w:rsidSect="00034616">
      <w:type w:val="continuous"/>
      <w:pgSz w:w="11906" w:h="16838"/>
      <w:pgMar w:top="1077" w:right="812" w:bottom="2438" w:left="812" w:header="567" w:footer="567" w:gutter="0"/>
      <w:cols w:space="239"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Multimodal AI Teaching Copilot: Live Slide Generation from Lecture Speech</dc:title>
  <dc:subject/>
  <dc:creator>Prachi Potdar, Paritosh Raut, Deepali Magdum, Swati Kale, Sunita Patnaik</dc:creator>
  <cp:keywords/>
  <dc:description>generated by python-docx</dc:description>
  <cp:lastModifiedBy/>
  <cp:revision>1</cp:revision>
  <dcterms:created xsi:type="dcterms:W3CDTF">2013-12-23T23:15:00Z</dcterms:created>
  <dcterms:modified xsi:type="dcterms:W3CDTF">2013-12-23T23:15:00Z</dcterms:modified>
  <cp:category/>
</cp:coreProperties>
</file>