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1、分页、分段的优缺点：</w:t>
      </w:r>
    </w:p>
    <w:p>
      <w:pPr>
        <w:rPr>
          <w:rFonts w:hint="eastAsia"/>
          <w:lang w:val="en-US" w:eastAsia="zh-CN"/>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jc w:val="center"/>
              <w:rPr>
                <w:rFonts w:hint="default"/>
                <w:vertAlign w:val="baseline"/>
                <w:lang w:val="en-US" w:eastAsia="zh-CN"/>
              </w:rPr>
            </w:pPr>
          </w:p>
        </w:tc>
        <w:tc>
          <w:tcPr>
            <w:tcW w:w="2841" w:type="dxa"/>
          </w:tcPr>
          <w:p>
            <w:pPr>
              <w:jc w:val="center"/>
              <w:rPr>
                <w:rFonts w:hint="default"/>
                <w:vertAlign w:val="baseline"/>
                <w:lang w:val="en-US" w:eastAsia="zh-CN"/>
              </w:rPr>
            </w:pPr>
            <w:r>
              <w:rPr>
                <w:rFonts w:hint="eastAsia"/>
                <w:vertAlign w:val="baseline"/>
                <w:lang w:val="en-US" w:eastAsia="zh-CN"/>
              </w:rPr>
              <w:t>优点</w:t>
            </w:r>
          </w:p>
        </w:tc>
        <w:tc>
          <w:tcPr>
            <w:tcW w:w="2841" w:type="dxa"/>
          </w:tcPr>
          <w:p>
            <w:pPr>
              <w:jc w:val="center"/>
              <w:rPr>
                <w:rFonts w:hint="default"/>
                <w:vertAlign w:val="baseline"/>
                <w:lang w:val="en-US" w:eastAsia="zh-CN"/>
              </w:rPr>
            </w:pPr>
            <w:r>
              <w:rPr>
                <w:rFonts w:hint="eastAsia"/>
                <w:vertAlign w:val="baseline"/>
                <w:lang w:val="en-US" w:eastAsia="zh-CN"/>
              </w:rPr>
              <w:t>缺点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jc w:val="center"/>
              <w:rPr>
                <w:rFonts w:hint="eastAsia"/>
                <w:vertAlign w:val="baseline"/>
                <w:lang w:val="en-US" w:eastAsia="zh-CN"/>
              </w:rPr>
            </w:pPr>
          </w:p>
          <w:p>
            <w:pPr>
              <w:jc w:val="center"/>
              <w:rPr>
                <w:rFonts w:hint="default"/>
                <w:vertAlign w:val="baseline"/>
                <w:lang w:val="en-US" w:eastAsia="zh-CN"/>
              </w:rPr>
            </w:pPr>
            <w:r>
              <w:rPr>
                <w:rFonts w:hint="eastAsia"/>
                <w:vertAlign w:val="baseline"/>
                <w:lang w:val="en-US" w:eastAsia="zh-CN"/>
              </w:rPr>
              <w:t>分页管理</w:t>
            </w:r>
          </w:p>
        </w:tc>
        <w:tc>
          <w:tcPr>
            <w:tcW w:w="2841" w:type="dxa"/>
          </w:tcPr>
          <w:p>
            <w:pPr>
              <w:jc w:val="center"/>
              <w:rPr>
                <w:rFonts w:hint="default"/>
                <w:vertAlign w:val="baseline"/>
                <w:lang w:val="en-US" w:eastAsia="zh-CN"/>
              </w:rPr>
            </w:pPr>
            <w:r>
              <w:rPr>
                <w:rFonts w:hint="eastAsia"/>
                <w:vertAlign w:val="baseline"/>
                <w:lang w:val="en-US" w:eastAsia="zh-CN"/>
              </w:rPr>
              <w:t>内存空间利用率高，【不会产生外部碎片】，只会有少量的页内碎片</w:t>
            </w:r>
          </w:p>
        </w:tc>
        <w:tc>
          <w:tcPr>
            <w:tcW w:w="2841" w:type="dxa"/>
          </w:tcPr>
          <w:p>
            <w:pPr>
              <w:jc w:val="center"/>
              <w:rPr>
                <w:rFonts w:hint="default"/>
                <w:vertAlign w:val="baseline"/>
                <w:lang w:val="en-US" w:eastAsia="zh-CN"/>
              </w:rPr>
            </w:pPr>
            <w:r>
              <w:rPr>
                <w:rFonts w:hint="eastAsia"/>
                <w:vertAlign w:val="baseline"/>
                <w:lang w:val="en-US" w:eastAsia="zh-CN"/>
              </w:rPr>
              <w:t>不方便按照逻辑模块实现信息的共享和保护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pPr>
              <w:jc w:val="center"/>
              <w:rPr>
                <w:rFonts w:hint="eastAsia"/>
                <w:vertAlign w:val="baseline"/>
                <w:lang w:val="en-US" w:eastAsia="zh-CN"/>
              </w:rPr>
            </w:pPr>
          </w:p>
          <w:p>
            <w:pPr>
              <w:ind w:firstLine="840" w:firstLineChars="400"/>
              <w:jc w:val="both"/>
              <w:rPr>
                <w:rFonts w:hint="default"/>
                <w:vertAlign w:val="baseline"/>
                <w:lang w:val="en-US" w:eastAsia="zh-CN"/>
              </w:rPr>
            </w:pPr>
            <w:r>
              <w:rPr>
                <w:rFonts w:hint="eastAsia"/>
                <w:vertAlign w:val="baseline"/>
                <w:lang w:val="en-US" w:eastAsia="zh-CN"/>
              </w:rPr>
              <w:t>分段管理</w:t>
            </w:r>
          </w:p>
        </w:tc>
        <w:tc>
          <w:tcPr>
            <w:tcW w:w="2841" w:type="dxa"/>
          </w:tcPr>
          <w:p>
            <w:pPr>
              <w:jc w:val="center"/>
              <w:rPr>
                <w:rFonts w:hint="eastAsia"/>
                <w:vertAlign w:val="baseline"/>
                <w:lang w:val="en-US" w:eastAsia="zh-CN"/>
              </w:rPr>
            </w:pPr>
          </w:p>
          <w:p>
            <w:pPr>
              <w:jc w:val="center"/>
              <w:rPr>
                <w:rFonts w:hint="default"/>
                <w:vertAlign w:val="baseline"/>
                <w:lang w:val="en-US" w:eastAsia="zh-CN"/>
              </w:rPr>
            </w:pPr>
            <w:r>
              <w:rPr>
                <w:rFonts w:hint="eastAsia"/>
                <w:vertAlign w:val="baseline"/>
                <w:lang w:val="en-US" w:eastAsia="zh-CN"/>
              </w:rPr>
              <w:t>很方便按照逻辑模块实现信息的共享和保护</w:t>
            </w:r>
          </w:p>
        </w:tc>
        <w:tc>
          <w:tcPr>
            <w:tcW w:w="2841" w:type="dxa"/>
          </w:tcPr>
          <w:p>
            <w:pPr>
              <w:jc w:val="center"/>
              <w:rPr>
                <w:rFonts w:hint="default"/>
                <w:vertAlign w:val="baseline"/>
                <w:lang w:val="en-US" w:eastAsia="zh-CN"/>
              </w:rPr>
            </w:pPr>
            <w:r>
              <w:rPr>
                <w:rFonts w:hint="eastAsia"/>
                <w:vertAlign w:val="baseline"/>
                <w:lang w:val="en-US" w:eastAsia="zh-CN"/>
              </w:rPr>
              <w:t>如果段长过大，为其分配很大的连续空间会很不方便。另外，段式管理【会产生外部碎片】</w:t>
            </w:r>
          </w:p>
        </w:tc>
      </w:tr>
    </w:tbl>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2、分段+分页 = 段页式管理</w:t>
      </w:r>
    </w:p>
    <w:p>
      <w:pPr>
        <w:rPr>
          <w:rFonts w:hint="eastAsia"/>
          <w:lang w:val="en-US" w:eastAsia="zh-CN"/>
        </w:rPr>
      </w:pPr>
    </w:p>
    <w:p>
      <w:pPr>
        <w:rPr>
          <w:rFonts w:hint="eastAsia"/>
          <w:lang w:val="en-US" w:eastAsia="zh-CN"/>
        </w:rPr>
      </w:pPr>
      <w:r>
        <w:rPr>
          <w:rFonts w:hint="eastAsia"/>
          <w:lang w:val="en-US" w:eastAsia="zh-CN"/>
        </w:rPr>
        <w:t>首先将装入模块（进程）进行分段，然后再将各段分页；</w:t>
      </w:r>
    </w:p>
    <w:p>
      <w:pPr>
        <w:rPr>
          <w:rFonts w:hint="eastAsia"/>
          <w:lang w:val="en-US" w:eastAsia="zh-CN"/>
        </w:rPr>
      </w:pPr>
      <w:r>
        <w:rPr>
          <w:rFonts w:hint="eastAsia"/>
          <w:lang w:val="en-US" w:eastAsia="zh-CN"/>
        </w:rPr>
        <w:t>内存空间也被划分成若干大小相同的物理页。</w:t>
      </w:r>
    </w:p>
    <w:p>
      <w:pPr>
        <w:rPr>
          <w:rFonts w:hint="eastAsia"/>
          <w:lang w:val="en-US" w:eastAsia="zh-CN"/>
        </w:rPr>
      </w:pPr>
    </w:p>
    <w:p>
      <w:pPr>
        <w:rPr>
          <w:rFonts w:hint="eastAsia"/>
          <w:lang w:val="en-US" w:eastAsia="zh-CN"/>
        </w:rPr>
      </w:pPr>
    </w:p>
    <w:p>
      <w:pPr>
        <w:rPr>
          <w:rFonts w:hint="eastAsia"/>
          <w:lang w:val="en-US" w:eastAsia="zh-CN"/>
        </w:rPr>
      </w:pPr>
    </w:p>
    <w:p>
      <w:pPr>
        <w:numPr>
          <w:ilvl w:val="0"/>
          <w:numId w:val="1"/>
        </w:numPr>
        <w:rPr>
          <w:rFonts w:hint="eastAsia"/>
          <w:lang w:val="en-US" w:eastAsia="zh-CN"/>
        </w:rPr>
      </w:pPr>
      <w:r>
        <w:rPr>
          <w:rFonts w:hint="eastAsia"/>
          <w:lang w:val="en-US" w:eastAsia="zh-CN"/>
        </w:rPr>
        <w:t>段页式管理的逻辑地址结构</w:t>
      </w:r>
    </w:p>
    <w:p>
      <w:pPr>
        <w:numPr>
          <w:numId w:val="0"/>
        </w:numPr>
        <w:rPr>
          <w:rFonts w:hint="eastAsia"/>
          <w:lang w:val="en-US" w:eastAsia="zh-CN"/>
        </w:rPr>
      </w:pPr>
      <w:r>
        <w:rPr>
          <w:rFonts w:hint="eastAsia"/>
          <w:lang w:val="en-US" w:eastAsia="zh-CN"/>
        </w:rPr>
        <w:t>段号 + 页号 + 页内偏移</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理解：</w:t>
      </w:r>
    </w:p>
    <w:p>
      <w:pPr>
        <w:numPr>
          <w:numId w:val="0"/>
        </w:numPr>
        <w:rPr>
          <w:rFonts w:hint="eastAsia"/>
          <w:lang w:val="en-US" w:eastAsia="zh-CN"/>
        </w:rPr>
      </w:pPr>
      <w:r>
        <w:rPr>
          <w:rFonts w:hint="eastAsia"/>
          <w:lang w:val="en-US" w:eastAsia="zh-CN"/>
        </w:rPr>
        <w:t>①先将装入模块按照逻辑结构进行分段，然后再将分得到的每一个段再进行分页，对应到地址结构中就是将原来的“段号+段内偏移”中的“段内偏移”再将其拆分成了“页号+页内偏移”。</w:t>
      </w:r>
    </w:p>
    <w:p>
      <w:pPr>
        <w:numPr>
          <w:numId w:val="0"/>
        </w:numPr>
        <w:rPr>
          <w:rFonts w:hint="eastAsia"/>
          <w:lang w:val="en-US" w:eastAsia="zh-CN"/>
        </w:rPr>
      </w:pPr>
      <w:r>
        <w:rPr>
          <w:rFonts w:hint="eastAsia"/>
          <w:lang w:val="en-US" w:eastAsia="zh-CN"/>
        </w:rPr>
        <w:t>②【段号的位数决定了每个进程最多可以分几个段】。</w:t>
      </w:r>
    </w:p>
    <w:p>
      <w:pPr>
        <w:numPr>
          <w:numId w:val="0"/>
        </w:numPr>
        <w:rPr>
          <w:rFonts w:hint="eastAsia"/>
          <w:lang w:val="en-US" w:eastAsia="zh-CN"/>
        </w:rPr>
      </w:pPr>
      <w:r>
        <w:rPr>
          <w:rFonts w:hint="eastAsia"/>
          <w:lang w:val="en-US" w:eastAsia="zh-CN"/>
        </w:rPr>
        <w:t>③【页号位数决定了每个段最大有多少页】。</w:t>
      </w:r>
    </w:p>
    <w:p>
      <w:pPr>
        <w:numPr>
          <w:numId w:val="0"/>
        </w:numPr>
        <w:rPr>
          <w:rFonts w:hint="eastAsia"/>
          <w:lang w:val="en-US" w:eastAsia="zh-CN"/>
        </w:rPr>
      </w:pPr>
      <w:r>
        <w:rPr>
          <w:rFonts w:hint="eastAsia"/>
          <w:lang w:val="en-US" w:eastAsia="zh-CN"/>
        </w:rPr>
        <w:t>④【页面偏移量决定了页面大小、内存块大小是多少】。</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注意：</w:t>
      </w:r>
    </w:p>
    <w:p>
      <w:pPr>
        <w:numPr>
          <w:numId w:val="0"/>
        </w:numPr>
        <w:rPr>
          <w:rFonts w:hint="eastAsia"/>
          <w:lang w:val="en-US" w:eastAsia="zh-CN"/>
        </w:rPr>
      </w:pPr>
      <w:r>
        <w:rPr>
          <w:rFonts w:hint="eastAsia"/>
          <w:lang w:val="en-US" w:eastAsia="zh-CN"/>
        </w:rPr>
        <w:t>①“分段”对用户是可见的，程序员编程时需要显示地给出段号、段内地址。而将各段“分页”对用户是不可见的。系统会根据段内地址自动划分页号和页内偏移量。</w:t>
      </w:r>
    </w:p>
    <w:p>
      <w:pPr>
        <w:numPr>
          <w:numId w:val="0"/>
        </w:numPr>
        <w:rPr>
          <w:rFonts w:hint="eastAsia"/>
          <w:lang w:val="en-US" w:eastAsia="zh-CN"/>
        </w:rPr>
      </w:pPr>
      <w:r>
        <w:rPr>
          <w:rFonts w:hint="eastAsia"/>
          <w:lang w:val="en-US" w:eastAsia="zh-CN"/>
        </w:rPr>
        <w:t>②因此【段页式】管理的【地址结构是二维的】。</w:t>
      </w:r>
    </w:p>
    <w:p>
      <w:pPr>
        <w:numPr>
          <w:numId w:val="0"/>
        </w:numPr>
        <w:rPr>
          <w:rFonts w:hint="eastAsia"/>
          <w:lang w:val="en-US" w:eastAsia="zh-CN"/>
        </w:rPr>
      </w:pPr>
    </w:p>
    <w:p>
      <w:pPr>
        <w:numPr>
          <w:numId w:val="0"/>
        </w:numPr>
        <w:rPr>
          <w:rFonts w:hint="eastAsia"/>
          <w:lang w:val="en-US" w:eastAsia="zh-CN"/>
        </w:rPr>
      </w:pPr>
    </w:p>
    <w:p>
      <w:pPr>
        <w:numPr>
          <w:numId w:val="0"/>
        </w:numPr>
        <w:rPr>
          <w:rFonts w:hint="eastAsia"/>
          <w:lang w:val="en-US" w:eastAsia="zh-CN"/>
        </w:rPr>
      </w:pPr>
    </w:p>
    <w:p>
      <w:pPr>
        <w:numPr>
          <w:numId w:val="0"/>
        </w:numPr>
        <w:rPr>
          <w:rFonts w:hint="eastAsia"/>
          <w:lang w:val="en-US" w:eastAsia="zh-CN"/>
        </w:rPr>
      </w:pPr>
    </w:p>
    <w:p>
      <w:pPr>
        <w:numPr>
          <w:ilvl w:val="0"/>
          <w:numId w:val="1"/>
        </w:numPr>
        <w:ind w:left="0" w:leftChars="0" w:firstLine="0" w:firstLineChars="0"/>
        <w:rPr>
          <w:rFonts w:hint="eastAsia"/>
          <w:lang w:val="en-US" w:eastAsia="zh-CN"/>
        </w:rPr>
      </w:pPr>
      <w:r>
        <w:rPr>
          <w:rFonts w:hint="eastAsia"/>
          <w:lang w:val="en-US" w:eastAsia="zh-CN"/>
        </w:rPr>
        <w:t>段表、页表</w:t>
      </w:r>
    </w:p>
    <w:p>
      <w:pPr>
        <w:widowControl w:val="0"/>
        <w:numPr>
          <w:numId w:val="0"/>
        </w:numPr>
        <w:jc w:val="both"/>
        <w:rPr>
          <w:rFonts w:hint="eastAsia"/>
          <w:lang w:val="en-US" w:eastAsia="zh-CN"/>
        </w:rPr>
      </w:pPr>
      <w:r>
        <w:rPr>
          <w:rFonts w:hint="eastAsia"/>
          <w:lang w:val="en-US" w:eastAsia="zh-CN"/>
        </w:rPr>
        <w:t>操作系统会为每一个装入模块（进程）建立一个段表。（注意，只有装入模块装入到内存中时操作系统才会为其建立段表，即成为进程时才会建立段表，段表的起始地址、段表长度等信息存放在该进程的PCB中）</w:t>
      </w:r>
    </w:p>
    <w:p>
      <w:pPr>
        <w:widowControl w:val="0"/>
        <w:numPr>
          <w:numId w:val="0"/>
        </w:numPr>
        <w:jc w:val="both"/>
        <w:rPr>
          <w:rFonts w:hint="eastAsia"/>
          <w:lang w:val="en-US" w:eastAsia="zh-CN"/>
        </w:rPr>
      </w:pPr>
    </w:p>
    <w:p>
      <w:pPr>
        <w:widowControl w:val="0"/>
        <w:numPr>
          <w:numId w:val="0"/>
        </w:numPr>
        <w:jc w:val="both"/>
        <w:rPr>
          <w:rFonts w:hint="eastAsia"/>
          <w:lang w:val="en-US" w:eastAsia="zh-CN"/>
        </w:rPr>
      </w:pPr>
      <w:r>
        <w:rPr>
          <w:rFonts w:hint="eastAsia"/>
          <w:lang w:val="en-US" w:eastAsia="zh-CN"/>
        </w:rPr>
        <w:t>装入模块（进程）所划分成的每一个段都会对应段表中的一段表项，每个段表项由【段号、页表长度、页表存放块号（页表起始地址）组成】（这与段式存储管理的段表中的段表项中存放的东西不同）。每个【段表项长度相等，段号是隐含的】。</w:t>
      </w:r>
    </w:p>
    <w:p>
      <w:pPr>
        <w:widowControl w:val="0"/>
        <w:numPr>
          <w:numId w:val="0"/>
        </w:numPr>
        <w:jc w:val="both"/>
        <w:rPr>
          <w:rFonts w:hint="eastAsia"/>
          <w:lang w:val="en-US" w:eastAsia="zh-CN"/>
        </w:rPr>
      </w:pPr>
    </w:p>
    <w:p>
      <w:pPr>
        <w:widowControl w:val="0"/>
        <w:numPr>
          <w:numId w:val="0"/>
        </w:numPr>
        <w:jc w:val="both"/>
        <w:rPr>
          <w:rFonts w:hint="default"/>
          <w:lang w:val="en-US" w:eastAsia="zh-CN"/>
        </w:rPr>
      </w:pPr>
      <w:r>
        <w:rPr>
          <w:rFonts w:hint="eastAsia"/>
          <w:lang w:val="en-US" w:eastAsia="zh-CN"/>
        </w:rPr>
        <w:t>操作系统会为每一个装入模块（进程）建立一个页表。</w:t>
      </w:r>
    </w:p>
    <w:p>
      <w:pPr>
        <w:widowControl w:val="0"/>
        <w:numPr>
          <w:numId w:val="0"/>
        </w:numPr>
        <w:jc w:val="both"/>
        <w:rPr>
          <w:rFonts w:hint="eastAsia"/>
          <w:lang w:val="en-US" w:eastAsia="zh-CN"/>
        </w:rPr>
      </w:pPr>
      <w:r>
        <w:rPr>
          <w:rFonts w:hint="eastAsia"/>
          <w:lang w:val="en-US" w:eastAsia="zh-CN"/>
        </w:rPr>
        <w:t>装入模块（进程）所划分成的每一个段又会被划分为若干页，进程所划分成的每个段都会对应有一个页表。（即一个进程会对应有一个段表，但是一个进程会对应有多个页表）</w:t>
      </w:r>
    </w:p>
    <w:p>
      <w:pPr>
        <w:widowControl w:val="0"/>
        <w:numPr>
          <w:numId w:val="0"/>
        </w:numPr>
        <w:jc w:val="both"/>
        <w:rPr>
          <w:rFonts w:hint="eastAsia"/>
          <w:lang w:val="en-US" w:eastAsia="zh-CN"/>
        </w:rPr>
      </w:pPr>
    </w:p>
    <w:p>
      <w:pPr>
        <w:widowControl w:val="0"/>
        <w:numPr>
          <w:numId w:val="0"/>
        </w:numPr>
        <w:jc w:val="both"/>
        <w:rPr>
          <w:rFonts w:hint="default"/>
          <w:lang w:val="en-US" w:eastAsia="zh-CN"/>
        </w:rPr>
      </w:pPr>
      <w:r>
        <w:rPr>
          <w:rFonts w:hint="eastAsia"/>
          <w:lang w:val="en-US" w:eastAsia="zh-CN"/>
        </w:rPr>
        <w:t>每个页面都会对应有一个页表项，每个页表项由页号、页面存放的内存块号组成。每个页表项长度相等，页号是隐含的。</w:t>
      </w:r>
    </w:p>
    <w:p>
      <w:pPr>
        <w:widowControl w:val="0"/>
        <w:numPr>
          <w:numId w:val="0"/>
        </w:numPr>
        <w:jc w:val="both"/>
        <w:rPr>
          <w:rFonts w:hint="default"/>
          <w:lang w:val="en-US" w:eastAsia="zh-CN"/>
        </w:rPr>
      </w:pPr>
    </w:p>
    <w:p>
      <w:pPr>
        <w:widowControl w:val="0"/>
        <w:numPr>
          <w:numId w:val="0"/>
        </w:numPr>
        <w:jc w:val="both"/>
        <w:rPr>
          <w:rFonts w:hint="default"/>
          <w:lang w:val="en-US" w:eastAsia="zh-CN"/>
        </w:rPr>
      </w:pPr>
    </w:p>
    <w:p>
      <w:pPr>
        <w:widowControl w:val="0"/>
        <w:numPr>
          <w:numId w:val="0"/>
        </w:numPr>
        <w:jc w:val="both"/>
        <w:rPr>
          <w:rFonts w:hint="default"/>
          <w:lang w:val="en-US" w:eastAsia="zh-CN"/>
        </w:rPr>
      </w:pPr>
    </w:p>
    <w:p>
      <w:pPr>
        <w:widowControl w:val="0"/>
        <w:numPr>
          <w:ilvl w:val="0"/>
          <w:numId w:val="1"/>
        </w:numPr>
        <w:ind w:left="0" w:leftChars="0" w:firstLine="0" w:firstLineChars="0"/>
        <w:jc w:val="both"/>
        <w:rPr>
          <w:rFonts w:hint="eastAsia"/>
          <w:lang w:val="en-US" w:eastAsia="zh-CN"/>
        </w:rPr>
      </w:pPr>
      <w:r>
        <w:rPr>
          <w:rFonts w:hint="eastAsia"/>
          <w:lang w:val="en-US" w:eastAsia="zh-CN"/>
        </w:rPr>
        <w:t>实现段页式管理方式中“逻辑地址”向“物理地址”的转换。</w:t>
      </w:r>
    </w:p>
    <w:p>
      <w:pPr>
        <w:widowControl w:val="0"/>
        <w:numPr>
          <w:numId w:val="0"/>
        </w:numPr>
        <w:jc w:val="both"/>
        <w:rPr>
          <w:rFonts w:hint="eastAsia"/>
          <w:lang w:val="en-US" w:eastAsia="zh-CN"/>
        </w:rPr>
      </w:pPr>
    </w:p>
    <w:p>
      <w:pPr>
        <w:widowControl w:val="0"/>
        <w:numPr>
          <w:numId w:val="0"/>
        </w:numPr>
        <w:jc w:val="both"/>
        <w:rPr>
          <w:rFonts w:hint="default"/>
          <w:lang w:val="en-US" w:eastAsia="zh-CN"/>
        </w:rPr>
      </w:pPr>
      <w:r>
        <w:rPr>
          <w:rFonts w:hint="eastAsia"/>
          <w:lang w:val="en-US" w:eastAsia="zh-CN"/>
        </w:rPr>
        <w:t>进程在上处理机运行之前（进程由就绪变为运行态、发生进程切换），操作系统中与进程调度、进程切换相关的内核程序会将该进程PCB中“段表始址、段表长度”赋值到段表寄存器中。</w:t>
      </w:r>
    </w:p>
    <w:p>
      <w:pPr>
        <w:widowControl w:val="0"/>
        <w:numPr>
          <w:numId w:val="0"/>
        </w:numPr>
        <w:jc w:val="both"/>
        <w:rPr>
          <w:rFonts w:hint="default"/>
          <w:lang w:val="en-US" w:eastAsia="zh-CN"/>
        </w:rPr>
      </w:pPr>
    </w:p>
    <w:p>
      <w:pPr>
        <w:widowControl w:val="0"/>
        <w:numPr>
          <w:numId w:val="0"/>
        </w:numPr>
        <w:jc w:val="both"/>
        <w:rPr>
          <w:rFonts w:hint="eastAsia"/>
          <w:lang w:val="en-US" w:eastAsia="zh-CN"/>
        </w:rPr>
      </w:pPr>
      <w:r>
        <w:rPr>
          <w:rFonts w:hint="eastAsia"/>
          <w:lang w:val="en-US" w:eastAsia="zh-CN"/>
        </w:rPr>
        <w:t>①根据逻辑地址得到“段号、页号、页内偏移”。</w:t>
      </w:r>
    </w:p>
    <w:p>
      <w:pPr>
        <w:widowControl w:val="0"/>
        <w:numPr>
          <w:numId w:val="0"/>
        </w:numPr>
        <w:jc w:val="both"/>
        <w:rPr>
          <w:rFonts w:hint="eastAsia"/>
          <w:lang w:val="en-US" w:eastAsia="zh-CN"/>
        </w:rPr>
      </w:pPr>
      <w:r>
        <w:rPr>
          <w:rFonts w:hint="eastAsia"/>
          <w:lang w:val="en-US" w:eastAsia="zh-CN"/>
        </w:rPr>
        <w:t>②操作系统会将“段号”与段表寄存器中的“段表长度”进行比对，如果“段号≥段表长度”，则说明发生了“越界”，此时操作系统会抛出一个“越界中断”，不再执行；如果没有发生“越界”，则正常执行。</w:t>
      </w:r>
    </w:p>
    <w:p>
      <w:pPr>
        <w:widowControl w:val="0"/>
        <w:numPr>
          <w:numId w:val="0"/>
        </w:numPr>
        <w:jc w:val="both"/>
        <w:rPr>
          <w:rFonts w:hint="eastAsia"/>
          <w:lang w:val="en-US" w:eastAsia="zh-CN"/>
        </w:rPr>
      </w:pPr>
      <w:r>
        <w:rPr>
          <w:rFonts w:hint="eastAsia"/>
          <w:lang w:val="en-US" w:eastAsia="zh-CN"/>
        </w:rPr>
        <w:t>③操作系统通过段表寄存器中的“段表始址”在内存中找到段表，然后通过“段号”定位到段表中的某一个段表项。（每一个段表项中存放的是 段号、页表长度、页表存放块号）</w:t>
      </w:r>
    </w:p>
    <w:p>
      <w:pPr>
        <w:widowControl w:val="0"/>
        <w:numPr>
          <w:ilvl w:val="0"/>
          <w:numId w:val="0"/>
        </w:numPr>
        <w:jc w:val="both"/>
        <w:rPr>
          <w:rFonts w:hint="eastAsia"/>
          <w:lang w:val="en-US" w:eastAsia="zh-CN"/>
        </w:rPr>
      </w:pPr>
      <w:r>
        <w:rPr>
          <w:rFonts w:hint="eastAsia"/>
          <w:lang w:val="en-US" w:eastAsia="zh-CN"/>
        </w:rPr>
        <w:t>④操作系统会将“页号”与定位到的某一个段表项中的“页表长度”进行比对，如果“页号≥页表长度”，则说明发生了“越界”，此时操作系统会抛出一个“越界中断”，不再执行；如果没有发生“越界”，则正常执行。</w:t>
      </w:r>
    </w:p>
    <w:p>
      <w:pPr>
        <w:widowControl w:val="0"/>
        <w:numPr>
          <w:ilvl w:val="0"/>
          <w:numId w:val="0"/>
        </w:numPr>
        <w:jc w:val="both"/>
        <w:rPr>
          <w:rFonts w:hint="eastAsia"/>
          <w:lang w:val="en-US" w:eastAsia="zh-CN"/>
        </w:rPr>
      </w:pPr>
      <w:r>
        <w:rPr>
          <w:rFonts w:hint="eastAsia"/>
          <w:lang w:val="en-US" w:eastAsia="zh-CN"/>
        </w:rPr>
        <w:t>⑤操作系统根据所定位到的段表项中的“页表存放块号”在内存中找到这个逻辑段对应的页表，然后再通过“页号”定为到某一个页表项。</w:t>
      </w:r>
    </w:p>
    <w:p>
      <w:pPr>
        <w:widowControl w:val="0"/>
        <w:numPr>
          <w:ilvl w:val="0"/>
          <w:numId w:val="0"/>
        </w:numPr>
        <w:jc w:val="both"/>
        <w:rPr>
          <w:rFonts w:hint="eastAsia"/>
          <w:lang w:val="en-US" w:eastAsia="zh-CN"/>
        </w:rPr>
      </w:pPr>
      <w:r>
        <w:rPr>
          <w:rFonts w:hint="eastAsia"/>
          <w:lang w:val="en-US" w:eastAsia="zh-CN"/>
        </w:rPr>
        <w:t>⑥操作系统根据页表项中的“内存块号”定位到该逻辑地址所指向的内存单元所在的内存块，然后根据“页内偏移”定位到该逻辑地址所指向的内存单元所在的内存块中的某一个存储单元。</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注意：</w:t>
      </w:r>
    </w:p>
    <w:p>
      <w:pPr>
        <w:widowControl w:val="0"/>
        <w:numPr>
          <w:ilvl w:val="0"/>
          <w:numId w:val="0"/>
        </w:numPr>
        <w:jc w:val="both"/>
        <w:rPr>
          <w:rFonts w:hint="eastAsia"/>
          <w:lang w:val="en-US" w:eastAsia="zh-CN"/>
        </w:rPr>
      </w:pPr>
      <w:r>
        <w:rPr>
          <w:rFonts w:hint="eastAsia"/>
          <w:lang w:val="en-US" w:eastAsia="zh-CN"/>
        </w:rPr>
        <w:t>①总共需要3次访存，第1次访存是“查找段表”，第2次访存是“查找页表”，第3次访存是“访问内存单元”。</w:t>
      </w:r>
    </w:p>
    <w:p>
      <w:pPr>
        <w:widowControl w:val="0"/>
        <w:numPr>
          <w:ilvl w:val="0"/>
          <w:numId w:val="0"/>
        </w:numPr>
        <w:jc w:val="both"/>
        <w:rPr>
          <w:rFonts w:hint="default"/>
          <w:lang w:val="en-US" w:eastAsia="zh-CN"/>
        </w:rPr>
      </w:pPr>
      <w:r>
        <w:rPr>
          <w:rFonts w:hint="eastAsia"/>
          <w:lang w:val="en-US" w:eastAsia="zh-CN"/>
        </w:rPr>
        <w:t>②</w:t>
      </w:r>
      <w:bookmarkStart w:id="0" w:name="_GoBack"/>
      <w:bookmarkEnd w:id="0"/>
      <w:r>
        <w:rPr>
          <w:rFonts w:hint="eastAsia"/>
          <w:lang w:val="en-US" w:eastAsia="zh-CN"/>
        </w:rPr>
        <w:t>可引入快表机构，用段号和页号作为查询快表的关键字。若快表命中则仅仅需要一次访存。</w:t>
      </w:r>
    </w:p>
    <w:p>
      <w:pPr>
        <w:widowControl w:val="0"/>
        <w:numPr>
          <w:ilvl w:val="0"/>
          <w:numId w:val="0"/>
        </w:numPr>
        <w:jc w:val="both"/>
        <w:rPr>
          <w:rFonts w:hint="default"/>
          <w:lang w:val="en-US" w:eastAsia="zh-CN"/>
        </w:rPr>
      </w:pPr>
    </w:p>
    <w:p>
      <w:pPr>
        <w:widowControl w:val="0"/>
        <w:numPr>
          <w:numId w:val="0"/>
        </w:numPr>
        <w:jc w:val="both"/>
        <w:rPr>
          <w:rFonts w:hint="default"/>
          <w:lang w:val="en-US" w:eastAsia="zh-CN"/>
        </w:rPr>
      </w:pPr>
    </w:p>
    <w:p>
      <w:pPr>
        <w:widowControl w:val="0"/>
        <w:numPr>
          <w:numId w:val="0"/>
        </w:numPr>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390FC7"/>
    <w:multiLevelType w:val="singleLevel"/>
    <w:tmpl w:val="BE390FC7"/>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IxMDUyNWQ3MmMzMDA4MTMxZmFkYzJiOTQ3MDcxMTgifQ=="/>
  </w:docVars>
  <w:rsids>
    <w:rsidRoot w:val="00000000"/>
    <w:rsid w:val="2F0720DF"/>
    <w:rsid w:val="313B3EF5"/>
    <w:rsid w:val="3DCC1082"/>
    <w:rsid w:val="50D71A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
    <w:name w:val="图片"/>
    <w:next w:val="1"/>
    <w:uiPriority w:val="0"/>
    <w:pPr>
      <w:spacing w:before="156" w:line="240" w:lineRule="auto"/>
      <w:jc w:val="center"/>
    </w:pPr>
    <w:rPr>
      <w:rFonts w:hint="eastAsia" w:ascii="宋体" w:hAnsi="宋体" w:eastAsia="宋体" w:cstheme="minorBidi"/>
      <w:b/>
      <w:sz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1368</Words>
  <Characters>1372</Characters>
  <Lines>0</Lines>
  <Paragraphs>0</Paragraphs>
  <TotalTime>8</TotalTime>
  <ScaleCrop>false</ScaleCrop>
  <LinksUpToDate>false</LinksUpToDate>
  <CharactersWithSpaces>1379</CharactersWithSpaces>
  <Application>WPS Office_11.1.0.11691_F1E327BC-269C-435d-A152-05C5408002CA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2022-04-15T09:48:00Z</dcterms:created>
  <dc:creator>86185</dc:creator>
  <cp:lastModifiedBy>刘冰羽</cp:lastModifiedBy>
  <dcterms:modified xsi:type="dcterms:W3CDTF">2022-06-24T16:49:13Z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2052-11.1.0.11691</vt:lpwstr>
  </property>
  <property fmtid="{D5CDD505-2E9C-101B-9397-08002B2CF9AE}" pid="3" name="ICV">
    <vt:lpwstr>21A3A78A47B14DAD9C4754AC3B8102E5</vt:lpwstr>
  </property>
</Properties>
</file>