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mallCaps w:val="1"/>
          <w:color w:val="000000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b w:val="1"/>
          <w:smallCaps w:val="1"/>
          <w:color w:val="000000"/>
          <w:sz w:val="42"/>
          <w:szCs w:val="42"/>
          <w:u w:val="single"/>
          <w:rtl w:val="0"/>
        </w:rPr>
        <w:t xml:space="preserve">이력서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mallCaps w:val="1"/>
          <w:color w:val="c0504d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66"/>
        <w:gridCol w:w="1417"/>
        <w:gridCol w:w="993"/>
        <w:gridCol w:w="1736"/>
        <w:gridCol w:w="1140"/>
        <w:gridCol w:w="1115"/>
        <w:gridCol w:w="9"/>
        <w:gridCol w:w="2095"/>
        <w:tblGridChange w:id="0">
          <w:tblGrid>
            <w:gridCol w:w="1966"/>
            <w:gridCol w:w="1417"/>
            <w:gridCol w:w="993"/>
            <w:gridCol w:w="1736"/>
            <w:gridCol w:w="1140"/>
            <w:gridCol w:w="1115"/>
            <w:gridCol w:w="9"/>
            <w:gridCol w:w="2095"/>
          </w:tblGrid>
        </w:tblGridChange>
      </w:tblGrid>
      <w:tr>
        <w:trPr>
          <w:trHeight w:val="357" w:hRule="atLeast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spacing w:after="0" w:line="240" w:lineRule="auto"/>
              <w:ind w:right="-108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</w:rPr>
              <w:drawing>
                <wp:inline distB="114300" distT="114300" distL="114300" distR="114300">
                  <wp:extent cx="1202400" cy="1551244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400" cy="15512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2" w:val="single"/>
              <w:lef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04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성명</w:t>
            </w:r>
          </w:p>
        </w:tc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한글</w:t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6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톰 윌리엄스</w:t>
            </w:r>
          </w:p>
        </w:tc>
        <w:tc>
          <w:tcPr>
            <w:vMerge w:val="restart"/>
            <w:tcBorders>
              <w:top w:color="000000" w:space="0" w:sz="12" w:val="single"/>
              <w:lef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07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지원분야</w:t>
            </w:r>
          </w:p>
        </w:tc>
        <w:tc>
          <w:tcPr>
            <w:gridSpan w:val="2"/>
            <w:tcBorders>
              <w:top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08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부서</w:t>
            </w:r>
          </w:p>
        </w:tc>
        <w:tc>
          <w:tcPr>
            <w:tcBorders>
              <w:top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소프트웨어 개발</w:t>
            </w:r>
          </w:p>
        </w:tc>
      </w:tr>
      <w:tr>
        <w:trPr>
          <w:trHeight w:val="378" w:hRule="atLeast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12" w:val="single"/>
              <w:lef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영어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Thomas Williams</w:t>
            </w:r>
          </w:p>
        </w:tc>
        <w:tc>
          <w:tcPr>
            <w:vMerge w:val="continue"/>
            <w:tcBorders>
              <w:top w:color="000000" w:space="0" w:sz="12" w:val="single"/>
              <w:lef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직책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개발자</w:t>
            </w:r>
          </w:p>
        </w:tc>
      </w:tr>
      <w:tr>
        <w:trPr>
          <w:trHeight w:val="378" w:hRule="atLeast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생년월일</w:t>
            </w:r>
          </w:p>
        </w:tc>
        <w:tc>
          <w:tcPr>
            <w:gridSpan w:val="2"/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after="0" w:line="240" w:lineRule="auto"/>
              <w:ind w:right="244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1993년 5월 31일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12" w:val="single"/>
              <w:bottom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연락처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휴대폰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010-5193-7901</w:t>
            </w:r>
          </w:p>
        </w:tc>
      </w:tr>
      <w:tr>
        <w:trPr>
          <w:trHeight w:val="787" w:hRule="atLeast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현주소</w:t>
            </w:r>
          </w:p>
        </w:tc>
        <w:tc>
          <w:tcPr>
            <w:gridSpan w:val="2"/>
            <w:tcBorders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경기도 김포시 김포한강9로 11, 예미지 403동 1302호</w:t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12" w:val="single"/>
              <w:bottom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0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e-mail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1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thomassamuelwilliams@gmail.com</w:t>
            </w:r>
          </w:p>
        </w:tc>
      </w:tr>
      <w:tr>
        <w:trPr>
          <w:trHeight w:val="399" w:hRule="atLeast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6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취미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6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얼티밋 프리즈비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4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특기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한국문화와 한국어에 관심이 많은 톰구직자</w:t>
            </w:r>
          </w:p>
        </w:tc>
      </w:tr>
    </w:tbl>
    <w:p w:rsidR="00000000" w:rsidDel="00000000" w:rsidP="00000000" w:rsidRDefault="00000000" w:rsidRPr="00000000" w14:paraId="0000002B">
      <w:pPr>
        <w:jc w:val="center"/>
        <w:rPr>
          <w:rFonts w:ascii="MalgunNew Roman" w:cs="MalgunNew Roman" w:eastAsia="MalgunNew Roman" w:hAnsi="Malgun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MalgunNew Roman" w:cs="MalgunNew Roman" w:eastAsia="MalgunNew Roman" w:hAnsi="Malgun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MalgunNew Roman" w:cs="MalgunNew Roman" w:eastAsia="MalgunNew Roman" w:hAnsi="Malgun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80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09"/>
        <w:gridCol w:w="1956"/>
        <w:gridCol w:w="1875"/>
        <w:gridCol w:w="2025"/>
        <w:gridCol w:w="1965"/>
        <w:gridCol w:w="1950"/>
        <w:tblGridChange w:id="0">
          <w:tblGrid>
            <w:gridCol w:w="709"/>
            <w:gridCol w:w="1956"/>
            <w:gridCol w:w="1875"/>
            <w:gridCol w:w="2025"/>
            <w:gridCol w:w="1965"/>
            <w:gridCol w:w="1950"/>
          </w:tblGrid>
        </w:tblGridChange>
      </w:tblGrid>
      <w:tr>
        <w:trPr>
          <w:trHeight w:val="358" w:hRule="atLeast"/>
        </w:trPr>
        <w:tc>
          <w:tcPr>
            <w:vMerge w:val="restart"/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학</w:t>
            </w:r>
          </w:p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력</w:t>
            </w:r>
          </w:p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사</w:t>
            </w:r>
          </w:p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항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입학년월일</w:t>
            </w:r>
          </w:p>
        </w:tc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졸업년월일</w:t>
            </w:r>
          </w:p>
        </w:tc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학교명</w:t>
            </w:r>
          </w:p>
        </w:tc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전공</w:t>
            </w:r>
          </w:p>
        </w:tc>
        <w:tc>
          <w:tcPr>
            <w:tcBorders>
              <w:top w:color="000000" w:space="0" w:sz="12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학점</w:t>
            </w:r>
          </w:p>
        </w:tc>
      </w:tr>
      <w:tr>
        <w:trPr>
          <w:trHeight w:val="379" w:hRule="atLeast"/>
        </w:trPr>
        <w:tc>
          <w:tcPr>
            <w:vMerge w:val="continue"/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2019년 9월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2020년 2월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연세대 어학당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한국어</w:t>
            </w:r>
          </w:p>
        </w:tc>
        <w:tc>
          <w:tcPr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3급 = 87%, 4급 = 77%</w:t>
            </w:r>
          </w:p>
        </w:tc>
      </w:tr>
      <w:tr>
        <w:trPr>
          <w:trHeight w:val="379" w:hRule="atLeast"/>
        </w:trPr>
        <w:tc>
          <w:tcPr>
            <w:vMerge w:val="continue"/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2011년 9월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2014년 7월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Royal Holloway, University of London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수학과</w:t>
            </w:r>
          </w:p>
        </w:tc>
        <w:tc>
          <w:tcPr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78.5% (first class honours) ≈ 4.14/4.5</w:t>
            </w:r>
          </w:p>
        </w:tc>
      </w:tr>
      <w:tr>
        <w:trPr>
          <w:trHeight w:val="379" w:hRule="atLeast"/>
        </w:trPr>
        <w:tc>
          <w:tcPr>
            <w:vMerge w:val="continue"/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2009년 9월</w:t>
            </w:r>
          </w:p>
        </w:tc>
        <w:tc>
          <w:tcPr>
            <w:tcBorders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2011년 7월</w:t>
            </w:r>
          </w:p>
        </w:tc>
        <w:tc>
          <w:tcPr>
            <w:tcBorders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Stanwell School</w:t>
            </w:r>
          </w:p>
        </w:tc>
        <w:tc>
          <w:tcPr>
            <w:tcBorders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수학, 물리학, 음악, 심화수학과정</w:t>
            </w:r>
          </w:p>
        </w:tc>
        <w:tc>
          <w:tcPr>
            <w:tcBorders>
              <w:bottom w:color="000000" w:space="0" w:sz="12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A*, A, A, A</w:t>
            </w:r>
          </w:p>
        </w:tc>
      </w:tr>
    </w:tbl>
    <w:p w:rsidR="00000000" w:rsidDel="00000000" w:rsidP="00000000" w:rsidRDefault="00000000" w:rsidRPr="00000000" w14:paraId="00000049">
      <w:pPr>
        <w:jc w:val="center"/>
        <w:rPr>
          <w:rFonts w:ascii="MalgunNew Roman" w:cs="MalgunNew Roman" w:eastAsia="MalgunNew Roman" w:hAnsi="Malgun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MalgunNew Roman" w:cs="MalgunNew Roman" w:eastAsia="MalgunNew Roman" w:hAnsi="Malgun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96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09"/>
        <w:gridCol w:w="1796"/>
        <w:gridCol w:w="1346"/>
        <w:gridCol w:w="1635"/>
        <w:gridCol w:w="3825"/>
        <w:gridCol w:w="1185"/>
        <w:tblGridChange w:id="0">
          <w:tblGrid>
            <w:gridCol w:w="709"/>
            <w:gridCol w:w="1796"/>
            <w:gridCol w:w="1346"/>
            <w:gridCol w:w="1635"/>
            <w:gridCol w:w="3825"/>
            <w:gridCol w:w="1185"/>
          </w:tblGrid>
        </w:tblGridChange>
      </w:tblGrid>
      <w:tr>
        <w:trPr>
          <w:trHeight w:val="358" w:hRule="atLeast"/>
        </w:trPr>
        <w:tc>
          <w:tcPr>
            <w:vMerge w:val="restart"/>
            <w:tcBorders>
              <w:top w:color="000000" w:space="0" w:sz="12" w:val="single"/>
              <w:left w:color="000000" w:space="0" w:sz="0" w:val="nil"/>
              <w:bottom w:color="000000" w:space="0" w:sz="4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경</w:t>
            </w:r>
          </w:p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력</w:t>
            </w:r>
          </w:p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사</w:t>
            </w:r>
          </w:p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항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근무기간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근무처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직위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담당업무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퇴직사유</w:t>
            </w:r>
          </w:p>
        </w:tc>
      </w:tr>
      <w:tr>
        <w:trPr>
          <w:trHeight w:val="379" w:hRule="atLeast"/>
        </w:trPr>
        <w:tc>
          <w:tcPr>
            <w:vMerge w:val="continue"/>
            <w:tcBorders>
              <w:top w:color="000000" w:space="0" w:sz="12" w:val="single"/>
              <w:left w:color="000000" w:space="0" w:sz="0" w:val="nil"/>
              <w:bottom w:color="000000" w:space="0" w:sz="4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2018년 5월 ~ 2019년 5월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리케이온 랭귀지 포럼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Foreign English Teacher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중등 영어 말하기, 쓰기 수업 및 TOEFL 에세이 수정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계약 종료</w:t>
            </w:r>
          </w:p>
        </w:tc>
      </w:tr>
      <w:tr>
        <w:trPr>
          <w:trHeight w:val="379" w:hRule="atLeast"/>
        </w:trPr>
        <w:tc>
          <w:tcPr>
            <w:vMerge w:val="continue"/>
            <w:tcBorders>
              <w:top w:color="000000" w:space="0" w:sz="12" w:val="single"/>
              <w:left w:color="000000" w:space="0" w:sz="0" w:val="nil"/>
              <w:bottom w:color="000000" w:space="0" w:sz="4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2015년 9월 ~ 2016년 11월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Paxport, Bristol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Junior FAB Developer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FAB (Find and Book: 숙박 및 항공의 정보를 통합하고 제공하는 백엔드 플랫폼)을 개선하고 유지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출국</w:t>
            </w:r>
          </w:p>
        </w:tc>
      </w:tr>
      <w:tr>
        <w:trPr>
          <w:trHeight w:val="401" w:hRule="atLeast"/>
        </w:trPr>
        <w:tc>
          <w:tcPr>
            <w:vMerge w:val="continue"/>
            <w:tcBorders>
              <w:top w:color="000000" w:space="0" w:sz="12" w:val="single"/>
              <w:left w:color="000000" w:space="0" w:sz="0" w:val="nil"/>
              <w:bottom w:color="000000" w:space="0" w:sz="4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2014년 9월 ~ 2015 9월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Eysys, Cardiff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Junior Software Engineer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다양한 전자 상거래 (e-commerce)분야 웹사잇의 백엔드를 개선하고 유지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이직</w:t>
            </w:r>
          </w:p>
        </w:tc>
      </w:tr>
    </w:tbl>
    <w:p w:rsidR="00000000" w:rsidDel="00000000" w:rsidP="00000000" w:rsidRDefault="00000000" w:rsidRPr="00000000" w14:paraId="00000066">
      <w:pPr>
        <w:rPr>
          <w:rFonts w:ascii="MalgunNew Roman" w:cs="MalgunNew Roman" w:eastAsia="MalgunNew Roman" w:hAnsi="Malgun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MalgunNew Roman" w:cs="MalgunNew Roman" w:eastAsia="MalgunNew Roman" w:hAnsi="Malgun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MalgunNew Roman" w:cs="MalgunNew Roman" w:eastAsia="MalgunNew Roman" w:hAnsi="Malgun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20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7"/>
        <w:gridCol w:w="1472"/>
        <w:gridCol w:w="1516"/>
        <w:gridCol w:w="565"/>
        <w:gridCol w:w="565"/>
        <w:gridCol w:w="571"/>
        <w:gridCol w:w="723"/>
        <w:gridCol w:w="1046"/>
        <w:gridCol w:w="563"/>
        <w:gridCol w:w="1046"/>
        <w:gridCol w:w="1596"/>
        <w:tblGridChange w:id="0">
          <w:tblGrid>
            <w:gridCol w:w="757"/>
            <w:gridCol w:w="1472"/>
            <w:gridCol w:w="1516"/>
            <w:gridCol w:w="565"/>
            <w:gridCol w:w="565"/>
            <w:gridCol w:w="571"/>
            <w:gridCol w:w="723"/>
            <w:gridCol w:w="1046"/>
            <w:gridCol w:w="563"/>
            <w:gridCol w:w="1046"/>
            <w:gridCol w:w="1596"/>
          </w:tblGrid>
        </w:tblGridChange>
      </w:tblGrid>
      <w:tr>
        <w:trPr>
          <w:trHeight w:val="514" w:hRule="atLeast"/>
        </w:trPr>
        <w:tc>
          <w:tcPr>
            <w:vMerge w:val="restart"/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어</w:t>
            </w:r>
          </w:p>
          <w:p w:rsidR="00000000" w:rsidDel="00000000" w:rsidP="00000000" w:rsidRDefault="00000000" w:rsidRPr="00000000" w14:paraId="0000006A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학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종류</w:t>
            </w:r>
          </w:p>
        </w:tc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공인점수</w:t>
            </w:r>
          </w:p>
        </w:tc>
        <w:tc>
          <w:tcPr>
            <w:gridSpan w:val="3"/>
            <w:tcBorders>
              <w:top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회화수준</w:t>
            </w:r>
          </w:p>
        </w:tc>
        <w:tc>
          <w:tcPr>
            <w:vMerge w:val="restart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70">
            <w:pPr>
              <w:spacing w:after="0" w:line="240" w:lineRule="auto"/>
              <w:ind w:left="-88" w:right="-108" w:firstLine="0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자</w:t>
            </w:r>
          </w:p>
          <w:p w:rsidR="00000000" w:rsidDel="00000000" w:rsidP="00000000" w:rsidRDefault="00000000" w:rsidRPr="00000000" w14:paraId="00000071">
            <w:pPr>
              <w:spacing w:after="0" w:line="240" w:lineRule="auto"/>
              <w:ind w:left="-88" w:right="-108" w:firstLine="0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격</w:t>
            </w:r>
          </w:p>
          <w:p w:rsidR="00000000" w:rsidDel="00000000" w:rsidP="00000000" w:rsidRDefault="00000000" w:rsidRPr="00000000" w14:paraId="00000072">
            <w:pPr>
              <w:spacing w:after="0" w:line="240" w:lineRule="auto"/>
              <w:ind w:left="-88" w:right="-108" w:firstLine="0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증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종류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sz w:val="17"/>
                <w:szCs w:val="17"/>
                <w:rtl w:val="0"/>
              </w:rPr>
              <w:t xml:space="preserve">등급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발행처</w:t>
            </w:r>
          </w:p>
        </w:tc>
        <w:tc>
          <w:tcPr>
            <w:tcBorders>
              <w:top w:color="000000" w:space="0" w:sz="12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등록번호</w:t>
            </w:r>
          </w:p>
        </w:tc>
      </w:tr>
      <w:tr>
        <w:trPr>
          <w:trHeight w:val="592" w:hRule="atLeast"/>
        </w:trPr>
        <w:tc>
          <w:tcPr>
            <w:vMerge w:val="continue"/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한국어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연세어학당 4급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spacing w:after="0" w:line="240" w:lineRule="auto"/>
              <w:ind w:left="-118" w:right="-108" w:firstLine="0"/>
              <w:jc w:val="center"/>
              <w:rPr>
                <w:rFonts w:ascii="MalgunNew Roman" w:cs="MalgunNew Roman" w:eastAsia="MalgunNew Roman" w:hAnsi="MalgunNew Roman"/>
                <w:b w:val="1"/>
                <w:color w:val="cccccc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color w:val="cccccc"/>
                <w:rtl w:val="0"/>
              </w:rPr>
              <w:t xml:space="preserve">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spacing w:after="0" w:line="240" w:lineRule="auto"/>
              <w:ind w:left="-106" w:right="-88" w:firstLine="0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중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spacing w:after="0" w:line="240" w:lineRule="auto"/>
              <w:ind w:left="-128" w:right="-126" w:firstLine="0"/>
              <w:jc w:val="center"/>
              <w:rPr>
                <w:rFonts w:ascii="MalgunNew Roman" w:cs="MalgunNew Roman" w:eastAsia="MalgunNew Roman" w:hAnsi="MalgunNew Roman"/>
                <w:color w:val="cccccc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color w:val="cccccc"/>
                <w:rtl w:val="0"/>
              </w:rPr>
              <w:t xml:space="preserve">하</w:t>
            </w:r>
          </w:p>
        </w:tc>
        <w:tc>
          <w:tcPr>
            <w:vMerge w:val="continue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  <w:color w:val="bfbfb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120시간 TEFL </w:t>
            </w:r>
          </w:p>
        </w:tc>
        <w:tc>
          <w:tcPr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3급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i to i TEFL</w:t>
            </w:r>
          </w:p>
        </w:tc>
        <w:tc>
          <w:tcPr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603/0150/8</w:t>
            </w:r>
          </w:p>
        </w:tc>
      </w:tr>
    </w:tbl>
    <w:p w:rsidR="00000000" w:rsidDel="00000000" w:rsidP="00000000" w:rsidRDefault="00000000" w:rsidRPr="00000000" w14:paraId="00000082">
      <w:pPr>
        <w:jc w:val="center"/>
        <w:rPr>
          <w:rFonts w:ascii="MalgunNew Roman" w:cs="MalgunNew Roman" w:eastAsia="MalgunNew Roman" w:hAnsi="Malgun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MalgunNew Roman" w:cs="MalgunNew Roman" w:eastAsia="MalgunNew Roman" w:hAnsi="Malgun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MalgunNew Roman" w:cs="MalgunNew Roman" w:eastAsia="MalgunNew Roman" w:hAnsi="Malgun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7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09"/>
        <w:gridCol w:w="1441"/>
        <w:gridCol w:w="2385"/>
        <w:gridCol w:w="1320"/>
        <w:gridCol w:w="4620"/>
        <w:tblGridChange w:id="0">
          <w:tblGrid>
            <w:gridCol w:w="709"/>
            <w:gridCol w:w="1441"/>
            <w:gridCol w:w="2385"/>
            <w:gridCol w:w="1320"/>
            <w:gridCol w:w="4620"/>
          </w:tblGrid>
        </w:tblGridChange>
      </w:tblGrid>
      <w:tr>
        <w:trPr>
          <w:trHeight w:val="453" w:hRule="atLeast"/>
        </w:trPr>
        <w:tc>
          <w:tcPr>
            <w:vMerge w:val="restart"/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OA</w:t>
            </w:r>
          </w:p>
          <w:p w:rsidR="00000000" w:rsidDel="00000000" w:rsidP="00000000" w:rsidRDefault="00000000" w:rsidRPr="00000000" w14:paraId="00000086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활용능력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분류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능력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분류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능력</w:t>
            </w:r>
          </w:p>
        </w:tc>
      </w:tr>
      <w:tr>
        <w:trPr>
          <w:trHeight w:val="440" w:hRule="atLeast"/>
        </w:trPr>
        <w:tc>
          <w:tcPr>
            <w:vMerge w:val="continue"/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8C">
            <w:pPr>
              <w:widowControl w:val="1"/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color w:val="000000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Software Tools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  <w:color w:val="000000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Java, Spring, Git, SQL and noSQL (e.g. MongoDB), Bash shell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E">
            <w:pPr>
              <w:widowControl w:val="1"/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color w:val="000000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Revision Control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F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Jira, Github, Agile PM methodologies, merge conflict tools</w:t>
            </w:r>
          </w:p>
        </w:tc>
      </w:tr>
      <w:tr>
        <w:trPr>
          <w:trHeight w:val="440" w:hRule="atLeast"/>
        </w:trPr>
        <w:tc>
          <w:tcPr>
            <w:vMerge w:val="continue"/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widowControl w:val="1"/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color w:val="000000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color w:val="000000"/>
                <w:rtl w:val="0"/>
              </w:rPr>
              <w:t xml:space="preserve">WINDOWS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ind w:left="-128" w:right="-126" w:firstLine="0"/>
              <w:jc w:val="center"/>
              <w:rPr>
                <w:rFonts w:ascii="MalgunNew Roman" w:cs="MalgunNew Roman" w:eastAsia="MalgunNew Roman" w:hAnsi="MalgunNew Roman"/>
                <w:color w:val="bfbfbf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color w:val="000000"/>
                <w:rtl w:val="0"/>
              </w:rPr>
              <w:t xml:space="preserve">상</w:t>
            </w:r>
            <w:r w:rsidDel="00000000" w:rsidR="00000000" w:rsidRPr="00000000">
              <w:rPr>
                <w:rFonts w:ascii="MalgunNew Roman" w:cs="MalgunNew Roman" w:eastAsia="MalgunNew Roman" w:hAnsi="MalgunNew Roman"/>
                <w:color w:val="bfbfbf"/>
                <w:rtl w:val="0"/>
              </w:rPr>
              <w:t xml:space="preserve">      중      하</w:t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widowControl w:val="1"/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color w:val="000000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color w:val="000000"/>
                <w:rtl w:val="0"/>
              </w:rPr>
              <w:t xml:space="preserve">PPT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94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color w:val="bfbfbf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color w:val="cccccc"/>
                <w:rtl w:val="0"/>
              </w:rPr>
              <w:t xml:space="preserve">상</w:t>
            </w: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color w:val="bfbfbf"/>
                <w:rtl w:val="0"/>
              </w:rPr>
              <w:t xml:space="preserve"> </w:t>
            </w:r>
            <w:r w:rsidDel="00000000" w:rsidR="00000000" w:rsidRPr="00000000">
              <w:rPr>
                <w:rFonts w:ascii="MalgunNew Roman" w:cs="MalgunNew Roman" w:eastAsia="MalgunNew Roman" w:hAnsi="MalgunNew Roman"/>
                <w:color w:val="bfbfbf"/>
                <w:rtl w:val="0"/>
              </w:rPr>
              <w:t xml:space="preserve">     </w:t>
            </w: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중</w:t>
            </w:r>
            <w:r w:rsidDel="00000000" w:rsidR="00000000" w:rsidRPr="00000000">
              <w:rPr>
                <w:rFonts w:ascii="MalgunNew Roman" w:cs="MalgunNew Roman" w:eastAsia="MalgunNew Roman" w:hAnsi="MalgunNew Roman"/>
                <w:color w:val="bfbfbf"/>
                <w:rtl w:val="0"/>
              </w:rPr>
              <w:t xml:space="preserve">      하</w:t>
            </w:r>
          </w:p>
        </w:tc>
      </w:tr>
      <w:tr>
        <w:trPr>
          <w:trHeight w:val="440" w:hRule="atLeast"/>
        </w:trPr>
        <w:tc>
          <w:tcPr>
            <w:vMerge w:val="continue"/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  <w:color w:val="bfbfb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6">
            <w:pPr>
              <w:widowControl w:val="1"/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color w:val="000000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color w:val="000000"/>
                <w:rtl w:val="0"/>
              </w:rPr>
              <w:t xml:space="preserve">MS-WORD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ind w:left="-128" w:right="-126" w:firstLine="0"/>
              <w:jc w:val="center"/>
              <w:rPr>
                <w:rFonts w:ascii="MalgunNew Roman" w:cs="MalgunNew Roman" w:eastAsia="MalgunNew Roman" w:hAnsi="MalgunNew Roman"/>
                <w:color w:val="bfbfbf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color w:val="000000"/>
                <w:rtl w:val="0"/>
              </w:rPr>
              <w:t xml:space="preserve">상</w:t>
            </w: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color w:val="bfbfbf"/>
                <w:rtl w:val="0"/>
              </w:rPr>
              <w:t xml:space="preserve">  </w:t>
            </w:r>
            <w:r w:rsidDel="00000000" w:rsidR="00000000" w:rsidRPr="00000000">
              <w:rPr>
                <w:rFonts w:ascii="MalgunNew Roman" w:cs="MalgunNew Roman" w:eastAsia="MalgunNew Roman" w:hAnsi="MalgunNew Roman"/>
                <w:color w:val="bfbfbf"/>
                <w:rtl w:val="0"/>
              </w:rPr>
              <w:t xml:space="preserve">    중      하</w:t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8">
            <w:pPr>
              <w:widowControl w:val="1"/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color w:val="000000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color w:val="000000"/>
                <w:rtl w:val="0"/>
              </w:rPr>
              <w:t xml:space="preserve">HWP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color w:val="bfbfbf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상</w:t>
            </w:r>
            <w:r w:rsidDel="00000000" w:rsidR="00000000" w:rsidRPr="00000000">
              <w:rPr>
                <w:rFonts w:ascii="MalgunNew Roman" w:cs="MalgunNew Roman" w:eastAsia="MalgunNew Roman" w:hAnsi="MalgunNew Roman"/>
                <w:color w:val="bfbfbf"/>
                <w:rtl w:val="0"/>
              </w:rPr>
              <w:t xml:space="preserve">     </w:t>
            </w:r>
            <w:r w:rsidDel="00000000" w:rsidR="00000000" w:rsidRPr="00000000">
              <w:rPr>
                <w:rFonts w:ascii="MalgunNew Roman" w:cs="MalgunNew Roman" w:eastAsia="MalgunNew Roman" w:hAnsi="MalgunNew Roman"/>
                <w:color w:val="cccccc"/>
                <w:rtl w:val="0"/>
              </w:rPr>
              <w:t xml:space="preserve"> 중</w:t>
            </w:r>
            <w:r w:rsidDel="00000000" w:rsidR="00000000" w:rsidRPr="00000000">
              <w:rPr>
                <w:rFonts w:ascii="MalgunNew Roman" w:cs="MalgunNew Roman" w:eastAsia="MalgunNew Roman" w:hAnsi="MalgunNew Roman"/>
                <w:color w:val="bfbfbf"/>
                <w:rtl w:val="0"/>
              </w:rPr>
              <w:t xml:space="preserve">      하</w:t>
            </w:r>
          </w:p>
        </w:tc>
      </w:tr>
      <w:tr>
        <w:trPr>
          <w:trHeight w:val="440" w:hRule="atLeast"/>
        </w:trPr>
        <w:tc>
          <w:tcPr>
            <w:vMerge w:val="continue"/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  <w:color w:val="bfbfb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widowControl w:val="1"/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color w:val="000000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color w:val="000000"/>
                <w:rtl w:val="0"/>
              </w:rPr>
              <w:t xml:space="preserve">EXCEL</w:t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C">
            <w:pPr>
              <w:spacing w:after="0" w:line="240" w:lineRule="auto"/>
              <w:ind w:left="-128" w:right="-126" w:firstLine="0"/>
              <w:jc w:val="center"/>
              <w:rPr>
                <w:rFonts w:ascii="MalgunNew Roman" w:cs="MalgunNew Roman" w:eastAsia="MalgunNew Roman" w:hAnsi="MalgunNew Roman"/>
                <w:color w:val="bfbfbf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color w:val="000000"/>
                <w:rtl w:val="0"/>
              </w:rPr>
              <w:t xml:space="preserve">상</w:t>
            </w:r>
            <w:r w:rsidDel="00000000" w:rsidR="00000000" w:rsidRPr="00000000">
              <w:rPr>
                <w:rFonts w:ascii="MalgunNew Roman" w:cs="MalgunNew Roman" w:eastAsia="MalgunNew Roman" w:hAnsi="MalgunNew Roman"/>
                <w:color w:val="bfbfbf"/>
                <w:rtl w:val="0"/>
              </w:rPr>
              <w:t xml:space="preserve">      중      하</w:t>
            </w:r>
          </w:p>
        </w:tc>
        <w:tc>
          <w:tcPr>
            <w:tcBorders>
              <w:top w:color="000000" w:space="0" w:sz="4" w:val="single"/>
              <w:left w:color="000000" w:space="0" w:sz="12" w:val="single"/>
              <w:bottom w:color="000000" w:space="0" w:sz="12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D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기타</w:t>
            </w:r>
          </w:p>
        </w:tc>
        <w:tc>
          <w:tcPr>
            <w:tcBorders>
              <w:left w:color="000000" w:space="0" w:sz="4" w:val="single"/>
              <w:bottom w:color="000000" w:space="0" w:sz="12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Google Analytics, Google Tag Manager, Adobe Premiere Pro, Gimp</w:t>
            </w:r>
          </w:p>
        </w:tc>
      </w:tr>
    </w:tbl>
    <w:p w:rsidR="00000000" w:rsidDel="00000000" w:rsidP="00000000" w:rsidRDefault="00000000" w:rsidRPr="00000000" w14:paraId="0000009F">
      <w:pPr>
        <w:jc w:val="center"/>
        <w:rPr>
          <w:rFonts w:ascii="MalgunNew Roman" w:cs="MalgunNew Roman" w:eastAsia="MalgunNew Roman" w:hAnsi="Malgun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MalgunNew Roman" w:cs="MalgunNew Roman" w:eastAsia="MalgunNew Roman" w:hAnsi="Malgun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rFonts w:ascii="MalgunNew Roman" w:cs="MalgunNew Roman" w:eastAsia="MalgunNew Roman" w:hAnsi="Malgun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58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09"/>
        <w:gridCol w:w="1559"/>
        <w:gridCol w:w="2475"/>
        <w:gridCol w:w="2940"/>
        <w:gridCol w:w="2775"/>
        <w:tblGridChange w:id="0">
          <w:tblGrid>
            <w:gridCol w:w="709"/>
            <w:gridCol w:w="1559"/>
            <w:gridCol w:w="2475"/>
            <w:gridCol w:w="2940"/>
            <w:gridCol w:w="2775"/>
          </w:tblGrid>
        </w:tblGridChange>
      </w:tblGrid>
      <w:tr>
        <w:trPr>
          <w:trHeight w:val="371" w:hRule="atLeast"/>
        </w:trPr>
        <w:tc>
          <w:tcPr>
            <w:vMerge w:val="restart"/>
            <w:tcBorders>
              <w:top w:color="000000" w:space="0" w:sz="12" w:val="single"/>
              <w:left w:color="000000" w:space="0" w:sz="0" w:val="nil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A2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특별</w:t>
            </w:r>
          </w:p>
          <w:p w:rsidR="00000000" w:rsidDel="00000000" w:rsidP="00000000" w:rsidRDefault="00000000" w:rsidRPr="00000000" w14:paraId="000000A3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활동</w:t>
            </w:r>
          </w:p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및</w:t>
            </w:r>
          </w:p>
          <w:p w:rsidR="00000000" w:rsidDel="00000000" w:rsidP="00000000" w:rsidRDefault="00000000" w:rsidRPr="00000000" w14:paraId="000000A5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기타</w:t>
            </w:r>
          </w:p>
          <w:p w:rsidR="00000000" w:rsidDel="00000000" w:rsidP="00000000" w:rsidRDefault="00000000" w:rsidRPr="00000000" w14:paraId="000000A6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사항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기간</w:t>
            </w:r>
          </w:p>
        </w:tc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기관명</w:t>
            </w:r>
          </w:p>
        </w:tc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내용</w:t>
            </w:r>
          </w:p>
        </w:tc>
        <w:tc>
          <w:tcPr>
            <w:tcBorders>
              <w:top w:color="000000" w:space="0" w:sz="12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  <w:b w:val="1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b w:val="1"/>
                <w:rtl w:val="0"/>
              </w:rPr>
              <w:t xml:space="preserve">비고</w:t>
            </w:r>
          </w:p>
        </w:tc>
      </w:tr>
      <w:tr>
        <w:trPr>
          <w:trHeight w:val="393" w:hRule="atLeast"/>
        </w:trPr>
        <w:tc>
          <w:tcPr>
            <w:vMerge w:val="continue"/>
            <w:tcBorders>
              <w:top w:color="000000" w:space="0" w:sz="12" w:val="single"/>
              <w:left w:color="000000" w:space="0" w:sz="0" w:val="nil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2019-2020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연세대 한국어학당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3급 및 4급의 반장</w:t>
            </w:r>
          </w:p>
        </w:tc>
        <w:tc>
          <w:tcPr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학급 관리 및 반모임 조직</w:t>
            </w:r>
          </w:p>
        </w:tc>
      </w:tr>
      <w:tr>
        <w:trPr>
          <w:trHeight w:val="393" w:hRule="atLeast"/>
        </w:trPr>
        <w:tc>
          <w:tcPr>
            <w:vMerge w:val="continue"/>
            <w:tcBorders>
              <w:top w:color="000000" w:space="0" w:sz="12" w:val="single"/>
              <w:left w:color="000000" w:space="0" w:sz="0" w:val="nil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2018-2019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Shine Korean Class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성적 우수상</w:t>
            </w:r>
          </w:p>
        </w:tc>
        <w:tc>
          <w:tcPr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2018학년도 2학기 기말고사에서 우수한 성적을 거둠.</w:t>
            </w:r>
          </w:p>
        </w:tc>
      </w:tr>
      <w:tr>
        <w:trPr>
          <w:trHeight w:val="415" w:hRule="atLeast"/>
        </w:trPr>
        <w:tc>
          <w:tcPr>
            <w:vMerge w:val="continue"/>
            <w:tcBorders>
              <w:top w:color="000000" w:space="0" w:sz="12" w:val="single"/>
              <w:left w:color="000000" w:space="0" w:sz="0" w:val="nil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2013-2014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대학교 얼티밋 프리즈비 동아리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동아리 회장</w:t>
            </w:r>
          </w:p>
        </w:tc>
        <w:tc>
          <w:tcPr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선두 훈련, 스포츠 대회를 조직</w:t>
            </w:r>
          </w:p>
        </w:tc>
      </w:tr>
      <w:tr>
        <w:trPr>
          <w:trHeight w:val="415" w:hRule="atLeast"/>
        </w:trPr>
        <w:tc>
          <w:tcPr>
            <w:vMerge w:val="continue"/>
            <w:tcBorders>
              <w:top w:color="000000" w:space="0" w:sz="12" w:val="single"/>
              <w:left w:color="000000" w:space="0" w:sz="0" w:val="nil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2012-2013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Ultimate Peace 자선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자선 모금 운동 진행</w:t>
            </w:r>
          </w:p>
        </w:tc>
        <w:tc>
          <w:tcPr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BE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중동의 학생들이 얼티밋 프리즈비를 배우며 관계를 만들어 갈 수 있는 기회를 주는 비영리 자선단체</w:t>
            </w:r>
          </w:p>
        </w:tc>
      </w:tr>
      <w:tr>
        <w:trPr>
          <w:trHeight w:val="415" w:hRule="atLeast"/>
        </w:trPr>
        <w:tc>
          <w:tcPr>
            <w:vMerge w:val="continue"/>
            <w:tcBorders>
              <w:top w:color="000000" w:space="0" w:sz="12" w:val="single"/>
              <w:left w:color="000000" w:space="0" w:sz="0" w:val="nil"/>
              <w:right w:color="000000" w:space="0" w:sz="12" w:val="single"/>
            </w:tcBorders>
            <w:shd w:fill="eeece1" w:val="clear"/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2011-2012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Eliahou Dangoor Scholarship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대학교 1학년, Eliahou Dangoor Scholarship 이라는 장학금 수여</w:t>
            </w:r>
          </w:p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C5">
            <w:pPr>
              <w:spacing w:after="0" w:line="240" w:lineRule="auto"/>
              <w:jc w:val="center"/>
              <w:rPr>
                <w:rFonts w:ascii="MalgunNew Roman" w:cs="MalgunNew Roman" w:eastAsia="MalgunNew Roman" w:hAnsi="MalgunNew Roman"/>
              </w:rPr>
            </w:pPr>
            <w:r w:rsidDel="00000000" w:rsidR="00000000" w:rsidRPr="00000000">
              <w:rPr>
                <w:rFonts w:ascii="MalgunNew Roman" w:cs="MalgunNew Roman" w:eastAsia="MalgunNew Roman" w:hAnsi="MalgunNew Roman"/>
                <w:rtl w:val="0"/>
              </w:rPr>
              <w:t xml:space="preserve">대학교에 입학 전 높은 수준의 학문적 우수성을 성취한 학생에게 수여하는 장학금</w:t>
            </w:r>
          </w:p>
        </w:tc>
      </w:tr>
    </w:tbl>
    <w:p w:rsidR="00000000" w:rsidDel="00000000" w:rsidP="00000000" w:rsidRDefault="00000000" w:rsidRPr="00000000" w14:paraId="000000C6">
      <w:pPr>
        <w:jc w:val="center"/>
        <w:rPr>
          <w:rFonts w:ascii="MalgunNew Roman" w:cs="MalgunNew Roman" w:eastAsia="MalgunNew Roman" w:hAnsi="Malgun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jc w:val="center"/>
        <w:rPr>
          <w:rFonts w:ascii="MalgunNew Roman" w:cs="MalgunNew Roman" w:eastAsia="MalgunNew Roman" w:hAnsi="MalgunNew Roman"/>
          <w:sz w:val="24"/>
          <w:szCs w:val="24"/>
        </w:rPr>
      </w:pPr>
      <w:r w:rsidDel="00000000" w:rsidR="00000000" w:rsidRPr="00000000">
        <w:rPr>
          <w:rFonts w:ascii="MalgunNew Roman" w:cs="MalgunNew Roman" w:eastAsia="MalgunNew Roman" w:hAnsi="MalgunNew Roman"/>
          <w:sz w:val="22"/>
          <w:szCs w:val="22"/>
          <w:rtl w:val="0"/>
        </w:rPr>
        <w:t xml:space="preserve">본 이력서에 기재한 사항은 사실과 다름없음을 확인합니다.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ind w:right="220"/>
        <w:jc w:val="center"/>
        <w:rPr>
          <w:rFonts w:ascii="MalgunNew Roman" w:cs="MalgunNew Roman" w:eastAsia="MalgunNew Roman" w:hAnsi="Malgun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ind w:right="220"/>
        <w:jc w:val="center"/>
        <w:rPr/>
      </w:pPr>
      <w:r w:rsidDel="00000000" w:rsidR="00000000" w:rsidRPr="00000000">
        <w:rPr>
          <w:rFonts w:ascii="MalgunNew Roman" w:cs="MalgunNew Roman" w:eastAsia="MalgunNew Roman" w:hAnsi="MalgunNew Roman"/>
          <w:sz w:val="22"/>
          <w:szCs w:val="22"/>
          <w:rtl w:val="0"/>
        </w:rPr>
        <w:t xml:space="preserve">톰 윌리엄스</w:t>
      </w:r>
      <w:r w:rsidDel="00000000" w:rsidR="00000000" w:rsidRPr="00000000">
        <w:rPr>
          <w:rtl w:val="0"/>
        </w:rPr>
      </w:r>
    </w:p>
    <w:sectPr>
      <w:footerReference r:id="rId7" w:type="default"/>
      <w:pgSz w:h="16838" w:w="11906" w:orient="portrait"/>
      <w:pgMar w:bottom="1134" w:top="1134" w:left="720" w:right="720" w:header="851" w:footer="3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Malgun Gothic"/>
  <w:font w:name="MalgunNew Roman"/>
  <w:font w:name="Malgun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200" w:before="0" w:line="276" w:lineRule="auto"/>
      <w:ind w:left="0" w:right="0" w:firstLine="4200"/>
      <w:jc w:val="both"/>
      <w:rPr>
        <w:rFonts w:ascii="MalgunUnicode MS" w:cs="MalgunUnicode MS" w:eastAsia="MalgunUnicode MS" w:hAnsi="MalgunUnicode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Unicode MS" w:cs="MalgunUnicode MS" w:eastAsia="MalgunUnicode MS" w:hAnsi="MalgunUnicode MS"/>
        <w:lang w:val="en-US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