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9"/>
        <w:spacing w:before="212"/>
        <w:ind w:left="0"/>
        <w:rPr>
          <w:b w:val="false"/>
          <w:sz w:val="22"/>
          <w:u w:val="none"/>
        </w:rPr>
      </w:pPr>
      <w:bookmarkStart w:id="0" w:name="Dr. Pavan Kumar D- Associate Professor P"/>
      <w:bookmarkStart w:id="1" w:name="Profile:"/>
      <w:bookmarkEnd w:id="0"/>
      <w:bookmarkEnd w:id="1"/>
      <w:r>
        <w:rPr>
          <w:u w:val="thick"/>
        </w:rPr>
        <w:t>Profile</w:t>
      </w:r>
      <w:r>
        <w:rPr>
          <w:b w:val="false"/>
          <w:sz w:val="22"/>
          <w:u w:val="none"/>
        </w:rPr>
        <w:t>:</w:t>
      </w:r>
    </w:p>
    <w:bookmarkStart w:id="2" w:name="Publications:"/>
    <w:bookmarkEnd w:id="2"/>
    <w:p>
      <w:pPr>
        <w:pStyle w:val="style66"/>
        <w:rPr>
          <w:b/>
          <w:sz w:val="20"/>
        </w:rPr>
      </w:pPr>
    </w:p>
    <w:p>
      <w:pPr>
        <w:pStyle w:val="style0"/>
        <w:spacing w:before="164"/>
        <w:ind w:left="119" w:right="0" w:firstLine="0"/>
        <w:jc w:val="left"/>
        <w:rPr>
          <w:rFonts w:ascii="Calibri"/>
          <w:b/>
          <w:sz w:val="25"/>
        </w:rPr>
      </w:pPr>
      <w:r>
        <w:rPr>
          <w:rFonts w:ascii="Calibri"/>
          <w:b/>
          <w:sz w:val="28"/>
          <w:u w:val="single"/>
        </w:rPr>
        <w:t>DR.</w:t>
      </w:r>
      <w:r>
        <w:rPr>
          <w:b/>
          <w:sz w:val="28"/>
          <w:u w:val="single"/>
          <w:lang w:val="en-US"/>
        </w:rPr>
        <w:t>CHANDAN S</w:t>
      </w:r>
    </w:p>
    <w:p>
      <w:pPr>
        <w:pStyle w:val="style0"/>
        <w:spacing w:before="42"/>
        <w:ind w:left="119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  <w:u w:val="single"/>
        </w:rPr>
        <w:t xml:space="preserve">MBBS, </w:t>
      </w:r>
      <w:r>
        <w:rPr>
          <w:b/>
          <w:sz w:val="28"/>
          <w:u w:val="single"/>
          <w:lang w:val="en-US"/>
        </w:rPr>
        <w:t xml:space="preserve">MSORTHO,DNB Ortho , SICOT Diploma , Fellowship in joint replacement( SIAA), Fellowship in Robotic joint replacement </w:t>
      </w:r>
    </w:p>
    <w:p>
      <w:pPr>
        <w:pStyle w:val="style66"/>
        <w:rPr>
          <w:rFonts w:ascii="Calibri"/>
          <w:b/>
          <w:sz w:val="20"/>
        </w:rPr>
      </w:pPr>
    </w:p>
    <w:p>
      <w:pPr>
        <w:pStyle w:val="style66"/>
        <w:rPr>
          <w:rFonts w:ascii="Calibri"/>
          <w:b/>
          <w:sz w:val="20"/>
        </w:rPr>
      </w:pPr>
    </w:p>
    <w:bookmarkStart w:id="3" w:name="Profile:"/>
    <w:bookmarkEnd w:id="3"/>
    <w:p>
      <w:pPr>
        <w:pStyle w:val="style4099"/>
        <w:spacing w:before="230"/>
        <w:rPr>
          <w:b w:val="false"/>
          <w:sz w:val="22"/>
          <w:u w:val="none"/>
        </w:rPr>
      </w:pPr>
      <w:r>
        <w:rPr>
          <w:u w:val="thick"/>
        </w:rPr>
        <w:t>Profile</w:t>
      </w:r>
      <w:r>
        <w:rPr>
          <w:b w:val="false"/>
          <w:sz w:val="22"/>
          <w:u w:val="none"/>
        </w:rPr>
        <w:t>:</w:t>
      </w:r>
    </w:p>
    <w:p>
      <w:pPr>
        <w:pStyle w:val="style66"/>
        <w:spacing w:before="176" w:lineRule="auto" w:line="360"/>
        <w:ind w:left="340" w:right="222"/>
        <w:rPr/>
      </w:pPr>
      <w:r>
        <w:t xml:space="preserve">Highly motivated professionalist having considerable patient contact experience and eager to learn and grow in maturity as medical professional with multi tasking </w:t>
      </w:r>
      <w:r>
        <w:rPr>
          <w:lang w:val="en-US"/>
        </w:rPr>
        <w:t>.</w:t>
      </w:r>
      <w:r>
        <w:t>aspects.</w:t>
      </w:r>
    </w:p>
    <w:bookmarkStart w:id="4" w:name="Personal information:"/>
    <w:bookmarkEnd w:id="4"/>
    <w:p>
      <w:pPr>
        <w:pStyle w:val="style4099"/>
        <w:spacing w:before="165"/>
        <w:rPr>
          <w:u w:val="none"/>
        </w:rPr>
      </w:pPr>
      <w:r>
        <w:rPr>
          <w:u w:val="thick"/>
        </w:rPr>
        <w:t>Personal information</w:t>
      </w:r>
      <w:r>
        <w:rPr>
          <w:u w:val="none"/>
        </w:rPr>
        <w:t>:</w:t>
      </w:r>
    </w:p>
    <w:p>
      <w:pPr>
        <w:pStyle w:val="style66"/>
        <w:spacing w:before="6"/>
        <w:rPr>
          <w:b/>
          <w:sz w:val="17"/>
        </w:rPr>
      </w:pPr>
    </w:p>
    <w:p>
      <w:pPr>
        <w:pStyle w:val="style66"/>
        <w:tabs>
          <w:tab w:val="left" w:leader="none" w:pos="4378"/>
          <w:tab w:val="left" w:leader="none" w:pos="6707"/>
          <w:tab w:val="left" w:leader="none" w:pos="6741"/>
        </w:tabs>
        <w:spacing w:before="90" w:lineRule="auto" w:line="415"/>
        <w:ind w:left="340" w:right="1350"/>
        <w:rPr/>
      </w:pPr>
      <w:r>
        <w:t>Date</w:t>
      </w:r>
      <w:r>
        <w:t>ofBirth:</w:t>
      </w:r>
      <w:r>
        <w:rPr>
          <w:lang w:val="en-US"/>
        </w:rPr>
        <w:t>01</w:t>
      </w:r>
      <w:r>
        <w:t>/0</w:t>
      </w:r>
      <w:r>
        <w:rPr>
          <w:lang w:val="en-US"/>
        </w:rPr>
        <w:t>03</w:t>
      </w:r>
      <w:r>
        <w:t>/1</w:t>
      </w:r>
      <w:r>
        <w:rPr>
          <w:lang w:val="en-US"/>
        </w:rPr>
        <w:t>993</w:t>
      </w:r>
      <w:r>
        <w:tab/>
      </w:r>
      <w:r>
        <w:t>Gender:</w:t>
      </w:r>
      <w:r>
        <w:rPr>
          <w:lang w:val="en-US"/>
        </w:rPr>
        <w:t>M</w:t>
      </w:r>
      <w:r>
        <w:t>ale</w:t>
      </w:r>
      <w:r>
        <w:tab/>
      </w:r>
      <w:r>
        <w:t>Native - Hassan Father</w:t>
      </w:r>
      <w:r>
        <w:t>Name:</w:t>
      </w:r>
      <w:r>
        <w:t>SubbeGowdaK.</w:t>
      </w:r>
      <w:r>
        <w:tab/>
      </w:r>
      <w:r>
        <w:t>Nationality:Indian</w:t>
      </w:r>
      <w:r>
        <w:tab/>
      </w:r>
      <w:r>
        <w:tab/>
      </w:r>
      <w:r>
        <w:t xml:space="preserve">Caste: </w:t>
      </w:r>
      <w:r>
        <w:rPr>
          <w:spacing w:val="-6"/>
        </w:rPr>
        <w:t xml:space="preserve">Vokkaligas </w:t>
      </w:r>
    </w:p>
    <w:p>
      <w:pPr>
        <w:pStyle w:val="style66"/>
        <w:tabs>
          <w:tab w:val="left" w:leader="none" w:pos="4378"/>
          <w:tab w:val="left" w:leader="none" w:pos="6707"/>
          <w:tab w:val="left" w:leader="none" w:pos="6741"/>
        </w:tabs>
        <w:spacing w:before="90" w:lineRule="auto" w:line="415"/>
        <w:ind w:left="340" w:right="1350"/>
        <w:rPr/>
      </w:pPr>
      <w:r>
        <w:t xml:space="preserve">Marital Status: </w:t>
      </w:r>
      <w:r>
        <w:rPr>
          <w:lang w:val="en-US"/>
        </w:rPr>
        <w:t>single</w:t>
      </w:r>
    </w:p>
    <w:p>
      <w:pPr>
        <w:pStyle w:val="style66"/>
        <w:tabs>
          <w:tab w:val="left" w:leader="none" w:pos="4378"/>
          <w:tab w:val="left" w:leader="none" w:pos="6707"/>
          <w:tab w:val="left" w:leader="none" w:pos="6741"/>
        </w:tabs>
        <w:spacing w:before="90" w:lineRule="auto" w:line="415"/>
        <w:ind w:left="340" w:right="1350"/>
        <w:rPr/>
      </w:pPr>
      <w:r>
        <w:t>Spoken Language: Kannada, English,</w:t>
      </w:r>
      <w:r>
        <w:t>Hindi,</w:t>
      </w:r>
      <w:r>
        <w:rPr>
          <w:lang w:val="en-US"/>
        </w:rPr>
        <w:t>Telugu</w:t>
      </w:r>
    </w:p>
    <w:p>
      <w:pPr>
        <w:pStyle w:val="style66"/>
        <w:spacing w:before="6" w:lineRule="auto" w:line="396"/>
        <w:ind w:left="340" w:right="2040"/>
        <w:rPr/>
      </w:pPr>
      <w:r>
        <w:rPr/>
        <w:pict>
          <v:rect id="1026" fillcolor="black" stroked="f" style="position:absolute;margin-left:292.25pt;margin-top:12.84pt;width:3.0pt;height:0.6pt;z-index:-2147483645;mso-position-horizontal-relative:page;mso-position-vertical-relative:text;mso-width-relative:page;mso-height-relative:page;mso-wrap-distance-left:0.0pt;mso-wrap-distance-right:0.0pt;visibility:visible;">
            <v:stroke on="f"/>
            <v:fill/>
          </v:rect>
        </w:pict>
      </w:r>
      <w:r>
        <w:t xml:space="preserve">Email ID: </w:t>
      </w:r>
      <w:r>
        <w:rPr/>
        <w:fldChar w:fldCharType="begin"/>
      </w:r>
      <w:r>
        <w:instrText xml:space="preserve"> HYPERLINK "mailto:spandana.subbegowda@gmail.com" </w:instrText>
      </w:r>
      <w:r>
        <w:rPr/>
        <w:fldChar w:fldCharType="separate"/>
      </w:r>
      <w:r>
        <w:rPr>
          <w:lang w:val="en-US"/>
        </w:rPr>
        <w:t>chandan.sgowda18</w:t>
      </w:r>
      <w:r>
        <w:rPr>
          <w:color w:val="0461c1"/>
          <w:u w:val="single" w:color="0461c1"/>
        </w:rPr>
        <w:t>@gmail.com</w:t>
      </w:r>
      <w:r>
        <w:rPr/>
        <w:fldChar w:fldCharType="end"/>
      </w:r>
      <w:r>
        <w:t>Mob no</w:t>
      </w:r>
      <w:r>
        <w:rPr>
          <w:u w:val="single"/>
        </w:rPr>
        <w:t xml:space="preserve">: </w:t>
      </w:r>
      <w:r>
        <w:rPr>
          <w:u w:val="single"/>
          <w:lang w:val="en-US"/>
        </w:rPr>
        <w:t xml:space="preserve">9663321195  </w:t>
      </w:r>
    </w:p>
    <w:p>
      <w:pPr>
        <w:pStyle w:val="style66"/>
        <w:spacing w:before="6" w:lineRule="auto" w:line="396"/>
        <w:ind w:left="340" w:right="2040"/>
        <w:rPr/>
      </w:pPr>
      <w:r>
        <w:t xml:space="preserve">Address: # </w:t>
      </w:r>
      <w:r>
        <w:rPr>
          <w:lang w:val="en-US"/>
        </w:rPr>
        <w:t>494,9th A cross gokula 1st stage ,2nd phase Divanarapalya , Yeshwanthpur , banglore 560054</w:t>
      </w:r>
    </w:p>
    <w:p>
      <w:pPr>
        <w:pStyle w:val="style66"/>
        <w:rPr>
          <w:sz w:val="28"/>
        </w:rPr>
      </w:pPr>
    </w:p>
    <w:bookmarkStart w:id="5" w:name="Educational Qualifications:"/>
    <w:bookmarkEnd w:id="5"/>
    <w:p>
      <w:pPr>
        <w:pStyle w:val="style4099"/>
        <w:spacing w:before="187"/>
        <w:rPr>
          <w:u w:val="none"/>
        </w:rPr>
      </w:pPr>
      <w:r>
        <w:rPr>
          <w:u w:val="thick"/>
        </w:rPr>
        <w:t>Educational Qualifications</w:t>
      </w:r>
      <w:r>
        <w:rPr>
          <w:u w:val="none"/>
        </w:rPr>
        <w:t>:</w:t>
      </w:r>
    </w:p>
    <w:p>
      <w:pPr>
        <w:pStyle w:val="style66"/>
        <w:spacing w:before="7"/>
        <w:rPr>
          <w:b/>
          <w:sz w:val="17"/>
        </w:rPr>
      </w:pPr>
    </w:p>
    <w:tbl>
      <w:tblPr>
        <w:tblW w:w="0" w:type="auto"/>
        <w:jc w:val="left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135"/>
        <w:gridCol w:w="3135"/>
        <w:gridCol w:w="3135"/>
      </w:tblGrid>
      <w:tr>
        <w:trPr>
          <w:trHeight w:val="950" w:hRule="atLeast"/>
          <w:jc w:val="left"/>
        </w:trPr>
        <w:tc>
          <w:tcPr>
            <w:tcW w:w="3135" w:type="dxa"/>
            <w:tcBorders/>
          </w:tcPr>
          <w:p>
            <w:pPr>
              <w:pStyle w:val="style4100"/>
              <w:ind w:right="350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  <w:p>
            <w:pPr>
              <w:pStyle w:val="style4100"/>
              <w:spacing w:before="45" w:lineRule="auto" w:line="240"/>
              <w:ind w:right="343"/>
              <w:rPr>
                <w:b/>
                <w:sz w:val="24"/>
              </w:rPr>
            </w:pPr>
            <w:r>
              <w:rPr>
                <w:b/>
                <w:sz w:val="24"/>
              </w:rPr>
              <w:t>( From – To )</w:t>
            </w:r>
          </w:p>
        </w:tc>
        <w:tc>
          <w:tcPr>
            <w:tcW w:w="3135" w:type="dxa"/>
            <w:tcBorders/>
          </w:tcPr>
          <w:p>
            <w:pPr>
              <w:pStyle w:val="style4100"/>
              <w:spacing w:before="2" w:lineRule="auto" w:line="240"/>
              <w:ind w:left="0"/>
              <w:jc w:val="left"/>
              <w:rPr>
                <w:b/>
                <w:sz w:val="27"/>
              </w:rPr>
            </w:pPr>
          </w:p>
          <w:p>
            <w:pPr>
              <w:pStyle w:val="style4100"/>
              <w:spacing w:before="1" w:lineRule="auto" w:line="240"/>
              <w:ind w:right="352"/>
              <w:rPr>
                <w:b/>
                <w:sz w:val="24"/>
              </w:rPr>
            </w:pPr>
            <w:r>
              <w:rPr>
                <w:b/>
                <w:sz w:val="24"/>
              </w:rPr>
              <w:t>Examination</w:t>
            </w:r>
          </w:p>
        </w:tc>
        <w:tc>
          <w:tcPr>
            <w:tcW w:w="3135" w:type="dxa"/>
            <w:tcBorders/>
          </w:tcPr>
          <w:p>
            <w:pPr>
              <w:pStyle w:val="style4100"/>
              <w:spacing w:before="2" w:lineRule="auto" w:line="240"/>
              <w:ind w:left="0"/>
              <w:jc w:val="left"/>
              <w:rPr>
                <w:b/>
                <w:sz w:val="27"/>
              </w:rPr>
            </w:pPr>
          </w:p>
          <w:p>
            <w:pPr>
              <w:pStyle w:val="style4100"/>
              <w:spacing w:before="1" w:lineRule="auto" w:line="240"/>
              <w:ind w:right="352"/>
              <w:rPr>
                <w:b/>
                <w:sz w:val="24"/>
              </w:rPr>
            </w:pPr>
            <w:r>
              <w:rPr>
                <w:b/>
                <w:sz w:val="24"/>
              </w:rPr>
              <w:t>School / College</w:t>
            </w:r>
          </w:p>
        </w:tc>
      </w:tr>
      <w:tr>
        <w:tblPrEx/>
        <w:trPr>
          <w:trHeight w:val="950" w:hRule="atLeast"/>
          <w:jc w:val="left"/>
        </w:trPr>
        <w:tc>
          <w:tcPr>
            <w:tcW w:w="3135" w:type="dxa"/>
            <w:tcBorders/>
          </w:tcPr>
          <w:p>
            <w:pPr>
              <w:pStyle w:val="style4100"/>
              <w:ind w:right="346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2021. - Present</w:t>
            </w:r>
          </w:p>
        </w:tc>
        <w:tc>
          <w:tcPr>
            <w:tcW w:w="3135" w:type="dxa"/>
            <w:tcBorders/>
          </w:tcPr>
          <w:p>
            <w:pPr>
              <w:pStyle w:val="style4100"/>
              <w:ind w:left="367" w:right="361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Exclusive 2yr Fellowship in joint replacement </w:t>
            </w:r>
          </w:p>
          <w:p>
            <w:pPr>
              <w:pStyle w:val="style4100"/>
              <w:ind w:left="367" w:right="361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Trained in Mako ,velys and cori</w:t>
            </w:r>
          </w:p>
        </w:tc>
        <w:tc>
          <w:tcPr>
            <w:tcW w:w="3135" w:type="dxa"/>
            <w:tcBorders/>
          </w:tcPr>
          <w:p>
            <w:pPr>
              <w:pStyle w:val="style4100"/>
              <w:spacing w:lineRule="auto" w:line="280"/>
              <w:ind w:left="1225" w:hanging="111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South Indian Arthroplasty association </w:t>
            </w:r>
          </w:p>
        </w:tc>
      </w:tr>
      <w:tr>
        <w:tblPrEx/>
        <w:trPr>
          <w:trHeight w:val="950" w:hRule="atLeast"/>
          <w:jc w:val="left"/>
        </w:trPr>
        <w:tc>
          <w:tcPr>
            <w:tcW w:w="3135" w:type="dxa"/>
            <w:tcBorders/>
          </w:tcPr>
          <w:p>
            <w:pPr>
              <w:pStyle w:val="style4100"/>
              <w:ind w:right="346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2021- present</w:t>
            </w:r>
          </w:p>
        </w:tc>
        <w:tc>
          <w:tcPr>
            <w:tcW w:w="3135" w:type="dxa"/>
            <w:tcBorders/>
          </w:tcPr>
          <w:p>
            <w:pPr>
              <w:pStyle w:val="style4100"/>
              <w:ind w:left="367" w:right="361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Senior resident </w:t>
            </w:r>
          </w:p>
        </w:tc>
        <w:tc>
          <w:tcPr>
            <w:tcW w:w="3135" w:type="dxa"/>
            <w:tcBorders/>
          </w:tcPr>
          <w:p>
            <w:pPr>
              <w:pStyle w:val="style4100"/>
              <w:spacing w:lineRule="auto" w:line="280"/>
              <w:ind w:left="1225" w:hanging="111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Karwar government medical College, Karnataka </w:t>
            </w:r>
          </w:p>
        </w:tc>
      </w:tr>
      <w:tr>
        <w:tblPrEx/>
        <w:trPr>
          <w:trHeight w:val="950" w:hRule="atLeast"/>
          <w:jc w:val="left"/>
        </w:trPr>
        <w:tc>
          <w:tcPr>
            <w:tcW w:w="3135" w:type="dxa"/>
            <w:tcBorders/>
          </w:tcPr>
          <w:p>
            <w:pPr>
              <w:pStyle w:val="style4100"/>
              <w:ind w:right="346"/>
              <w:rPr>
                <w:sz w:val="24"/>
              </w:rPr>
            </w:pPr>
            <w:r>
              <w:rPr>
                <w:sz w:val="24"/>
                <w:lang w:val="en-US"/>
              </w:rPr>
              <w:t>2018</w:t>
            </w:r>
          </w:p>
        </w:tc>
        <w:tc>
          <w:tcPr>
            <w:tcW w:w="3135" w:type="dxa"/>
            <w:tcBorders/>
          </w:tcPr>
          <w:p>
            <w:pPr>
              <w:pStyle w:val="style4100"/>
              <w:ind w:left="367" w:right="361"/>
              <w:rPr>
                <w:b/>
                <w:bCs/>
                <w:sz w:val="21"/>
                <w:szCs w:val="21"/>
                <w:highlight w:val="none"/>
              </w:rPr>
            </w:pPr>
            <w:r>
              <w:rPr>
                <w:b/>
                <w:bCs/>
                <w:sz w:val="21"/>
                <w:szCs w:val="21"/>
                <w:highlight w:val="none"/>
                <w:lang w:val="en-US"/>
              </w:rPr>
              <w:t>MS ORTHO</w:t>
            </w:r>
          </w:p>
          <w:p>
            <w:pPr>
              <w:pStyle w:val="style4100"/>
              <w:ind w:left="367" w:right="361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highlight w:val="none"/>
                <w:lang w:val="en-US"/>
              </w:rPr>
              <w:t>DNB Ortho</w:t>
            </w:r>
            <w:r>
              <w:rPr>
                <w:sz w:val="21"/>
                <w:szCs w:val="21"/>
                <w:lang w:val="en-US"/>
              </w:rPr>
              <w:t xml:space="preserve"> </w:t>
            </w:r>
          </w:p>
          <w:p>
            <w:pPr>
              <w:pStyle w:val="style4100"/>
              <w:ind w:left="0" w:right="361"/>
              <w:jc w:val="left"/>
              <w:rPr>
                <w:sz w:val="21"/>
                <w:szCs w:val="21"/>
              </w:rPr>
            </w:pPr>
          </w:p>
        </w:tc>
        <w:tc>
          <w:tcPr>
            <w:tcW w:w="3135" w:type="dxa"/>
            <w:tcBorders/>
          </w:tcPr>
          <w:p>
            <w:pPr>
              <w:pStyle w:val="style4100"/>
              <w:spacing w:lineRule="auto" w:line="280"/>
              <w:ind w:left="1225" w:hanging="111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Kurnool medical College</w:t>
            </w:r>
          </w:p>
          <w:p>
            <w:pPr>
              <w:pStyle w:val="style4100"/>
              <w:spacing w:lineRule="auto" w:line="280"/>
              <w:ind w:left="1225" w:hanging="111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Andhrapradesh</w:t>
            </w:r>
          </w:p>
        </w:tc>
      </w:tr>
      <w:tr>
        <w:tblPrEx/>
        <w:trPr>
          <w:trHeight w:val="950" w:hRule="atLeast"/>
          <w:jc w:val="left"/>
        </w:trPr>
        <w:tc>
          <w:tcPr>
            <w:tcW w:w="3135" w:type="dxa"/>
            <w:tcBorders/>
          </w:tcPr>
          <w:p>
            <w:pPr>
              <w:pStyle w:val="style4100"/>
              <w:ind w:right="341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  <w:lang w:val="en-US"/>
              </w:rPr>
              <w:t>11-2015</w:t>
            </w:r>
          </w:p>
        </w:tc>
        <w:tc>
          <w:tcPr>
            <w:tcW w:w="3135" w:type="dxa"/>
            <w:tcBorders/>
          </w:tcPr>
          <w:p>
            <w:pPr>
              <w:pStyle w:val="style4100"/>
              <w:ind w:right="356"/>
              <w:rPr>
                <w:sz w:val="24"/>
              </w:rPr>
            </w:pPr>
            <w:r>
              <w:rPr>
                <w:sz w:val="24"/>
              </w:rPr>
              <w:t>MBBS</w:t>
            </w:r>
          </w:p>
        </w:tc>
        <w:tc>
          <w:tcPr>
            <w:tcW w:w="3135" w:type="dxa"/>
            <w:tcBorders/>
          </w:tcPr>
          <w:p>
            <w:pPr>
              <w:pStyle w:val="style4100"/>
              <w:spacing w:lineRule="auto" w:line="276"/>
              <w:ind w:left="504" w:hanging="255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Raichur institute of medical science</w:t>
            </w:r>
          </w:p>
        </w:tc>
      </w:tr>
    </w:tbl>
    <w:p>
      <w:pPr>
        <w:pStyle w:val="style0"/>
        <w:spacing w:after="0" w:lineRule="auto" w:line="276"/>
        <w:jc w:val="left"/>
        <w:rPr>
          <w:sz w:val="24"/>
        </w:rPr>
        <w:sectPr>
          <w:headerReference w:type="default" r:id="rId2"/>
          <w:footerReference w:type="default" r:id="rId3"/>
          <w:pgSz w:w="12240" w:h="15840" w:orient="portrait"/>
          <w:pgMar w:top="1500" w:right="1320" w:bottom="280" w:left="1100" w:header="720" w:footer="720" w:gutter="0"/>
        </w:sectPr>
      </w:pPr>
    </w:p>
    <w:p>
      <w:pPr>
        <w:pStyle w:val="style0"/>
        <w:spacing w:before="77"/>
        <w:ind w:left="0" w:right="0"/>
        <w:jc w:val="left"/>
        <w:rPr>
          <w:b/>
          <w:sz w:val="24"/>
        </w:rPr>
      </w:pPr>
    </w:p>
    <w:p>
      <w:pPr>
        <w:pStyle w:val="style66"/>
        <w:spacing w:before="7"/>
        <w:rPr>
          <w:b/>
          <w:sz w:val="17"/>
        </w:rPr>
      </w:pPr>
    </w:p>
    <w:p>
      <w:pPr>
        <w:pStyle w:val="style66"/>
        <w:rPr>
          <w:b/>
          <w:sz w:val="26"/>
        </w:rPr>
      </w:pPr>
    </w:p>
    <w:p>
      <w:pPr>
        <w:pStyle w:val="style0"/>
        <w:spacing w:before="177"/>
        <w:ind w:left="34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Credentials</w:t>
      </w:r>
      <w:r>
        <w:rPr>
          <w:b/>
          <w:color w:val="808080"/>
          <w:sz w:val="24"/>
          <w:u w:val="thick" w:color="000000"/>
        </w:rPr>
        <w:t>:</w:t>
      </w:r>
      <w:r>
        <w:rPr>
          <w:b/>
          <w:color w:val="808080"/>
          <w:sz w:val="24"/>
          <w:u w:val="thick" w:color="000000"/>
          <w:lang w:val="en-US"/>
        </w:rPr>
        <w:t xml:space="preserve"> </w:t>
      </w:r>
    </w:p>
    <w:p>
      <w:pPr>
        <w:pStyle w:val="style179"/>
        <w:numPr>
          <w:ilvl w:val="0"/>
          <w:numId w:val="1"/>
        </w:numPr>
        <w:spacing w:before="177"/>
        <w:ind w:right="0"/>
        <w:jc w:val="left"/>
        <w:rPr>
          <w:b/>
          <w:sz w:val="24"/>
        </w:rPr>
      </w:pPr>
      <w:r>
        <w:rPr>
          <w:b/>
          <w:sz w:val="24"/>
          <w:lang w:val="en-US"/>
        </w:rPr>
        <w:t xml:space="preserve"> First prize in quiz ossapcon 2021 State divisional round </w:t>
      </w:r>
    </w:p>
    <w:p>
      <w:pPr>
        <w:pStyle w:val="style179"/>
        <w:numPr>
          <w:ilvl w:val="0"/>
          <w:numId w:val="2"/>
        </w:numPr>
        <w:tabs>
          <w:tab w:val="left" w:leader="none" w:pos="1060"/>
          <w:tab w:val="left" w:leader="none" w:pos="1061"/>
        </w:tabs>
        <w:spacing w:before="202" w:after="0" w:lineRule="auto" w:line="343"/>
        <w:ind w:left="1061" w:right="1031" w:hanging="361"/>
        <w:jc w:val="left"/>
        <w:rPr>
          <w:rFonts w:ascii="Symbol" w:hAnsi="Symbol"/>
          <w:sz w:val="24"/>
        </w:rPr>
      </w:pPr>
      <w:r>
        <w:rPr>
          <w:b/>
          <w:sz w:val="24"/>
        </w:rPr>
        <w:t xml:space="preserve">First prize in </w:t>
      </w:r>
      <w:r>
        <w:rPr>
          <w:b/>
          <w:sz w:val="24"/>
          <w:lang w:val="en-US"/>
        </w:rPr>
        <w:t xml:space="preserve">Case presentation </w:t>
      </w:r>
      <w:r>
        <w:rPr>
          <w:spacing w:val="-3"/>
          <w:sz w:val="24"/>
        </w:rPr>
        <w:t xml:space="preserve">in </w:t>
      </w:r>
      <w:r>
        <w:rPr>
          <w:sz w:val="24"/>
        </w:rPr>
        <w:t xml:space="preserve">postgraduate category </w:t>
      </w:r>
      <w:r>
        <w:rPr>
          <w:spacing w:val="-3"/>
          <w:sz w:val="24"/>
        </w:rPr>
        <w:t xml:space="preserve">in </w:t>
      </w:r>
      <w:r>
        <w:rPr>
          <w:spacing w:val="-3"/>
          <w:sz w:val="24"/>
          <w:lang w:val="en-US"/>
        </w:rPr>
        <w:t>Tamilnadu traumacon , Madurai</w:t>
      </w:r>
    </w:p>
    <w:p>
      <w:pPr>
        <w:pStyle w:val="style179"/>
        <w:numPr>
          <w:ilvl w:val="0"/>
          <w:numId w:val="2"/>
        </w:numPr>
        <w:tabs>
          <w:tab w:val="left" w:leader="none" w:pos="1060"/>
          <w:tab w:val="left" w:leader="none" w:pos="1061"/>
        </w:tabs>
        <w:spacing w:before="20" w:after="0" w:lineRule="auto" w:line="343"/>
        <w:ind w:left="1061" w:right="861" w:hanging="361"/>
        <w:jc w:val="left"/>
        <w:rPr>
          <w:rFonts w:ascii="Symbol" w:hAnsi="Symbol"/>
          <w:sz w:val="24"/>
        </w:rPr>
      </w:pPr>
      <w:r>
        <w:rPr>
          <w:b/>
          <w:sz w:val="24"/>
        </w:rPr>
        <w:t xml:space="preserve">Second prize in quiz held at </w:t>
      </w:r>
      <w:r>
        <w:rPr>
          <w:b/>
          <w:sz w:val="24"/>
          <w:lang w:val="en-US"/>
        </w:rPr>
        <w:t>Nizam institute of medical science ,Nims Ortho-onco cme</w:t>
      </w:r>
      <w:r>
        <w:rPr>
          <w:b/>
          <w:sz w:val="24"/>
        </w:rPr>
        <w:t xml:space="preserve"> </w:t>
      </w:r>
      <w:r>
        <w:rPr>
          <w:sz w:val="24"/>
        </w:rPr>
        <w:t xml:space="preserve"> 2019 </w:t>
      </w:r>
    </w:p>
    <w:p>
      <w:pPr>
        <w:numPr>
          <w:ilvl w:val="0"/>
          <w:numId w:val="0"/>
        </w:numPr>
        <w:tabs>
          <w:tab w:val="left" w:leader="none" w:pos="1060"/>
          <w:tab w:val="left" w:leader="none" w:pos="1061"/>
        </w:tabs>
        <w:spacing w:before="20" w:after="0" w:lineRule="auto" w:line="343"/>
        <w:ind w:left="0" w:right="861"/>
        <w:jc w:val="left"/>
        <w:rPr>
          <w:rFonts w:ascii="Symbol" w:hAnsi="Symbol"/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1060"/>
          <w:tab w:val="left" w:leader="none" w:pos="1061"/>
        </w:tabs>
        <w:spacing w:before="20" w:after="0" w:lineRule="auto" w:line="343"/>
        <w:ind w:left="1061" w:right="861" w:firstLine="0"/>
        <w:jc w:val="left"/>
        <w:rPr>
          <w:rFonts w:ascii="Symbol" w:hAnsi="Symbol"/>
          <w:sz w:val="24"/>
        </w:rPr>
      </w:pPr>
    </w:p>
    <w:bookmarkStart w:id="6" w:name="Poster Presented:"/>
    <w:bookmarkEnd w:id="6"/>
    <w:p>
      <w:pPr>
        <w:pStyle w:val="style4098"/>
        <w:spacing w:before="58"/>
        <w:ind w:left="0"/>
        <w:rPr/>
      </w:pPr>
      <w:r>
        <w:rPr>
          <w:u w:val="thick"/>
        </w:rPr>
        <w:t xml:space="preserve">        Poster Presented:</w:t>
      </w:r>
    </w:p>
    <w:p>
      <w:pPr>
        <w:pStyle w:val="style66"/>
        <w:spacing w:before="181" w:lineRule="auto" w:line="280"/>
        <w:ind w:left="1061" w:right="289" w:hanging="361"/>
        <w:rPr/>
      </w:pPr>
      <w:r>
        <w:t xml:space="preserve">1. </w:t>
      </w:r>
      <w:r>
        <w:rPr>
          <w:lang w:val="en-US"/>
        </w:rPr>
        <w:t>A rare case of isolated type 4 capitellm fracture, radiographic evaluation and surgical management  presented  as E poster in IOACON2019</w:t>
      </w:r>
    </w:p>
    <w:bookmarkStart w:id="7" w:name="Papers presented:"/>
    <w:bookmarkEnd w:id="7"/>
    <w:p>
      <w:pPr>
        <w:pStyle w:val="style4098"/>
        <w:spacing w:before="153"/>
        <w:rPr/>
      </w:pPr>
      <w:r>
        <w:rPr>
          <w:u w:val="thick"/>
        </w:rPr>
        <w:t>Papers presented:</w:t>
      </w:r>
    </w:p>
    <w:p>
      <w:pPr>
        <w:pStyle w:val="style179"/>
        <w:numPr>
          <w:ilvl w:val="0"/>
          <w:numId w:val="3"/>
        </w:numPr>
        <w:tabs>
          <w:tab w:val="left" w:leader="none" w:pos="1061"/>
        </w:tabs>
        <w:spacing w:before="176" w:after="0" w:lineRule="auto" w:line="271"/>
        <w:ind w:left="1061" w:right="554" w:hanging="361"/>
        <w:jc w:val="left"/>
        <w:rPr>
          <w:sz w:val="24"/>
        </w:rPr>
      </w:pPr>
      <w:r>
        <w:rPr>
          <w:sz w:val="24"/>
          <w:lang w:val="en-US"/>
        </w:rPr>
        <w:t>Implant cutout in intertrochanteric fractures,study to establish threshold level of osteoporosis and implant position for implant cutout at  49th OSSAPCON2020 held at vijayawada</w:t>
      </w:r>
    </w:p>
    <w:p>
      <w:pPr>
        <w:pStyle w:val="style66"/>
        <w:spacing w:before="11"/>
        <w:rPr>
          <w:sz w:val="27"/>
        </w:rPr>
      </w:pPr>
    </w:p>
    <w:p>
      <w:pPr>
        <w:pStyle w:val="style179"/>
        <w:numPr>
          <w:ilvl w:val="0"/>
          <w:numId w:val="3"/>
        </w:numPr>
        <w:tabs>
          <w:tab w:val="left" w:leader="none" w:pos="1061"/>
        </w:tabs>
        <w:spacing w:before="0" w:after="0" w:lineRule="auto" w:line="261"/>
        <w:ind w:left="1061" w:right="789" w:hanging="361"/>
        <w:jc w:val="left"/>
        <w:rPr>
          <w:sz w:val="24"/>
        </w:rPr>
      </w:pPr>
      <w:r>
        <w:rPr>
          <w:sz w:val="24"/>
          <w:lang w:val="en-US"/>
        </w:rPr>
        <w:t>Functional outcome of both bone forearm fracture treated with Dynamic compression plating vs Titanium elastic nailing ,a retrospective study held at IOACON 2019</w:t>
      </w:r>
    </w:p>
    <w:p>
      <w:pPr>
        <w:pStyle w:val="style179"/>
        <w:numPr>
          <w:ilvl w:val="0"/>
          <w:numId w:val="0"/>
        </w:numPr>
        <w:tabs>
          <w:tab w:val="left" w:leader="none" w:pos="1061"/>
        </w:tabs>
        <w:spacing w:before="0" w:after="0" w:lineRule="auto" w:line="261"/>
        <w:ind w:left="1061" w:right="789" w:firstLine="0"/>
        <w:jc w:val="left"/>
        <w:rPr>
          <w:sz w:val="24"/>
        </w:rPr>
      </w:pPr>
    </w:p>
    <w:p>
      <w:pPr>
        <w:pStyle w:val="style66"/>
        <w:rPr>
          <w:sz w:val="28"/>
        </w:rPr>
      </w:pPr>
    </w:p>
    <w:p>
      <w:pPr>
        <w:pStyle w:val="style66"/>
        <w:spacing w:before="3"/>
        <w:rPr>
          <w:sz w:val="28"/>
        </w:rPr>
      </w:pPr>
    </w:p>
    <w:bookmarkStart w:id="8" w:name="Publications: (1)"/>
    <w:bookmarkEnd w:id="8"/>
    <w:p>
      <w:pPr>
        <w:pStyle w:val="style4098"/>
        <w:rPr/>
      </w:pPr>
      <w:r>
        <w:rPr>
          <w:u w:val="thick"/>
        </w:rPr>
        <w:t>Publications:</w:t>
      </w:r>
    </w:p>
    <w:p>
      <w:pPr>
        <w:pStyle w:val="style4098"/>
        <w:rPr/>
      </w:pPr>
    </w:p>
    <w:p>
      <w:pPr>
        <w:pStyle w:val="style4098"/>
        <w:rPr/>
      </w:pPr>
      <w:r>
        <w:rPr>
          <w:lang w:val="en-US"/>
        </w:rPr>
        <w:t>1.Mukartihal R, Bhat VK, Das R, Chandan S, Patil SS, Rathnakar V, Gurava Reddy AV, Annapareddy A. Relationship between femoral component placement and patient-specific anatomical rotational landmarks in robotic arm assisted total knee Arthroplasty- a multicentric study. J Orthop. 2023 Oct 11;45:87-90. doi: 10.1016/j.jor.2023.10.010. PMID: 37869414; PMCID: PMC10585283.</w:t>
      </w:r>
    </w:p>
    <w:p>
      <w:pPr>
        <w:pStyle w:val="style4098"/>
        <w:rPr/>
      </w:pPr>
    </w:p>
    <w:p>
      <w:pPr>
        <w:pStyle w:val="style4098"/>
        <w:rPr/>
      </w:pPr>
      <w:r>
        <w:rPr>
          <w:lang w:val="en-US"/>
        </w:rPr>
        <w:t>2.Mukartihal  R,  Das  R,  Chandan  S, Bhat  VGK,  Nallabolu B,  Sreedhish K,  Bharath  K  S, Patil  SS | Technologies in Total Knee  Arthroplasty January-| |   Journal of Karnataka Orthopaedic Association   February 2023; 11(1): 05-12</w:t>
      </w:r>
    </w:p>
    <w:p>
      <w:pPr>
        <w:pStyle w:val="style66"/>
        <w:rPr>
          <w:b/>
          <w:sz w:val="20"/>
        </w:rPr>
      </w:pPr>
    </w:p>
    <w:p>
      <w:pPr>
        <w:pStyle w:val="style66"/>
        <w:spacing w:before="4"/>
        <w:ind w:left="0"/>
        <w:rPr>
          <w:b/>
          <w:sz w:val="21"/>
          <w:szCs w:val="21"/>
        </w:rPr>
      </w:pPr>
      <w:r>
        <w:rPr>
          <w:b/>
          <w:sz w:val="14"/>
          <w:lang w:val="en-US"/>
        </w:rPr>
        <w:t xml:space="preserve">                                                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 xml:space="preserve">          3. Role of hydraulic distention in the management of Frozen shoulder .Dr Am ilias  basha.   ,Dr Chandan s , Dr Gajendra , indian journal of applied research vol 11 , issue 02   February 2021</w:t>
      </w:r>
    </w:p>
    <w:p>
      <w:pPr>
        <w:pStyle w:val="style66"/>
        <w:spacing w:before="5"/>
        <w:ind w:left="0"/>
        <w:rPr>
          <w:b/>
          <w:sz w:val="26"/>
        </w:rPr>
      </w:pP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 xml:space="preserve">       4 .Clinical study of surgical management of monteggia fracture dislocation in adults . Dr archana babu,Dr k laalasa,Dr Suman Kumar ,Dr venkappa ,Dr Chandan.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In Indian journal of applied research vol 10,issue 06,June 2020</w:t>
      </w:r>
    </w:p>
    <w:p>
      <w:pPr>
        <w:pStyle w:val="style66"/>
        <w:spacing w:before="5"/>
        <w:ind w:left="0"/>
        <w:rPr>
          <w:b/>
          <w:sz w:val="26"/>
        </w:rPr>
      </w:pP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 xml:space="preserve">     5. A comparative study of management of extra articular distal radius fracture s in elderly by closed reduction alone and closed reduction with percutaneous pinning , Dr k B vijayamohan Reddy,Dr Suman,Dr laalasa,Dr Chandan,Dr venkappa ,in Indian journal of applied research issue vol10 ,issue 06 June 2020</w:t>
      </w:r>
    </w:p>
    <w:p>
      <w:pPr>
        <w:pStyle w:val="style66"/>
        <w:spacing w:before="5"/>
        <w:ind w:left="0"/>
        <w:rPr>
          <w:b/>
          <w:sz w:val="26"/>
        </w:rPr>
      </w:pP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6 .Clinical study of functional outcome of surgical management of proximal humerus fracture, Dr KB vijayamohan Reddy,Dr venkappa,Dr Chandan,Dr Suman,Dr laalasa</w:t>
      </w:r>
    </w:p>
    <w:p>
      <w:pPr>
        <w:pStyle w:val="style66"/>
        <w:spacing w:before="5"/>
        <w:ind w:left="0"/>
        <w:rPr>
          <w:b/>
          <w:sz w:val="26"/>
        </w:rPr>
      </w:pP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 xml:space="preserve">7.A Prospective Comparative Study of Both Bone Forearm Fracture in Patients above Twelve Years of Age Treated with Dynamic Compression Plating and Intramedullary Nailing at a Tertiary Care Hospital in Kurnool, Andhra Pradesh” 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 xml:space="preserve">Dr chandan s Dr Am ilias basha, Dr Gajendra in journal of medical and Dental sciences </w:t>
      </w:r>
    </w:p>
    <w:p>
      <w:pPr>
        <w:pStyle w:val="style66"/>
        <w:spacing w:before="5"/>
        <w:ind w:left="0"/>
        <w:rPr>
          <w:b/>
          <w:sz w:val="26"/>
        </w:rPr>
      </w:pPr>
    </w:p>
    <w:p>
      <w:pPr>
        <w:pStyle w:val="style66"/>
        <w:spacing w:before="5"/>
        <w:ind w:left="0"/>
        <w:rPr>
          <w:b/>
          <w:sz w:val="26"/>
        </w:rPr>
      </w:pPr>
    </w:p>
    <w:p>
      <w:pPr>
        <w:pStyle w:val="style66"/>
        <w:spacing w:before="5"/>
        <w:ind w:left="0"/>
        <w:rPr>
          <w:b/>
          <w:color w:val="000000"/>
          <w:sz w:val="26"/>
          <w:u w:val="single"/>
        </w:rPr>
      </w:pPr>
      <w:r>
        <w:rPr>
          <w:b/>
          <w:color w:val="000000"/>
          <w:sz w:val="32"/>
          <w:szCs w:val="32"/>
          <w:u w:val="single"/>
          <w:lang w:val="en-US"/>
        </w:rPr>
        <w:t>Courses and CME attended</w:t>
      </w:r>
      <w:r>
        <w:rPr>
          <w:b/>
          <w:color w:val="000000"/>
          <w:sz w:val="26"/>
          <w:u w:val="single"/>
          <w:lang w:val="en-US"/>
        </w:rPr>
        <w:t xml:space="preserve"> </w:t>
      </w:r>
    </w:p>
    <w:p>
      <w:pPr>
        <w:pStyle w:val="style66"/>
        <w:spacing w:before="5"/>
        <w:ind w:left="0"/>
        <w:rPr>
          <w:b/>
          <w:sz w:val="26"/>
        </w:rPr>
      </w:pP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1. Cadaveric training- knee arthroplasty at Sri Ramachandra Medical College on 4th August 2024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2. Delegate in TNOA Basic Arthroplasty Course on 5th November 2023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3. Delegate in Arthroplasty Symposium by Depuy Synthes on 25th August 2023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4. Delegate in 16th National Congress of Indian Society of Hip and Knee Surgeons held from 14-16th April 2023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5. Delegate in hip Symposium by Depuy Synthes on 4th dec 2022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6. Delegate in OSSAPCON 2020 at Vijayawada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7. Delegate in Tamilnadu Traumacon on 21&amp;22 September2019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8. Delegate in IOACON 19-24th November 2019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 xml:space="preserve">9. Delegate in 12th SISA CME Course- Theme Hip Preservation 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10. Participated in Stryker workshop on Oct 19 2019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11. Delegate in Ortho-Onco CME at NIMS on 4th August 2019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12. Attended VTOP IOA PG Teaching Programme 2019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13. Attended CME And Workshop at Calicut ortho course -2019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14. Participated in Tendon repair course by Johnson and Johnson institute on wheel in 11 August 2018</w:t>
      </w:r>
    </w:p>
    <w:p>
      <w:pPr>
        <w:pStyle w:val="style66"/>
        <w:spacing w:before="5"/>
        <w:ind w:left="0"/>
        <w:rPr>
          <w:b/>
          <w:sz w:val="26"/>
        </w:rPr>
      </w:pPr>
    </w:p>
    <w:p>
      <w:pPr>
        <w:pStyle w:val="style66"/>
        <w:spacing w:before="5"/>
        <w:ind w:left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  <w:lang w:val="en-US"/>
        </w:rPr>
        <w:t>Memberships</w:t>
      </w:r>
    </w:p>
    <w:p>
      <w:pPr>
        <w:pStyle w:val="style66"/>
        <w:spacing w:before="5"/>
        <w:ind w:left="0"/>
        <w:rPr>
          <w:b/>
          <w:sz w:val="26"/>
        </w:rPr>
      </w:pP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 xml:space="preserve">1.Life time member of Karnataka orthopaedics association 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2. Life Time member of OSSAP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>3. Life time member of ISHKS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 xml:space="preserve">4. Associate member of SICOT International 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 xml:space="preserve">5. Life time member of Bombay Orthopaedic Society </w:t>
      </w:r>
    </w:p>
    <w:p>
      <w:pPr>
        <w:pStyle w:val="style66"/>
        <w:spacing w:before="5"/>
        <w:ind w:left="0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                                                                                                                            </w:t>
      </w:r>
    </w:p>
    <w:p>
      <w:pPr>
        <w:pStyle w:val="style66"/>
        <w:spacing w:before="5"/>
        <w:ind w:left="0"/>
        <w:rPr>
          <w:b/>
          <w:sz w:val="26"/>
          <w:lang w:val="en-US"/>
        </w:rPr>
      </w:pP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 xml:space="preserve">  Thanking you</w:t>
      </w:r>
    </w:p>
    <w:p>
      <w:pPr>
        <w:pStyle w:val="style66"/>
        <w:spacing w:before="5"/>
        <w:ind w:left="0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                                                                                                                                     </w:t>
      </w:r>
    </w:p>
    <w:p>
      <w:pPr>
        <w:pStyle w:val="style66"/>
        <w:spacing w:before="5"/>
        <w:ind w:left="0"/>
        <w:rPr>
          <w:b/>
          <w:sz w:val="26"/>
        </w:rPr>
      </w:pPr>
      <w:r>
        <w:rPr>
          <w:b/>
          <w:sz w:val="26"/>
          <w:lang w:val="en-US"/>
        </w:rPr>
        <w:t xml:space="preserve">   Dr Chandan s</w:t>
      </w:r>
    </w:p>
    <w:bookmarkStart w:id="9" w:name="THANKING YOU Dr. SPANDANA SUBBEGOWDA"/>
    <w:bookmarkEnd w:id="9"/>
    <w:p>
      <w:pPr>
        <w:pStyle w:val="style4099"/>
        <w:spacing w:before="90" w:lineRule="auto" w:line="396"/>
        <w:ind w:left="6174" w:right="99" w:firstLine="1599"/>
        <w:rPr>
          <w:u w:val="none"/>
        </w:rPr>
      </w:pPr>
    </w:p>
    <w:sectPr>
      <w:pgSz w:w="12240" w:h="15840" w:orient="portrait"/>
      <w:pgMar w:top="1380" w:right="1320" w:bottom="280" w:left="11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1061" w:hanging="361"/>
        <w:jc w:val="left"/>
      </w:pPr>
      <w:rPr>
        <w:rFonts w:ascii="Times New Roman" w:cs="Times New Roman" w:eastAsia="Times New Roman" w:hAnsi="Times New Roman" w:hint="default"/>
        <w:spacing w:val="-4"/>
        <w:w w:val="95"/>
        <w:sz w:val="24"/>
        <w:szCs w:val="24"/>
        <w:lang w:val="en-US" w:bidi="en-US" w:eastAsia="en-US"/>
      </w:rPr>
    </w:lvl>
    <w:lvl w:ilvl="1">
      <w:start w:val="0"/>
      <w:numFmt w:val="bullet"/>
      <w:lvlText w:val="•"/>
      <w:lvlJc w:val="left"/>
      <w:pPr>
        <w:ind w:left="1936" w:hanging="361"/>
      </w:pPr>
      <w:rPr>
        <w:rFonts w:hint="default"/>
        <w:lang w:val="en-US" w:bidi="en-US" w:eastAsia="en-US"/>
      </w:rPr>
    </w:lvl>
    <w:lvl w:ilvl="2">
      <w:start w:val="0"/>
      <w:numFmt w:val="bullet"/>
      <w:lvlText w:val="•"/>
      <w:lvlJc w:val="left"/>
      <w:pPr>
        <w:ind w:left="2812" w:hanging="361"/>
      </w:pPr>
      <w:rPr>
        <w:rFonts w:hint="default"/>
        <w:lang w:val="en-US" w:bidi="en-US" w:eastAsia="en-US"/>
      </w:rPr>
    </w:lvl>
    <w:lvl w:ilvl="3">
      <w:start w:val="0"/>
      <w:numFmt w:val="bullet"/>
      <w:lvlText w:val="•"/>
      <w:lvlJc w:val="left"/>
      <w:pPr>
        <w:ind w:left="3688" w:hanging="361"/>
      </w:pPr>
      <w:rPr>
        <w:rFonts w:hint="default"/>
        <w:lang w:val="en-US" w:bidi="en-US" w:eastAsia="en-US"/>
      </w:rPr>
    </w:lvl>
    <w:lvl w:ilvl="4">
      <w:start w:val="0"/>
      <w:numFmt w:val="bullet"/>
      <w:lvlText w:val="•"/>
      <w:lvlJc w:val="left"/>
      <w:pPr>
        <w:ind w:left="4564" w:hanging="361"/>
      </w:pPr>
      <w:rPr>
        <w:rFonts w:hint="default"/>
        <w:lang w:val="en-US" w:bidi="en-US" w:eastAsia="en-US"/>
      </w:rPr>
    </w:lvl>
    <w:lvl w:ilvl="5">
      <w:start w:val="0"/>
      <w:numFmt w:val="bullet"/>
      <w:lvlText w:val="•"/>
      <w:lvlJc w:val="left"/>
      <w:pPr>
        <w:ind w:left="5440" w:hanging="361"/>
      </w:pPr>
      <w:rPr>
        <w:rFonts w:hint="default"/>
        <w:lang w:val="en-US" w:bidi="en-US" w:eastAsia="en-US"/>
      </w:rPr>
    </w:lvl>
    <w:lvl w:ilvl="6">
      <w:start w:val="0"/>
      <w:numFmt w:val="bullet"/>
      <w:lvlText w:val="•"/>
      <w:lvlJc w:val="left"/>
      <w:pPr>
        <w:ind w:left="6316" w:hanging="361"/>
      </w:pPr>
      <w:rPr>
        <w:rFonts w:hint="default"/>
        <w:lang w:val="en-US" w:bidi="en-US" w:eastAsia="en-US"/>
      </w:rPr>
    </w:lvl>
    <w:lvl w:ilvl="7">
      <w:start w:val="0"/>
      <w:numFmt w:val="bullet"/>
      <w:lvlText w:val="•"/>
      <w:lvlJc w:val="left"/>
      <w:pPr>
        <w:ind w:left="7192" w:hanging="361"/>
      </w:pPr>
      <w:rPr>
        <w:rFonts w:hint="default"/>
        <w:lang w:val="en-US" w:bidi="en-US" w:eastAsia="en-US"/>
      </w:rPr>
    </w:lvl>
    <w:lvl w:ilvl="8">
      <w:start w:val="0"/>
      <w:numFmt w:val="bullet"/>
      <w:lvlText w:val="•"/>
      <w:lvlJc w:val="left"/>
      <w:pPr>
        <w:ind w:left="8068" w:hanging="361"/>
      </w:pPr>
      <w:rPr>
        <w:rFonts w:hint="default"/>
        <w:lang w:val="en-US" w:bidi="en-US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824" w:hanging="361"/>
        <w:jc w:val="left"/>
      </w:pPr>
      <w:rPr>
        <w:rFonts w:ascii="Times New Roman" w:cs="Times New Roman" w:eastAsia="Times New Roman" w:hAnsi="Times New Roman" w:hint="default"/>
        <w:b/>
        <w:bCs/>
        <w:spacing w:val="-4"/>
        <w:w w:val="95"/>
        <w:sz w:val="24"/>
        <w:szCs w:val="24"/>
        <w:lang w:val="en-US" w:bidi="en-US" w:eastAsia="en-US"/>
      </w:rPr>
    </w:lvl>
    <w:lvl w:ilvl="1">
      <w:start w:val="0"/>
      <w:numFmt w:val="bullet"/>
      <w:lvlText w:val="•"/>
      <w:lvlJc w:val="left"/>
      <w:pPr>
        <w:ind w:left="1680" w:hanging="361"/>
      </w:pPr>
      <w:rPr>
        <w:rFonts w:hint="default"/>
        <w:lang w:val="en-US" w:bidi="en-US" w:eastAsia="en-US"/>
      </w:rPr>
    </w:lvl>
    <w:lvl w:ilvl="2">
      <w:start w:val="0"/>
      <w:numFmt w:val="bullet"/>
      <w:lvlText w:val="•"/>
      <w:lvlJc w:val="left"/>
      <w:pPr>
        <w:ind w:left="2540" w:hanging="361"/>
      </w:pPr>
      <w:rPr>
        <w:rFonts w:hint="default"/>
        <w:lang w:val="en-US" w:bidi="en-US" w:eastAsia="en-US"/>
      </w:rPr>
    </w:lvl>
    <w:lvl w:ilvl="3">
      <w:start w:val="0"/>
      <w:numFmt w:val="bullet"/>
      <w:lvlText w:val="•"/>
      <w:lvlJc w:val="left"/>
      <w:pPr>
        <w:ind w:left="3401" w:hanging="361"/>
      </w:pPr>
      <w:rPr>
        <w:rFonts w:hint="default"/>
        <w:lang w:val="en-US" w:bidi="en-US" w:eastAsia="en-US"/>
      </w:rPr>
    </w:lvl>
    <w:lvl w:ilvl="4">
      <w:start w:val="0"/>
      <w:numFmt w:val="bullet"/>
      <w:lvlText w:val="•"/>
      <w:lvlJc w:val="left"/>
      <w:pPr>
        <w:ind w:left="4261" w:hanging="361"/>
      </w:pPr>
      <w:rPr>
        <w:rFonts w:hint="default"/>
        <w:lang w:val="en-US" w:bidi="en-US" w:eastAsia="en-US"/>
      </w:rPr>
    </w:lvl>
    <w:lvl w:ilvl="5">
      <w:start w:val="0"/>
      <w:numFmt w:val="bullet"/>
      <w:lvlText w:val="•"/>
      <w:lvlJc w:val="left"/>
      <w:pPr>
        <w:ind w:left="5122" w:hanging="361"/>
      </w:pPr>
      <w:rPr>
        <w:rFonts w:hint="default"/>
        <w:lang w:val="en-US" w:bidi="en-US" w:eastAsia="en-US"/>
      </w:rPr>
    </w:lvl>
    <w:lvl w:ilvl="6">
      <w:start w:val="0"/>
      <w:numFmt w:val="bullet"/>
      <w:lvlText w:val="•"/>
      <w:lvlJc w:val="left"/>
      <w:pPr>
        <w:ind w:left="5982" w:hanging="361"/>
      </w:pPr>
      <w:rPr>
        <w:rFonts w:hint="default"/>
        <w:lang w:val="en-US" w:bidi="en-US" w:eastAsia="en-US"/>
      </w:rPr>
    </w:lvl>
    <w:lvl w:ilvl="7">
      <w:start w:val="0"/>
      <w:numFmt w:val="bullet"/>
      <w:lvlText w:val="•"/>
      <w:lvlJc w:val="left"/>
      <w:pPr>
        <w:ind w:left="6843" w:hanging="361"/>
      </w:pPr>
      <w:rPr>
        <w:rFonts w:hint="default"/>
        <w:lang w:val="en-US" w:bidi="en-US" w:eastAsia="en-US"/>
      </w:rPr>
    </w:lvl>
    <w:lvl w:ilvl="8">
      <w:start w:val="0"/>
      <w:numFmt w:val="bullet"/>
      <w:lvlText w:val="•"/>
      <w:lvlJc w:val="left"/>
      <w:pPr>
        <w:ind w:left="7703" w:hanging="361"/>
      </w:pPr>
      <w:rPr>
        <w:rFonts w:hint="default"/>
        <w:lang w:val="en-US" w:bidi="en-US" w:eastAsia="en-US"/>
      </w:rPr>
    </w:lvl>
  </w:abstractNum>
  <w:abstractNum w:abstractNumId="2">
    <w:nsid w:val="00000002"/>
    <w:multiLevelType w:val="hybridMultilevel"/>
    <w:tmpl w:val="FFFFFFFF"/>
    <w:lvl w:ilvl="0">
      <w:start w:val="0"/>
      <w:numFmt w:val="bullet"/>
      <w:lvlText w:val=""/>
      <w:lvlJc w:val="left"/>
      <w:pPr>
        <w:ind w:left="1061" w:hanging="361"/>
      </w:pPr>
      <w:rPr>
        <w:rFonts w:hint="default"/>
        <w:w w:val="100"/>
        <w:lang w:val="en-US" w:bidi="en-US" w:eastAsia="en-US"/>
      </w:rPr>
    </w:lvl>
    <w:lvl w:ilvl="1">
      <w:start w:val="0"/>
      <w:numFmt w:val="bullet"/>
      <w:lvlText w:val="•"/>
      <w:lvlJc w:val="left"/>
      <w:pPr>
        <w:ind w:left="1936" w:hanging="361"/>
      </w:pPr>
      <w:rPr>
        <w:rFonts w:hint="default"/>
        <w:lang w:val="en-US" w:bidi="en-US" w:eastAsia="en-US"/>
      </w:rPr>
    </w:lvl>
    <w:lvl w:ilvl="2">
      <w:start w:val="0"/>
      <w:numFmt w:val="bullet"/>
      <w:lvlText w:val="•"/>
      <w:lvlJc w:val="left"/>
      <w:pPr>
        <w:ind w:left="2812" w:hanging="361"/>
      </w:pPr>
      <w:rPr>
        <w:rFonts w:hint="default"/>
        <w:lang w:val="en-US" w:bidi="en-US" w:eastAsia="en-US"/>
      </w:rPr>
    </w:lvl>
    <w:lvl w:ilvl="3">
      <w:start w:val="0"/>
      <w:numFmt w:val="bullet"/>
      <w:lvlText w:val="•"/>
      <w:lvlJc w:val="left"/>
      <w:pPr>
        <w:ind w:left="3688" w:hanging="361"/>
      </w:pPr>
      <w:rPr>
        <w:rFonts w:hint="default"/>
        <w:lang w:val="en-US" w:bidi="en-US" w:eastAsia="en-US"/>
      </w:rPr>
    </w:lvl>
    <w:lvl w:ilvl="4">
      <w:start w:val="0"/>
      <w:numFmt w:val="bullet"/>
      <w:lvlText w:val="•"/>
      <w:lvlJc w:val="left"/>
      <w:pPr>
        <w:ind w:left="4564" w:hanging="361"/>
      </w:pPr>
      <w:rPr>
        <w:rFonts w:hint="default"/>
        <w:lang w:val="en-US" w:bidi="en-US" w:eastAsia="en-US"/>
      </w:rPr>
    </w:lvl>
    <w:lvl w:ilvl="5">
      <w:start w:val="0"/>
      <w:numFmt w:val="bullet"/>
      <w:lvlText w:val="•"/>
      <w:lvlJc w:val="left"/>
      <w:pPr>
        <w:ind w:left="5440" w:hanging="361"/>
      </w:pPr>
      <w:rPr>
        <w:rFonts w:hint="default"/>
        <w:lang w:val="en-US" w:bidi="en-US" w:eastAsia="en-US"/>
      </w:rPr>
    </w:lvl>
    <w:lvl w:ilvl="6">
      <w:start w:val="0"/>
      <w:numFmt w:val="bullet"/>
      <w:lvlText w:val="•"/>
      <w:lvlJc w:val="left"/>
      <w:pPr>
        <w:ind w:left="6316" w:hanging="361"/>
      </w:pPr>
      <w:rPr>
        <w:rFonts w:hint="default"/>
        <w:lang w:val="en-US" w:bidi="en-US" w:eastAsia="en-US"/>
      </w:rPr>
    </w:lvl>
    <w:lvl w:ilvl="7">
      <w:start w:val="0"/>
      <w:numFmt w:val="bullet"/>
      <w:lvlText w:val="•"/>
      <w:lvlJc w:val="left"/>
      <w:pPr>
        <w:ind w:left="7192" w:hanging="361"/>
      </w:pPr>
      <w:rPr>
        <w:rFonts w:hint="default"/>
        <w:lang w:val="en-US" w:bidi="en-US" w:eastAsia="en-US"/>
      </w:rPr>
    </w:lvl>
    <w:lvl w:ilvl="8">
      <w:start w:val="0"/>
      <w:numFmt w:val="bullet"/>
      <w:lvlText w:val="•"/>
      <w:lvlJc w:val="left"/>
      <w:pPr>
        <w:ind w:left="8068" w:hanging="361"/>
      </w:pPr>
      <w:rPr>
        <w:rFonts w:hint="default"/>
        <w:lang w:val="en-US" w:bidi="en-US" w:eastAsia="en-US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en-US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en-US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340"/>
      <w:outlineLvl w:val="1"/>
    </w:pPr>
    <w:rPr>
      <w:rFonts w:ascii="Times New Roman" w:cs="Times New Roman" w:eastAsia="Times New Roman" w:hAnsi="Times New Roman"/>
      <w:b/>
      <w:bCs/>
      <w:sz w:val="28"/>
      <w:szCs w:val="28"/>
      <w:lang w:val="en-US" w:bidi="en-US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spacing w:before="77"/>
      <w:ind w:left="340"/>
      <w:outlineLvl w:val="2"/>
    </w:pPr>
    <w:rPr>
      <w:rFonts w:ascii="Times New Roman" w:cs="Times New Roman" w:eastAsia="Times New Roman" w:hAnsi="Times New Roman"/>
      <w:b/>
      <w:bCs/>
      <w:sz w:val="24"/>
      <w:szCs w:val="24"/>
      <w:u w:val="single" w:color="000000"/>
      <w:lang w:val="en-US" w:bidi="en-US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1061" w:hanging="361"/>
    </w:pPr>
    <w:rPr>
      <w:rFonts w:ascii="Times New Roman" w:cs="Times New Roman" w:eastAsia="Times New Roman" w:hAnsi="Times New Roman"/>
      <w:lang w:val="en-US" w:bidi="en-US" w:eastAsia="en-US"/>
    </w:rPr>
  </w:style>
  <w:style w:type="paragraph" w:customStyle="1" w:styleId="style4100">
    <w:name w:val="Table Paragraph"/>
    <w:basedOn w:val="style0"/>
    <w:next w:val="style4100"/>
    <w:qFormat/>
    <w:uiPriority w:val="1"/>
    <w:pPr>
      <w:spacing w:lineRule="exact" w:line="273"/>
      <w:ind w:left="370"/>
      <w:jc w:val="center"/>
    </w:pPr>
    <w:rPr>
      <w:rFonts w:ascii="Times New Roman" w:cs="Times New Roman" w:eastAsia="Times New Roman" w:hAnsi="Times New Roman"/>
      <w:lang w:val="en-US" w:bidi="en-US" w:eastAsia="en-US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713</Words>
  <Characters>4128</Characters>
  <Application>WPS Office</Application>
  <DocSecurity>0</DocSecurity>
  <Paragraphs>118</Paragraphs>
  <ScaleCrop>false</ScaleCrop>
  <LinksUpToDate>false</LinksUpToDate>
  <CharactersWithSpaces>5159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2020-10-03T03:06:48Z</dcterms:created>
  <dc:creator>WPS Office</dc:creator>
  <lastModifiedBy>IN2011</lastModifiedBy>
  <dcterms:modified xsi:type="dcterms:W3CDTF">2024-08-23T17:36:40Z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2020-10-03T00:00:00Z</vt:filetime>
  </property>
  <property fmtid="{D5CDD505-2E9C-101B-9397-08002B2CF9AE}" pid="5" name="ICV">
    <vt:lpwstr>c1a10fa73597420b9ebcf16dcf2e05b2</vt:lpwstr>
  </property>
</Properties>
</file>