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558E6" w:rsidRDefault="00DD2778">
      <w:pPr>
        <w:spacing w:before="240" w:after="80"/>
        <w:jc w:val="center"/>
      </w:pPr>
      <w:r>
        <w:rPr>
          <w:b/>
          <w:bCs/>
          <w:sz w:val="32"/>
          <w:szCs w:val="32"/>
        </w:rPr>
        <w:t>Acceptance Testing</w:t>
      </w:r>
    </w:p>
    <w:p w:rsidR="003558E6" w:rsidRDefault="00DD2778">
      <w:pPr>
        <w:spacing w:after="240"/>
        <w:jc w:val="center"/>
      </w:pPr>
      <w:r>
        <w:rPr>
          <w:b/>
          <w:bCs/>
          <w:sz w:val="28"/>
          <w:szCs w:val="28"/>
        </w:rPr>
        <w:t>UAT Execution &amp; Report Submission</w:t>
      </w: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2000"/>
        <w:gridCol w:w="7360"/>
      </w:tblGrid>
      <w:tr w:rsidR="003558E6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558E6" w:rsidRDefault="00DD2778">
            <w:r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7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558E6" w:rsidRDefault="00DD2778">
            <w:r>
              <w:rPr>
                <w:sz w:val="20"/>
                <w:szCs w:val="20"/>
              </w:rPr>
              <w:t>07 April 202</w:t>
            </w:r>
            <w:r w:rsidR="008F4D93">
              <w:rPr>
                <w:sz w:val="20"/>
                <w:szCs w:val="20"/>
              </w:rPr>
              <w:t>6</w:t>
            </w:r>
          </w:p>
        </w:tc>
      </w:tr>
      <w:tr w:rsidR="003558E6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558E6" w:rsidRDefault="00DD2778">
            <w:r>
              <w:rPr>
                <w:b/>
                <w:bCs/>
                <w:sz w:val="20"/>
                <w:szCs w:val="20"/>
              </w:rPr>
              <w:t>Team ID</w:t>
            </w:r>
          </w:p>
        </w:tc>
        <w:tc>
          <w:tcPr>
            <w:tcW w:w="7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558E6" w:rsidRDefault="00DD2778">
            <w:r>
              <w:rPr>
                <w:sz w:val="20"/>
                <w:szCs w:val="20"/>
              </w:rPr>
              <w:t>PNT2026TMIDxxxxxx</w:t>
            </w:r>
          </w:p>
        </w:tc>
      </w:tr>
      <w:tr w:rsidR="003558E6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558E6" w:rsidRDefault="00DD2778">
            <w:r>
              <w:rPr>
                <w:b/>
                <w:bCs/>
                <w:sz w:val="20"/>
                <w:szCs w:val="20"/>
              </w:rPr>
              <w:t>Project Name</w:t>
            </w:r>
          </w:p>
        </w:tc>
        <w:tc>
          <w:tcPr>
            <w:tcW w:w="7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558E6" w:rsidRDefault="00DD2778">
            <w:r>
              <w:rPr>
                <w:sz w:val="20"/>
                <w:szCs w:val="20"/>
              </w:rPr>
              <w:t>Automating Data Import and Relationship Mapping using Import Sets</w:t>
            </w:r>
          </w:p>
        </w:tc>
      </w:tr>
      <w:tr w:rsidR="003558E6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558E6" w:rsidRDefault="00DD2778">
            <w:r>
              <w:rPr>
                <w:b/>
                <w:bCs/>
                <w:sz w:val="20"/>
                <w:szCs w:val="20"/>
              </w:rPr>
              <w:t>Maximum Marks</w:t>
            </w:r>
          </w:p>
        </w:tc>
        <w:tc>
          <w:tcPr>
            <w:tcW w:w="7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558E6" w:rsidRDefault="00DD2778">
            <w:r>
              <w:rPr>
                <w:sz w:val="20"/>
                <w:szCs w:val="20"/>
              </w:rPr>
              <w:t>4 Marks</w:t>
            </w:r>
          </w:p>
        </w:tc>
      </w:tr>
    </w:tbl>
    <w:p w:rsidR="003558E6" w:rsidRDefault="003558E6">
      <w:pPr>
        <w:spacing w:before="240"/>
      </w:pPr>
    </w:p>
    <w:p w:rsidR="003558E6" w:rsidRDefault="00DD2778">
      <w:pPr>
        <w:pStyle w:val="Heading1"/>
      </w:pPr>
      <w:r>
        <w:t>1.  Purpose of Document</w:t>
      </w:r>
    </w:p>
    <w:p w:rsidR="003558E6" w:rsidRDefault="00DD2778">
      <w:pPr>
        <w:spacing w:before="60" w:after="200"/>
      </w:pPr>
      <w:r>
        <w:t>The purpose of this document is to briefly explain the test coverage and open issues of the [Automating Data Import and Relationship Mapping using Import Sets] project at the time of the release to User Acceptance Testing (UAT).</w:t>
      </w:r>
    </w:p>
    <w:p w:rsidR="003558E6" w:rsidRDefault="00DD2778">
      <w:pPr>
        <w:pStyle w:val="Heading1"/>
      </w:pPr>
      <w:r>
        <w:t>2.  Defect Analysis</w:t>
      </w:r>
    </w:p>
    <w:p w:rsidR="003558E6" w:rsidRDefault="00DD2778">
      <w:pPr>
        <w:spacing w:before="60" w:after="120"/>
      </w:pPr>
      <w:r>
        <w:t>This re</w:t>
      </w:r>
      <w:r>
        <w:t>port shows the number of resolved or closed bugs at each severity level, and how they were resolved</w:t>
      </w: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2417"/>
        <w:gridCol w:w="1344"/>
        <w:gridCol w:w="1344"/>
        <w:gridCol w:w="1344"/>
        <w:gridCol w:w="1344"/>
        <w:gridCol w:w="1567"/>
      </w:tblGrid>
      <w:tr w:rsidR="003558E6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C0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558E6" w:rsidRDefault="00DD277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Resolution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C0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558E6" w:rsidRDefault="00DD277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Severity 1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C0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558E6" w:rsidRDefault="00DD277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Severity 2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C0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558E6" w:rsidRDefault="00DD277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Severity 3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C0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558E6" w:rsidRDefault="00DD277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Severity 4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C0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558E6" w:rsidRDefault="00DD277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Subtotal</w:t>
            </w:r>
          </w:p>
        </w:tc>
      </w:tr>
      <w:tr w:rsidR="003558E6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558E6" w:rsidRDefault="00DD2778">
            <w:r>
              <w:rPr>
                <w:sz w:val="20"/>
                <w:szCs w:val="20"/>
              </w:rPr>
              <w:t>By Design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558E6" w:rsidRDefault="00DD2778">
            <w:pPr>
              <w:jc w:val="center"/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558E6" w:rsidRDefault="00DD2778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558E6" w:rsidRDefault="00DD2778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558E6" w:rsidRDefault="00DD2778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558E6" w:rsidRDefault="00DD2778">
            <w:pPr>
              <w:jc w:val="center"/>
            </w:pPr>
            <w:r>
              <w:rPr>
                <w:sz w:val="20"/>
                <w:szCs w:val="20"/>
              </w:rPr>
              <w:t>20</w:t>
            </w:r>
          </w:p>
        </w:tc>
      </w:tr>
      <w:tr w:rsidR="003558E6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558E6" w:rsidRDefault="00DD2778">
            <w:r>
              <w:rPr>
                <w:sz w:val="20"/>
                <w:szCs w:val="20"/>
              </w:rPr>
              <w:t>Duplicate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558E6" w:rsidRDefault="00DD2778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558E6" w:rsidRDefault="00DD2778">
            <w:pPr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558E6" w:rsidRDefault="00DD2778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558E6" w:rsidRDefault="00DD2778">
            <w:pPr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558E6" w:rsidRDefault="00DD2778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</w:tr>
      <w:tr w:rsidR="003558E6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558E6" w:rsidRDefault="00DD2778">
            <w:r>
              <w:rPr>
                <w:sz w:val="20"/>
                <w:szCs w:val="20"/>
              </w:rPr>
              <w:t>External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558E6" w:rsidRDefault="00DD2778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558E6" w:rsidRDefault="00DD2778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558E6" w:rsidRDefault="00DD2778">
            <w:pPr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558E6" w:rsidRDefault="00DD2778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558E6" w:rsidRDefault="00DD2778">
            <w:pPr>
              <w:jc w:val="center"/>
            </w:pPr>
            <w:r>
              <w:rPr>
                <w:sz w:val="20"/>
                <w:szCs w:val="20"/>
              </w:rPr>
              <w:t>6</w:t>
            </w:r>
          </w:p>
        </w:tc>
      </w:tr>
      <w:tr w:rsidR="003558E6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558E6" w:rsidRDefault="00DD2778">
            <w:r>
              <w:rPr>
                <w:sz w:val="20"/>
                <w:szCs w:val="20"/>
              </w:rPr>
              <w:t>Fixed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558E6" w:rsidRDefault="00DD2778">
            <w:pPr>
              <w:jc w:val="center"/>
            </w:pPr>
            <w:r>
              <w:rPr>
                <w:sz w:val="20"/>
                <w:szCs w:val="20"/>
              </w:rPr>
              <w:t>11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558E6" w:rsidRDefault="00DD2778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558E6" w:rsidRDefault="00DD2778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558E6" w:rsidRDefault="00DD2778">
            <w:pPr>
              <w:jc w:val="center"/>
            </w:pPr>
            <w:r>
              <w:rPr>
                <w:sz w:val="20"/>
                <w:szCs w:val="20"/>
              </w:rPr>
              <w:t>20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558E6" w:rsidRDefault="00DD2778">
            <w:pPr>
              <w:jc w:val="center"/>
            </w:pPr>
            <w:r>
              <w:rPr>
                <w:sz w:val="20"/>
                <w:szCs w:val="20"/>
              </w:rPr>
              <w:t>37</w:t>
            </w:r>
          </w:p>
        </w:tc>
      </w:tr>
      <w:tr w:rsidR="003558E6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558E6" w:rsidRDefault="00DD2778">
            <w:r>
              <w:rPr>
                <w:sz w:val="20"/>
                <w:szCs w:val="20"/>
              </w:rPr>
              <w:t>Not Reproduced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558E6" w:rsidRDefault="00DD2778">
            <w:pPr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558E6" w:rsidRDefault="00DD2778">
            <w:pPr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558E6" w:rsidRDefault="00DD2778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558E6" w:rsidRDefault="00DD2778">
            <w:pPr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558E6" w:rsidRDefault="00DD2778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</w:tr>
      <w:tr w:rsidR="003558E6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558E6" w:rsidRDefault="00DD2778">
            <w:r>
              <w:rPr>
                <w:sz w:val="20"/>
                <w:szCs w:val="20"/>
              </w:rPr>
              <w:t>Skipped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558E6" w:rsidRDefault="00DD2778">
            <w:pPr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558E6" w:rsidRDefault="00DD2778">
            <w:pPr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558E6" w:rsidRDefault="00DD2778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558E6" w:rsidRDefault="00DD2778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558E6" w:rsidRDefault="00DD2778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</w:tr>
      <w:tr w:rsidR="003558E6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558E6" w:rsidRDefault="00DD2778">
            <w:r>
              <w:rPr>
                <w:sz w:val="20"/>
                <w:szCs w:val="20"/>
              </w:rPr>
              <w:t>Won't Fix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558E6" w:rsidRDefault="00DD2778">
            <w:pPr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558E6" w:rsidRDefault="00DD2778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558E6" w:rsidRDefault="00DD2778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558E6" w:rsidRDefault="00DD2778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558E6" w:rsidRDefault="00DD2778">
            <w:pPr>
              <w:jc w:val="center"/>
            </w:pPr>
            <w:r>
              <w:rPr>
                <w:sz w:val="20"/>
                <w:szCs w:val="20"/>
              </w:rPr>
              <w:t>8</w:t>
            </w:r>
          </w:p>
        </w:tc>
      </w:tr>
      <w:tr w:rsidR="003558E6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558E6" w:rsidRDefault="00DD2778">
            <w:r>
              <w:rPr>
                <w:b/>
                <w:bCs/>
                <w:sz w:val="20"/>
                <w:szCs w:val="20"/>
              </w:rPr>
              <w:t>Totals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558E6" w:rsidRDefault="00DD2778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24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558E6" w:rsidRDefault="00DD2778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14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558E6" w:rsidRDefault="00DD2778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13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558E6" w:rsidRDefault="00DD2778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26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558E6" w:rsidRDefault="00DD2778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77</w:t>
            </w:r>
          </w:p>
        </w:tc>
      </w:tr>
    </w:tbl>
    <w:p w:rsidR="003558E6" w:rsidRDefault="003558E6">
      <w:pPr>
        <w:spacing w:before="240"/>
      </w:pPr>
    </w:p>
    <w:p w:rsidR="003558E6" w:rsidRDefault="00DD2778">
      <w:pPr>
        <w:pStyle w:val="Heading1"/>
      </w:pPr>
      <w:r>
        <w:t>3.  Test Case Analysis</w:t>
      </w:r>
    </w:p>
    <w:p w:rsidR="003558E6" w:rsidRDefault="00DD2778">
      <w:pPr>
        <w:spacing w:before="60" w:after="120"/>
      </w:pPr>
      <w:r>
        <w:t>This report shows the number of test cases that have passed, failed, and untested</w:t>
      </w: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4560"/>
        <w:gridCol w:w="1200"/>
        <w:gridCol w:w="1200"/>
        <w:gridCol w:w="1200"/>
        <w:gridCol w:w="1200"/>
      </w:tblGrid>
      <w:tr w:rsidR="003558E6">
        <w:tblPrEx>
          <w:tblCellMar>
            <w:top w:w="0" w:type="dxa"/>
            <w:bottom w:w="0" w:type="dxa"/>
          </w:tblCellMar>
        </w:tblPrEx>
        <w:tc>
          <w:tcPr>
            <w:tcW w:w="4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C0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558E6" w:rsidRDefault="00DD277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Section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C0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558E6" w:rsidRDefault="00DD277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Total Cases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C0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558E6" w:rsidRDefault="00DD277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Not Tested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C0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558E6" w:rsidRDefault="00DD277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Fail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C0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558E6" w:rsidRDefault="00DD277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Pass</w:t>
            </w:r>
          </w:p>
        </w:tc>
      </w:tr>
      <w:tr w:rsidR="003558E6">
        <w:tblPrEx>
          <w:tblCellMar>
            <w:top w:w="0" w:type="dxa"/>
            <w:bottom w:w="0" w:type="dxa"/>
          </w:tblCellMar>
        </w:tblPrEx>
        <w:tc>
          <w:tcPr>
            <w:tcW w:w="4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558E6" w:rsidRDefault="00DD2778">
            <w:r>
              <w:rPr>
                <w:sz w:val="20"/>
                <w:szCs w:val="20"/>
              </w:rPr>
              <w:t>Import Set Configuration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558E6" w:rsidRDefault="00DD2778">
            <w:pPr>
              <w:jc w:val="center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558E6" w:rsidRDefault="00DD2778">
            <w:pPr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558E6" w:rsidRDefault="00DD2778">
            <w:pPr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558E6" w:rsidRDefault="00DD2778">
            <w:pPr>
              <w:jc w:val="center"/>
            </w:pPr>
            <w:r>
              <w:rPr>
                <w:sz w:val="20"/>
                <w:szCs w:val="20"/>
              </w:rPr>
              <w:t>7</w:t>
            </w:r>
          </w:p>
        </w:tc>
      </w:tr>
      <w:tr w:rsidR="003558E6">
        <w:tblPrEx>
          <w:tblCellMar>
            <w:top w:w="0" w:type="dxa"/>
            <w:bottom w:w="0" w:type="dxa"/>
          </w:tblCellMar>
        </w:tblPrEx>
        <w:tc>
          <w:tcPr>
            <w:tcW w:w="4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558E6" w:rsidRDefault="00DD2778">
            <w:r>
              <w:rPr>
                <w:sz w:val="20"/>
                <w:szCs w:val="20"/>
              </w:rPr>
              <w:t>Transform Map Setup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558E6" w:rsidRDefault="00DD2778">
            <w:pPr>
              <w:jc w:val="center"/>
            </w:pPr>
            <w:r>
              <w:rPr>
                <w:sz w:val="20"/>
                <w:szCs w:val="20"/>
              </w:rPr>
              <w:t>15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558E6" w:rsidRDefault="00DD2778">
            <w:pPr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558E6" w:rsidRDefault="00DD2778">
            <w:pPr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558E6" w:rsidRDefault="00DD2778">
            <w:pPr>
              <w:jc w:val="center"/>
            </w:pPr>
            <w:r>
              <w:rPr>
                <w:sz w:val="20"/>
                <w:szCs w:val="20"/>
              </w:rPr>
              <w:t>15</w:t>
            </w:r>
          </w:p>
        </w:tc>
      </w:tr>
      <w:tr w:rsidR="003558E6">
        <w:tblPrEx>
          <w:tblCellMar>
            <w:top w:w="0" w:type="dxa"/>
            <w:bottom w:w="0" w:type="dxa"/>
          </w:tblCellMar>
        </w:tblPrEx>
        <w:tc>
          <w:tcPr>
            <w:tcW w:w="4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558E6" w:rsidRDefault="00DD2778">
            <w:r>
              <w:rPr>
                <w:sz w:val="20"/>
                <w:szCs w:val="20"/>
              </w:rPr>
              <w:t>Field Mapping Rules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558E6" w:rsidRDefault="00DD2778">
            <w:pPr>
              <w:jc w:val="center"/>
            </w:pPr>
            <w:r>
              <w:rPr>
                <w:sz w:val="20"/>
                <w:szCs w:val="20"/>
              </w:rPr>
              <w:t>12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558E6" w:rsidRDefault="00DD2778">
            <w:pPr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558E6" w:rsidRDefault="00DD2778">
            <w:pPr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558E6" w:rsidRDefault="00DD2778">
            <w:pPr>
              <w:jc w:val="center"/>
            </w:pPr>
            <w:r>
              <w:rPr>
                <w:sz w:val="20"/>
                <w:szCs w:val="20"/>
              </w:rPr>
              <w:t>12</w:t>
            </w:r>
          </w:p>
        </w:tc>
      </w:tr>
      <w:tr w:rsidR="003558E6">
        <w:tblPrEx>
          <w:tblCellMar>
            <w:top w:w="0" w:type="dxa"/>
            <w:bottom w:w="0" w:type="dxa"/>
          </w:tblCellMar>
        </w:tblPrEx>
        <w:tc>
          <w:tcPr>
            <w:tcW w:w="4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558E6" w:rsidRDefault="00DD2778">
            <w:r>
              <w:rPr>
                <w:sz w:val="20"/>
                <w:szCs w:val="20"/>
              </w:rPr>
              <w:t>Coalesce &amp; Match Rules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558E6" w:rsidRDefault="00DD2778">
            <w:pPr>
              <w:jc w:val="center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558E6" w:rsidRDefault="00DD2778">
            <w:pPr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558E6" w:rsidRDefault="00DD2778">
            <w:pPr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558E6" w:rsidRDefault="00DD2778">
            <w:pPr>
              <w:jc w:val="center"/>
            </w:pPr>
            <w:r>
              <w:rPr>
                <w:sz w:val="20"/>
                <w:szCs w:val="20"/>
              </w:rPr>
              <w:t>8</w:t>
            </w:r>
          </w:p>
        </w:tc>
      </w:tr>
      <w:tr w:rsidR="003558E6">
        <w:tblPrEx>
          <w:tblCellMar>
            <w:top w:w="0" w:type="dxa"/>
            <w:bottom w:w="0" w:type="dxa"/>
          </w:tblCellMar>
        </w:tblPrEx>
        <w:tc>
          <w:tcPr>
            <w:tcW w:w="4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558E6" w:rsidRDefault="00DD2778">
            <w:r>
              <w:rPr>
                <w:sz w:val="20"/>
                <w:szCs w:val="20"/>
              </w:rPr>
              <w:lastRenderedPageBreak/>
              <w:t>Data Source Connection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558E6" w:rsidRDefault="00DD2778">
            <w:pPr>
              <w:jc w:val="center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558E6" w:rsidRDefault="00DD2778">
            <w:pPr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558E6" w:rsidRDefault="00DD2778">
            <w:pPr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558E6" w:rsidRDefault="00DD2778">
            <w:pPr>
              <w:jc w:val="center"/>
            </w:pPr>
            <w:r>
              <w:rPr>
                <w:sz w:val="20"/>
                <w:szCs w:val="20"/>
              </w:rPr>
              <w:t>6</w:t>
            </w:r>
          </w:p>
        </w:tc>
      </w:tr>
      <w:tr w:rsidR="003558E6">
        <w:tblPrEx>
          <w:tblCellMar>
            <w:top w:w="0" w:type="dxa"/>
            <w:bottom w:w="0" w:type="dxa"/>
          </w:tblCellMar>
        </w:tblPrEx>
        <w:tc>
          <w:tcPr>
            <w:tcW w:w="4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558E6" w:rsidRDefault="00DD2778">
            <w:r>
              <w:rPr>
                <w:sz w:val="20"/>
                <w:szCs w:val="20"/>
              </w:rPr>
              <w:t>Run Import Sets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558E6" w:rsidRDefault="00DD2778">
            <w:pPr>
              <w:jc w:val="center"/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558E6" w:rsidRDefault="00DD2778">
            <w:pPr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558E6" w:rsidRDefault="00DD2778">
            <w:pPr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558E6" w:rsidRDefault="00DD2778">
            <w:pPr>
              <w:jc w:val="center"/>
            </w:pPr>
            <w:r>
              <w:rPr>
                <w:sz w:val="20"/>
                <w:szCs w:val="20"/>
              </w:rPr>
              <w:t>10</w:t>
            </w:r>
          </w:p>
        </w:tc>
      </w:tr>
      <w:tr w:rsidR="003558E6">
        <w:tblPrEx>
          <w:tblCellMar>
            <w:top w:w="0" w:type="dxa"/>
            <w:bottom w:w="0" w:type="dxa"/>
          </w:tblCellMar>
        </w:tblPrEx>
        <w:tc>
          <w:tcPr>
            <w:tcW w:w="4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558E6" w:rsidRDefault="00DD2778">
            <w:r>
              <w:rPr>
                <w:sz w:val="20"/>
                <w:szCs w:val="20"/>
              </w:rPr>
              <w:t>Relationship Mapping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558E6" w:rsidRDefault="00DD2778">
            <w:pPr>
              <w:jc w:val="center"/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558E6" w:rsidRDefault="00DD2778">
            <w:pPr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558E6" w:rsidRDefault="00DD2778">
            <w:pPr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558E6" w:rsidRDefault="00DD2778">
            <w:pPr>
              <w:jc w:val="center"/>
            </w:pPr>
            <w:r>
              <w:rPr>
                <w:sz w:val="20"/>
                <w:szCs w:val="20"/>
              </w:rPr>
              <w:t>9</w:t>
            </w:r>
          </w:p>
        </w:tc>
      </w:tr>
      <w:tr w:rsidR="003558E6">
        <w:tblPrEx>
          <w:tblCellMar>
            <w:top w:w="0" w:type="dxa"/>
            <w:bottom w:w="0" w:type="dxa"/>
          </w:tblCellMar>
        </w:tblPrEx>
        <w:tc>
          <w:tcPr>
            <w:tcW w:w="4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558E6" w:rsidRDefault="00DD2778">
            <w:r>
              <w:rPr>
                <w:sz w:val="20"/>
                <w:szCs w:val="20"/>
              </w:rPr>
              <w:t>Error Handling &amp; Logs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558E6" w:rsidRDefault="00DD2778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558E6" w:rsidRDefault="00DD2778">
            <w:pPr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558E6" w:rsidRDefault="00DD2778">
            <w:pPr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558E6" w:rsidRDefault="00DD2778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</w:tr>
      <w:tr w:rsidR="003558E6">
        <w:tblPrEx>
          <w:tblCellMar>
            <w:top w:w="0" w:type="dxa"/>
            <w:bottom w:w="0" w:type="dxa"/>
          </w:tblCellMar>
        </w:tblPrEx>
        <w:tc>
          <w:tcPr>
            <w:tcW w:w="4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558E6" w:rsidRDefault="00DD2778">
            <w:r>
              <w:rPr>
                <w:sz w:val="20"/>
                <w:szCs w:val="20"/>
              </w:rPr>
              <w:t>Scheduled Imports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558E6" w:rsidRDefault="00DD2778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558E6" w:rsidRDefault="00DD2778">
            <w:pPr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558E6" w:rsidRDefault="00DD2778">
            <w:pPr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558E6" w:rsidRDefault="00DD2778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</w:tr>
      <w:tr w:rsidR="003558E6">
        <w:tblPrEx>
          <w:tblCellMar>
            <w:top w:w="0" w:type="dxa"/>
            <w:bottom w:w="0" w:type="dxa"/>
          </w:tblCellMar>
        </w:tblPrEx>
        <w:tc>
          <w:tcPr>
            <w:tcW w:w="4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558E6" w:rsidRDefault="00DD2778">
            <w:r>
              <w:rPr>
                <w:sz w:val="20"/>
                <w:szCs w:val="20"/>
              </w:rPr>
              <w:t>Rollback &amp; Cleanup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558E6" w:rsidRDefault="00DD2778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558E6" w:rsidRDefault="00DD2778">
            <w:pPr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558E6" w:rsidRDefault="00DD2778">
            <w:pPr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558E6" w:rsidRDefault="00DD2778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</w:tr>
    </w:tbl>
    <w:p w:rsidR="003558E6" w:rsidRDefault="003558E6">
      <w:pPr>
        <w:spacing w:before="240"/>
      </w:pPr>
    </w:p>
    <w:sectPr w:rsidR="003558E6" w:rsidSect="003558E6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BE47447"/>
    <w:multiLevelType w:val="hybridMultilevel"/>
    <w:tmpl w:val="31061E04"/>
    <w:lvl w:ilvl="0" w:tplc="E0163D34">
      <w:start w:val="1"/>
      <w:numFmt w:val="bullet"/>
      <w:lvlText w:val="●"/>
      <w:lvlJc w:val="left"/>
      <w:pPr>
        <w:ind w:left="720" w:hanging="360"/>
      </w:pPr>
    </w:lvl>
    <w:lvl w:ilvl="1" w:tplc="6CB61C52">
      <w:start w:val="1"/>
      <w:numFmt w:val="bullet"/>
      <w:lvlText w:val="○"/>
      <w:lvlJc w:val="left"/>
      <w:pPr>
        <w:ind w:left="1440" w:hanging="360"/>
      </w:pPr>
    </w:lvl>
    <w:lvl w:ilvl="2" w:tplc="DAC2DAE4">
      <w:start w:val="1"/>
      <w:numFmt w:val="bullet"/>
      <w:lvlText w:val="■"/>
      <w:lvlJc w:val="left"/>
      <w:pPr>
        <w:ind w:left="2160" w:hanging="360"/>
      </w:pPr>
    </w:lvl>
    <w:lvl w:ilvl="3" w:tplc="EF02A9F6">
      <w:start w:val="1"/>
      <w:numFmt w:val="bullet"/>
      <w:lvlText w:val="●"/>
      <w:lvlJc w:val="left"/>
      <w:pPr>
        <w:ind w:left="2880" w:hanging="360"/>
      </w:pPr>
    </w:lvl>
    <w:lvl w:ilvl="4" w:tplc="F640A17E">
      <w:start w:val="1"/>
      <w:numFmt w:val="bullet"/>
      <w:lvlText w:val="○"/>
      <w:lvlJc w:val="left"/>
      <w:pPr>
        <w:ind w:left="3600" w:hanging="360"/>
      </w:pPr>
    </w:lvl>
    <w:lvl w:ilvl="5" w:tplc="DC42833A">
      <w:start w:val="1"/>
      <w:numFmt w:val="bullet"/>
      <w:lvlText w:val="■"/>
      <w:lvlJc w:val="left"/>
      <w:pPr>
        <w:ind w:left="4320" w:hanging="360"/>
      </w:pPr>
    </w:lvl>
    <w:lvl w:ilvl="6" w:tplc="E7E83CE8">
      <w:start w:val="1"/>
      <w:numFmt w:val="bullet"/>
      <w:lvlText w:val="●"/>
      <w:lvlJc w:val="left"/>
      <w:pPr>
        <w:ind w:left="5040" w:hanging="360"/>
      </w:pPr>
    </w:lvl>
    <w:lvl w:ilvl="7" w:tplc="EE86349C">
      <w:start w:val="1"/>
      <w:numFmt w:val="bullet"/>
      <w:lvlText w:val="●"/>
      <w:lvlJc w:val="left"/>
      <w:pPr>
        <w:ind w:left="5760" w:hanging="360"/>
      </w:pPr>
    </w:lvl>
    <w:lvl w:ilvl="8" w:tplc="BB762E3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8"/>
  <w:displayBackgroundShape/>
  <w:proofState w:spelling="clean" w:grammar="clean"/>
  <w:defaultTabStop w:val="720"/>
  <w:characterSpacingControl w:val="doNotCompress"/>
  <w:compat/>
  <w:rsids>
    <w:rsidRoot w:val="003558E6"/>
    <w:rsid w:val="00354D47"/>
    <w:rsid w:val="003558E6"/>
    <w:rsid w:val="008F4D93"/>
    <w:rsid w:val="00DD277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rsid w:val="003558E6"/>
    <w:pPr>
      <w:spacing w:before="240" w:after="120"/>
      <w:outlineLvl w:val="0"/>
    </w:pPr>
    <w:rPr>
      <w:b/>
      <w:bCs/>
      <w:color w:val="C00000"/>
      <w:sz w:val="28"/>
      <w:szCs w:val="28"/>
    </w:rPr>
  </w:style>
  <w:style w:type="paragraph" w:styleId="Heading2">
    <w:name w:val="heading 2"/>
    <w:qFormat/>
    <w:rsid w:val="003558E6"/>
    <w:pPr>
      <w:spacing w:before="180" w:after="80"/>
      <w:outlineLvl w:val="1"/>
    </w:pPr>
    <w:rPr>
      <w:b/>
      <w:bCs/>
      <w:color w:val="2E75B6"/>
      <w:sz w:val="24"/>
      <w:szCs w:val="24"/>
    </w:rPr>
  </w:style>
  <w:style w:type="paragraph" w:styleId="Heading3">
    <w:name w:val="heading 3"/>
    <w:qFormat/>
    <w:rsid w:val="003558E6"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rsid w:val="003558E6"/>
    <w:pPr>
      <w:outlineLvl w:val="3"/>
    </w:pPr>
    <w:rPr>
      <w:i/>
      <w:iCs/>
      <w:color w:val="2E74B5"/>
    </w:rPr>
  </w:style>
  <w:style w:type="paragraph" w:styleId="Heading5">
    <w:name w:val="heading 5"/>
    <w:qFormat/>
    <w:rsid w:val="003558E6"/>
    <w:pPr>
      <w:outlineLvl w:val="4"/>
    </w:pPr>
    <w:rPr>
      <w:color w:val="2E74B5"/>
    </w:rPr>
  </w:style>
  <w:style w:type="paragraph" w:styleId="Heading6">
    <w:name w:val="heading 6"/>
    <w:qFormat/>
    <w:rsid w:val="003558E6"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sid w:val="003558E6"/>
    <w:rPr>
      <w:sz w:val="56"/>
      <w:szCs w:val="56"/>
    </w:rPr>
  </w:style>
  <w:style w:type="paragraph" w:customStyle="1" w:styleId="Strong1">
    <w:name w:val="Strong1"/>
    <w:qFormat/>
    <w:rsid w:val="003558E6"/>
    <w:rPr>
      <w:b/>
      <w:bCs/>
    </w:rPr>
  </w:style>
  <w:style w:type="paragraph" w:styleId="ListParagraph">
    <w:name w:val="List Paragraph"/>
    <w:qFormat/>
    <w:rsid w:val="003558E6"/>
  </w:style>
  <w:style w:type="character" w:styleId="Hyperlink">
    <w:name w:val="Hyperlink"/>
    <w:uiPriority w:val="99"/>
    <w:unhideWhenUsed/>
    <w:rsid w:val="003558E6"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sid w:val="003558E6"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sid w:val="003558E6"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sid w:val="003558E6"/>
    <w:rPr>
      <w:sz w:val="20"/>
      <w:szCs w:val="20"/>
    </w:rPr>
  </w:style>
  <w:style w:type="character" w:styleId="EndnoteReference">
    <w:name w:val="endnote reference"/>
    <w:uiPriority w:val="99"/>
    <w:semiHidden/>
    <w:unhideWhenUsed/>
    <w:rsid w:val="003558E6"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sid w:val="003558E6"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sid w:val="003558E6"/>
    <w:rPr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CB7412D-3C4C-441A-898E-2A4F392E65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190</Words>
  <Characters>1084</Characters>
  <Application>Microsoft Office Word</Application>
  <DocSecurity>0</DocSecurity>
  <Lines>9</Lines>
  <Paragraphs>2</Paragraphs>
  <ScaleCrop>false</ScaleCrop>
  <Company/>
  <LinksUpToDate>false</LinksUpToDate>
  <CharactersWithSpaces>1272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ADMIN</cp:lastModifiedBy>
  <cp:revision>2</cp:revision>
  <dcterms:created xsi:type="dcterms:W3CDTF">2026-04-07T06:22:00Z</dcterms:created>
  <dcterms:modified xsi:type="dcterms:W3CDTF">2026-04-07T06:22:00Z</dcterms:modified>
</cp:coreProperties>
</file>