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6932" w14:textId="77777777" w:rsidR="00967F57" w:rsidRDefault="00967F57" w:rsidP="003958DF">
      <w:pPr>
        <w:spacing w:line="480" w:lineRule="auto"/>
        <w:rPr>
          <w:rFonts w:ascii="Times New Roman" w:hAnsi="Times New Roman" w:cs="Times New Roman"/>
          <w:b/>
          <w:bCs/>
          <w:sz w:val="36"/>
          <w:szCs w:val="36"/>
          <w:u w:val="single"/>
        </w:rPr>
      </w:pPr>
    </w:p>
    <w:p w14:paraId="29F0D200" w14:textId="77777777" w:rsidR="003958DF" w:rsidRDefault="003958DF" w:rsidP="003958DF">
      <w:pPr>
        <w:spacing w:line="480" w:lineRule="auto"/>
        <w:rPr>
          <w:rFonts w:ascii="Times New Roman" w:hAnsi="Times New Roman" w:cs="Times New Roman"/>
          <w:b/>
          <w:bCs/>
          <w:sz w:val="36"/>
          <w:szCs w:val="36"/>
          <w:u w:val="single"/>
        </w:rPr>
      </w:pPr>
    </w:p>
    <w:p w14:paraId="3A5E4C9F" w14:textId="77777777" w:rsidR="003958DF" w:rsidRDefault="003958DF" w:rsidP="003958DF">
      <w:pPr>
        <w:spacing w:line="480" w:lineRule="auto"/>
        <w:rPr>
          <w:rFonts w:ascii="Times New Roman" w:hAnsi="Times New Roman" w:cs="Times New Roman"/>
          <w:b/>
          <w:bCs/>
          <w:sz w:val="36"/>
          <w:szCs w:val="36"/>
          <w:u w:val="single"/>
        </w:rPr>
      </w:pPr>
    </w:p>
    <w:p w14:paraId="0BDDB211" w14:textId="77777777" w:rsidR="003958DF" w:rsidRPr="00967F57" w:rsidRDefault="003958DF" w:rsidP="003958DF">
      <w:pPr>
        <w:spacing w:line="480" w:lineRule="auto"/>
        <w:rPr>
          <w:rFonts w:ascii="Times New Roman" w:hAnsi="Times New Roman" w:cs="Times New Roman"/>
          <w:b/>
          <w:bCs/>
          <w:sz w:val="36"/>
          <w:szCs w:val="36"/>
          <w:u w:val="single"/>
        </w:rPr>
      </w:pPr>
    </w:p>
    <w:p w14:paraId="2444507A" w14:textId="70B0ED8C" w:rsidR="00967F57" w:rsidRPr="00214940" w:rsidRDefault="003958DF" w:rsidP="009979A8">
      <w:pPr>
        <w:spacing w:line="480" w:lineRule="auto"/>
        <w:jc w:val="center"/>
        <w:rPr>
          <w:rFonts w:ascii="Times New Roman" w:hAnsi="Times New Roman" w:cs="Times New Roman"/>
          <w:b/>
          <w:bCs/>
        </w:rPr>
      </w:pPr>
      <w:r w:rsidRPr="003958DF">
        <w:rPr>
          <w:rFonts w:ascii="Times New Roman" w:hAnsi="Times New Roman" w:cs="Times New Roman"/>
          <w:b/>
          <w:bCs/>
          <w:sz w:val="36"/>
          <w:szCs w:val="36"/>
        </w:rPr>
        <w:t>Categorization</w:t>
      </w:r>
      <w:r>
        <w:rPr>
          <w:rFonts w:ascii="Times New Roman" w:hAnsi="Times New Roman" w:cs="Times New Roman"/>
          <w:b/>
          <w:bCs/>
          <w:sz w:val="36"/>
          <w:szCs w:val="36"/>
        </w:rPr>
        <w:t xml:space="preserve"> Revived</w:t>
      </w:r>
      <w:r w:rsidRPr="003958DF">
        <w:rPr>
          <w:rFonts w:ascii="Times New Roman" w:hAnsi="Times New Roman" w:cs="Times New Roman"/>
          <w:b/>
          <w:bCs/>
          <w:sz w:val="36"/>
          <w:szCs w:val="36"/>
        </w:rPr>
        <w:t>: A Novel Connectionist Approach to Addressing Intransitivity and Event Dynamics</w:t>
      </w:r>
      <w:r w:rsidR="00214940">
        <w:rPr>
          <w:rFonts w:ascii="Times New Roman" w:hAnsi="Times New Roman" w:cs="Times New Roman"/>
          <w:b/>
          <w:bCs/>
        </w:rPr>
        <w:br/>
      </w:r>
      <w:r w:rsidR="00967F57" w:rsidRPr="00967F57">
        <w:rPr>
          <w:rFonts w:ascii="Times New Roman" w:hAnsi="Times New Roman" w:cs="Times New Roman"/>
        </w:rPr>
        <w:t>Cory Parker</w:t>
      </w:r>
    </w:p>
    <w:p w14:paraId="6BD0154F" w14:textId="77777777" w:rsidR="00967F57" w:rsidRDefault="00967F57" w:rsidP="009979A8">
      <w:pPr>
        <w:spacing w:line="480" w:lineRule="auto"/>
        <w:jc w:val="center"/>
        <w:rPr>
          <w:rFonts w:ascii="Times New Roman" w:hAnsi="Times New Roman" w:cs="Times New Roman"/>
        </w:rPr>
      </w:pPr>
      <w:r w:rsidRPr="00967F57">
        <w:rPr>
          <w:rFonts w:ascii="Times New Roman" w:hAnsi="Times New Roman" w:cs="Times New Roman"/>
        </w:rPr>
        <w:t>Rochester Institute of Technology</w:t>
      </w:r>
    </w:p>
    <w:p w14:paraId="35A4A405" w14:textId="773B0514" w:rsidR="00214940" w:rsidRDefault="00214940" w:rsidP="009979A8">
      <w:pPr>
        <w:spacing w:line="480" w:lineRule="auto"/>
        <w:jc w:val="center"/>
        <w:rPr>
          <w:rFonts w:ascii="Times New Roman" w:hAnsi="Times New Roman" w:cs="Times New Roman"/>
        </w:rPr>
      </w:pPr>
      <w:r>
        <w:rPr>
          <w:rFonts w:ascii="Times New Roman" w:hAnsi="Times New Roman" w:cs="Times New Roman"/>
        </w:rPr>
        <w:t>PSYC.712.01</w:t>
      </w:r>
    </w:p>
    <w:p w14:paraId="3B127A4B" w14:textId="696445C3" w:rsidR="00214940" w:rsidRDefault="00214940" w:rsidP="009979A8">
      <w:pPr>
        <w:spacing w:line="480" w:lineRule="auto"/>
        <w:jc w:val="center"/>
        <w:rPr>
          <w:rFonts w:ascii="Times New Roman" w:hAnsi="Times New Roman" w:cs="Times New Roman"/>
        </w:rPr>
      </w:pPr>
      <w:r>
        <w:rPr>
          <w:rFonts w:ascii="Times New Roman" w:hAnsi="Times New Roman" w:cs="Times New Roman"/>
        </w:rPr>
        <w:t xml:space="preserve">Dr. </w:t>
      </w:r>
      <w:r w:rsidRPr="00214940">
        <w:rPr>
          <w:rFonts w:ascii="Times New Roman" w:hAnsi="Times New Roman" w:cs="Times New Roman"/>
        </w:rPr>
        <w:t>Lilia Rissman</w:t>
      </w:r>
    </w:p>
    <w:p w14:paraId="7F07DF5B" w14:textId="2387F669" w:rsidR="00214940" w:rsidRPr="00967F57" w:rsidRDefault="00214940" w:rsidP="009979A8">
      <w:pPr>
        <w:spacing w:line="480" w:lineRule="auto"/>
        <w:jc w:val="center"/>
        <w:rPr>
          <w:rFonts w:ascii="Times New Roman" w:hAnsi="Times New Roman" w:cs="Times New Roman"/>
        </w:rPr>
      </w:pPr>
      <w:r>
        <w:rPr>
          <w:rFonts w:ascii="Times New Roman" w:hAnsi="Times New Roman" w:cs="Times New Roman"/>
        </w:rPr>
        <w:t>24 April 2024</w:t>
      </w:r>
    </w:p>
    <w:p w14:paraId="28CE725C" w14:textId="77777777" w:rsidR="00967F57" w:rsidRDefault="00967F57" w:rsidP="009979A8">
      <w:pPr>
        <w:spacing w:line="480" w:lineRule="auto"/>
        <w:rPr>
          <w:rFonts w:ascii="Times New Roman" w:hAnsi="Times New Roman" w:cs="Times New Roman"/>
        </w:rPr>
      </w:pPr>
    </w:p>
    <w:p w14:paraId="06EEFA3C" w14:textId="77777777" w:rsidR="003958DF" w:rsidRDefault="003958DF" w:rsidP="009979A8">
      <w:pPr>
        <w:spacing w:line="480" w:lineRule="auto"/>
        <w:rPr>
          <w:rFonts w:ascii="Times New Roman" w:hAnsi="Times New Roman" w:cs="Times New Roman"/>
        </w:rPr>
      </w:pPr>
    </w:p>
    <w:p w14:paraId="0F959010" w14:textId="77777777" w:rsidR="003958DF" w:rsidRDefault="003958DF" w:rsidP="009979A8">
      <w:pPr>
        <w:spacing w:line="480" w:lineRule="auto"/>
        <w:rPr>
          <w:rFonts w:ascii="Times New Roman" w:hAnsi="Times New Roman" w:cs="Times New Roman"/>
        </w:rPr>
      </w:pPr>
    </w:p>
    <w:p w14:paraId="46865C5B" w14:textId="77777777" w:rsidR="003958DF" w:rsidRDefault="003958DF" w:rsidP="009979A8">
      <w:pPr>
        <w:spacing w:line="480" w:lineRule="auto"/>
        <w:rPr>
          <w:rFonts w:ascii="Times New Roman" w:hAnsi="Times New Roman" w:cs="Times New Roman"/>
        </w:rPr>
      </w:pPr>
    </w:p>
    <w:p w14:paraId="15EBA4E3" w14:textId="77777777" w:rsidR="003958DF" w:rsidRDefault="003958DF" w:rsidP="009979A8">
      <w:pPr>
        <w:spacing w:line="480" w:lineRule="auto"/>
        <w:rPr>
          <w:rFonts w:ascii="Times New Roman" w:hAnsi="Times New Roman" w:cs="Times New Roman"/>
        </w:rPr>
      </w:pPr>
    </w:p>
    <w:p w14:paraId="763CD945" w14:textId="77777777" w:rsidR="003958DF" w:rsidRDefault="003958DF" w:rsidP="009979A8">
      <w:pPr>
        <w:spacing w:line="480" w:lineRule="auto"/>
        <w:rPr>
          <w:rFonts w:ascii="Times New Roman" w:hAnsi="Times New Roman" w:cs="Times New Roman"/>
        </w:rPr>
      </w:pPr>
    </w:p>
    <w:p w14:paraId="1015C03C" w14:textId="77777777" w:rsidR="003958DF" w:rsidRDefault="003958DF" w:rsidP="009979A8">
      <w:pPr>
        <w:spacing w:line="480" w:lineRule="auto"/>
        <w:rPr>
          <w:rFonts w:ascii="Times New Roman" w:hAnsi="Times New Roman" w:cs="Times New Roman"/>
        </w:rPr>
      </w:pPr>
    </w:p>
    <w:p w14:paraId="19BEFFDB" w14:textId="77777777" w:rsidR="003958DF" w:rsidRDefault="003958DF" w:rsidP="009979A8">
      <w:pPr>
        <w:spacing w:line="480" w:lineRule="auto"/>
        <w:rPr>
          <w:rFonts w:ascii="Times New Roman" w:hAnsi="Times New Roman" w:cs="Times New Roman"/>
        </w:rPr>
      </w:pPr>
    </w:p>
    <w:p w14:paraId="37270C17" w14:textId="77777777" w:rsidR="003958DF" w:rsidRDefault="003958DF" w:rsidP="009979A8">
      <w:pPr>
        <w:spacing w:line="480" w:lineRule="auto"/>
        <w:rPr>
          <w:rFonts w:ascii="Times New Roman" w:hAnsi="Times New Roman" w:cs="Times New Roman"/>
        </w:rPr>
      </w:pPr>
    </w:p>
    <w:p w14:paraId="6CBEA685" w14:textId="77777777" w:rsidR="003958DF" w:rsidRDefault="003958DF" w:rsidP="009979A8">
      <w:pPr>
        <w:spacing w:line="480" w:lineRule="auto"/>
        <w:rPr>
          <w:rFonts w:ascii="Times New Roman" w:hAnsi="Times New Roman" w:cs="Times New Roman"/>
        </w:rPr>
      </w:pPr>
    </w:p>
    <w:p w14:paraId="54565B53" w14:textId="77777777" w:rsidR="003958DF" w:rsidRDefault="003958DF" w:rsidP="009979A8">
      <w:pPr>
        <w:spacing w:line="480" w:lineRule="auto"/>
        <w:rPr>
          <w:rFonts w:ascii="Times New Roman" w:hAnsi="Times New Roman" w:cs="Times New Roman"/>
        </w:rPr>
      </w:pPr>
    </w:p>
    <w:p w14:paraId="1151C42A" w14:textId="77777777" w:rsidR="003958DF" w:rsidRDefault="003958DF" w:rsidP="009979A8">
      <w:pPr>
        <w:spacing w:line="480" w:lineRule="auto"/>
        <w:rPr>
          <w:rFonts w:ascii="Times New Roman" w:hAnsi="Times New Roman" w:cs="Times New Roman"/>
        </w:rPr>
      </w:pPr>
    </w:p>
    <w:p w14:paraId="7864A88A" w14:textId="77777777" w:rsidR="003958DF" w:rsidRDefault="003958DF" w:rsidP="009979A8">
      <w:pPr>
        <w:spacing w:line="480" w:lineRule="auto"/>
        <w:rPr>
          <w:rFonts w:ascii="Times New Roman" w:hAnsi="Times New Roman" w:cs="Times New Roman"/>
        </w:rPr>
      </w:pPr>
    </w:p>
    <w:p w14:paraId="24903A8C" w14:textId="77777777" w:rsidR="003958DF" w:rsidRPr="00967F57" w:rsidRDefault="003958DF" w:rsidP="009979A8">
      <w:pPr>
        <w:spacing w:line="480" w:lineRule="auto"/>
        <w:rPr>
          <w:rFonts w:ascii="Times New Roman" w:hAnsi="Times New Roman" w:cs="Times New Roman"/>
        </w:rPr>
      </w:pPr>
    </w:p>
    <w:p w14:paraId="117E4600" w14:textId="4A32533C" w:rsidR="00967F57" w:rsidRDefault="00967F57" w:rsidP="009979A8">
      <w:pPr>
        <w:spacing w:line="480" w:lineRule="auto"/>
        <w:jc w:val="center"/>
        <w:rPr>
          <w:rFonts w:ascii="Times New Roman" w:hAnsi="Times New Roman" w:cs="Times New Roman"/>
        </w:rPr>
      </w:pPr>
      <w:r w:rsidRPr="00967F57">
        <w:rPr>
          <w:rFonts w:ascii="Times New Roman" w:hAnsi="Times New Roman" w:cs="Times New Roman"/>
          <w:b/>
          <w:bCs/>
        </w:rPr>
        <w:t>Abstract</w:t>
      </w:r>
    </w:p>
    <w:p w14:paraId="0780511B" w14:textId="5A20B86C" w:rsidR="004C665A" w:rsidRPr="00967F57" w:rsidRDefault="004C665A" w:rsidP="009979A8">
      <w:pPr>
        <w:spacing w:line="480" w:lineRule="auto"/>
        <w:rPr>
          <w:rFonts w:ascii="Times New Roman" w:hAnsi="Times New Roman" w:cs="Times New Roman"/>
        </w:rPr>
      </w:pPr>
      <w:r>
        <w:rPr>
          <w:rFonts w:ascii="Times New Roman" w:hAnsi="Times New Roman" w:cs="Times New Roman"/>
        </w:rPr>
        <w:tab/>
        <w:t xml:space="preserve">This pathetic attempt at a research proposal descends upon the modern theories of concepts and event knowledge representation to see if the integration of some of their notions can address the limitations of the classical view, such as the </w:t>
      </w:r>
      <w:r w:rsidRPr="00B52C70">
        <w:rPr>
          <w:rFonts w:ascii="Times New Roman" w:hAnsi="Times New Roman" w:cs="Times New Roman"/>
          <w:i/>
          <w:iCs/>
        </w:rPr>
        <w:t>intransi</w:t>
      </w:r>
      <w:r w:rsidR="00F61B24">
        <w:rPr>
          <w:rFonts w:ascii="Times New Roman" w:hAnsi="Times New Roman" w:cs="Times New Roman"/>
          <w:i/>
          <w:iCs/>
        </w:rPr>
        <w:t>v</w:t>
      </w:r>
      <w:r w:rsidRPr="00B52C70">
        <w:rPr>
          <w:rFonts w:ascii="Times New Roman" w:hAnsi="Times New Roman" w:cs="Times New Roman"/>
          <w:i/>
          <w:iCs/>
        </w:rPr>
        <w:t>ity</w:t>
      </w:r>
      <w:r>
        <w:rPr>
          <w:rFonts w:ascii="Times New Roman" w:hAnsi="Times New Roman" w:cs="Times New Roman"/>
        </w:rPr>
        <w:t xml:space="preserve"> issue of category membership.  </w:t>
      </w:r>
      <w:r w:rsidR="00E53981">
        <w:rPr>
          <w:rFonts w:ascii="Times New Roman" w:hAnsi="Times New Roman" w:cs="Times New Roman"/>
        </w:rPr>
        <w:t>In this proposal, a</w:t>
      </w:r>
      <w:r w:rsidR="00C31AEE">
        <w:rPr>
          <w:rFonts w:ascii="Times New Roman" w:hAnsi="Times New Roman" w:cs="Times New Roman"/>
        </w:rPr>
        <w:t xml:space="preserve"> </w:t>
      </w:r>
      <w:r w:rsidR="00C31AEE" w:rsidRPr="00A114B5">
        <w:rPr>
          <w:rFonts w:ascii="Times New Roman" w:hAnsi="Times New Roman" w:cs="Times New Roman"/>
          <w:i/>
          <w:iCs/>
        </w:rPr>
        <w:t>connectionist model</w:t>
      </w:r>
      <w:r w:rsidR="00E53981">
        <w:rPr>
          <w:rFonts w:ascii="Times New Roman" w:hAnsi="Times New Roman" w:cs="Times New Roman"/>
        </w:rPr>
        <w:t xml:space="preserve"> </w:t>
      </w:r>
      <w:r w:rsidR="00C31AEE">
        <w:rPr>
          <w:rFonts w:ascii="Times New Roman" w:hAnsi="Times New Roman" w:cs="Times New Roman"/>
        </w:rPr>
        <w:t xml:space="preserve">that learns distributed representations of event knowledge from </w:t>
      </w:r>
      <w:r w:rsidR="00C31AEE" w:rsidRPr="00B90F52">
        <w:rPr>
          <w:rFonts w:ascii="Times New Roman" w:hAnsi="Times New Roman" w:cs="Times New Roman"/>
        </w:rPr>
        <w:t>natural</w:t>
      </w:r>
      <w:r w:rsidR="00C31AEE">
        <w:rPr>
          <w:rFonts w:ascii="Times New Roman" w:hAnsi="Times New Roman" w:cs="Times New Roman"/>
        </w:rPr>
        <w:t xml:space="preserve"> data</w:t>
      </w:r>
      <w:r w:rsidR="00CF7F77">
        <w:rPr>
          <w:rFonts w:ascii="Times New Roman" w:hAnsi="Times New Roman" w:cs="Times New Roman"/>
        </w:rPr>
        <w:t xml:space="preserve"> is the Joker, which juggles </w:t>
      </w:r>
      <w:r w:rsidR="00C31AEE">
        <w:rPr>
          <w:rFonts w:ascii="Times New Roman" w:hAnsi="Times New Roman" w:cs="Times New Roman"/>
        </w:rPr>
        <w:t xml:space="preserve">the semantic content </w:t>
      </w:r>
      <w:r w:rsidR="00CF7F77">
        <w:rPr>
          <w:rFonts w:ascii="Times New Roman" w:hAnsi="Times New Roman" w:cs="Times New Roman"/>
        </w:rPr>
        <w:t xml:space="preserve">and temporal structure of events.  </w:t>
      </w:r>
      <w:r w:rsidR="008B52DC">
        <w:rPr>
          <w:rFonts w:ascii="Times New Roman" w:hAnsi="Times New Roman" w:cs="Times New Roman"/>
        </w:rPr>
        <w:t xml:space="preserve">The model would be tested on its ability to exhibit graded category membership, generate appropriate inferences, and generalize to novel event sequences.  </w:t>
      </w:r>
      <w:r w:rsidR="007E12BA">
        <w:rPr>
          <w:rFonts w:ascii="Times New Roman" w:hAnsi="Times New Roman" w:cs="Times New Roman"/>
        </w:rPr>
        <w:t>If successful, t</w:t>
      </w:r>
      <w:r w:rsidR="008B52DC">
        <w:rPr>
          <w:rFonts w:ascii="Times New Roman" w:hAnsi="Times New Roman" w:cs="Times New Roman"/>
        </w:rPr>
        <w:t xml:space="preserve">here will likely be implications to theories </w:t>
      </w:r>
      <w:r w:rsidR="00F16539">
        <w:rPr>
          <w:rFonts w:ascii="Times New Roman" w:hAnsi="Times New Roman" w:cs="Times New Roman"/>
        </w:rPr>
        <w:t xml:space="preserve">of categorization, decision making, and event cognition, as I hope </w:t>
      </w:r>
      <w:r w:rsidR="007E12BA">
        <w:rPr>
          <w:rFonts w:ascii="Times New Roman" w:hAnsi="Times New Roman" w:cs="Times New Roman"/>
        </w:rPr>
        <w:t>to</w:t>
      </w:r>
      <w:r w:rsidR="00F16539">
        <w:rPr>
          <w:rFonts w:ascii="Times New Roman" w:hAnsi="Times New Roman" w:cs="Times New Roman"/>
        </w:rPr>
        <w:t xml:space="preserve"> explain… </w:t>
      </w:r>
      <w:proofErr w:type="gramStart"/>
      <w:r w:rsidR="00C708C6" w:rsidRPr="00C708C6">
        <w:rPr>
          <w:rFonts w:ascii="Times New Roman" w:hAnsi="Times New Roman" w:cs="Times New Roman"/>
        </w:rPr>
        <w:t>( ͡</w:t>
      </w:r>
      <w:proofErr w:type="gramEnd"/>
      <w:r w:rsidR="00C708C6" w:rsidRPr="00C708C6">
        <w:rPr>
          <w:rFonts w:ascii="Tunga" w:hAnsi="Tunga" w:cs="Tunga"/>
        </w:rPr>
        <w:t>ಥ</w:t>
      </w:r>
      <w:r w:rsidR="00C708C6" w:rsidRPr="00C708C6">
        <w:rPr>
          <w:rFonts w:ascii="Times New Roman" w:hAnsi="Times New Roman" w:cs="Times New Roman"/>
        </w:rPr>
        <w:t xml:space="preserve"> ͜ʖ ͡</w:t>
      </w:r>
      <w:r w:rsidR="00C708C6" w:rsidRPr="00C708C6">
        <w:rPr>
          <w:rFonts w:ascii="Tunga" w:hAnsi="Tunga" w:cs="Tunga"/>
        </w:rPr>
        <w:t>ಥ</w:t>
      </w:r>
      <w:r w:rsidR="00C708C6" w:rsidRPr="00C708C6">
        <w:rPr>
          <w:rFonts w:ascii="Times New Roman" w:hAnsi="Times New Roman" w:cs="Times New Roman"/>
        </w:rPr>
        <w:t>)</w:t>
      </w:r>
    </w:p>
    <w:p w14:paraId="34503230" w14:textId="77777777" w:rsidR="00967F57" w:rsidRPr="00967F57" w:rsidRDefault="00967F57" w:rsidP="009979A8">
      <w:pPr>
        <w:spacing w:line="480" w:lineRule="auto"/>
        <w:rPr>
          <w:rFonts w:ascii="Times New Roman" w:hAnsi="Times New Roman" w:cs="Times New Roman"/>
        </w:rPr>
      </w:pPr>
      <w:r w:rsidRPr="00967F57">
        <w:rPr>
          <w:rFonts w:ascii="Times New Roman" w:hAnsi="Times New Roman" w:cs="Times New Roman"/>
          <w:b/>
          <w:bCs/>
        </w:rPr>
        <w:t>Introduction</w:t>
      </w:r>
      <w:r w:rsidRPr="00967F57">
        <w:rPr>
          <w:rFonts w:ascii="Times New Roman" w:hAnsi="Times New Roman" w:cs="Times New Roman"/>
        </w:rPr>
        <w:t>:</w:t>
      </w:r>
    </w:p>
    <w:p w14:paraId="7023B2F4" w14:textId="57E7D953" w:rsidR="00967F57" w:rsidRDefault="000E0CF6" w:rsidP="009979A8">
      <w:pPr>
        <w:spacing w:line="480" w:lineRule="auto"/>
        <w:rPr>
          <w:rFonts w:ascii="Times New Roman" w:hAnsi="Times New Roman" w:cs="Times New Roman"/>
        </w:rPr>
      </w:pPr>
      <w:r>
        <w:rPr>
          <w:rFonts w:ascii="Times New Roman" w:hAnsi="Times New Roman" w:cs="Times New Roman"/>
        </w:rPr>
        <w:tab/>
      </w:r>
      <w:r w:rsidR="00A21F94">
        <w:rPr>
          <w:rFonts w:ascii="Times New Roman" w:hAnsi="Times New Roman" w:cs="Times New Roman"/>
        </w:rPr>
        <w:t xml:space="preserve">The classical view </w:t>
      </w:r>
      <w:r w:rsidR="003222E4">
        <w:rPr>
          <w:rFonts w:ascii="Times New Roman" w:hAnsi="Times New Roman" w:cs="Times New Roman"/>
        </w:rPr>
        <w:t xml:space="preserve">of concepts </w:t>
      </w:r>
      <w:r w:rsidR="00A21F94">
        <w:rPr>
          <w:rFonts w:ascii="Times New Roman" w:hAnsi="Times New Roman" w:cs="Times New Roman"/>
        </w:rPr>
        <w:t xml:space="preserve">often struggles with typicality effects and intransitivity.  </w:t>
      </w:r>
      <w:r w:rsidR="003222E4">
        <w:rPr>
          <w:rFonts w:ascii="Times New Roman" w:hAnsi="Times New Roman" w:cs="Times New Roman"/>
        </w:rPr>
        <w:t>This view</w:t>
      </w:r>
      <w:r w:rsidR="00F61B24">
        <w:rPr>
          <w:rFonts w:ascii="Times New Roman" w:hAnsi="Times New Roman" w:cs="Times New Roman"/>
        </w:rPr>
        <w:t xml:space="preserve"> posits that categories are defined by necessary and sufficient conditions, which faces profound challenges in accounting for typicality effects and intransivity </w:t>
      </w:r>
      <w:r w:rsidR="00DA1E55">
        <w:rPr>
          <w:rFonts w:ascii="Times New Roman" w:hAnsi="Times New Roman" w:cs="Times New Roman"/>
        </w:rPr>
        <w:t xml:space="preserve">(Murphy, 2002).  Alternative perspectives, such as </w:t>
      </w:r>
      <w:r w:rsidR="00DA1E55" w:rsidRPr="00DA1E55">
        <w:rPr>
          <w:rFonts w:ascii="Times New Roman" w:hAnsi="Times New Roman" w:cs="Times New Roman"/>
        </w:rPr>
        <w:t>Prototype and exemplar theories</w:t>
      </w:r>
      <w:r w:rsidR="00DA1E55">
        <w:rPr>
          <w:rFonts w:ascii="Times New Roman" w:hAnsi="Times New Roman" w:cs="Times New Roman"/>
        </w:rPr>
        <w:t>, offer robust frameworks for understanding how objects are categorized</w:t>
      </w:r>
      <w:r w:rsidR="00BD2A7C">
        <w:rPr>
          <w:rFonts w:ascii="Times New Roman" w:hAnsi="Times New Roman" w:cs="Times New Roman"/>
        </w:rPr>
        <w:t xml:space="preserve"> but the question remains whether we can represent the complex relational structures such as </w:t>
      </w:r>
      <w:r w:rsidR="00BD2A7C" w:rsidRPr="00BD2A7C">
        <w:rPr>
          <w:rFonts w:ascii="Times New Roman" w:hAnsi="Times New Roman" w:cs="Times New Roman"/>
          <w:i/>
          <w:iCs/>
        </w:rPr>
        <w:t>events</w:t>
      </w:r>
      <w:r w:rsidR="00BD2A7C">
        <w:rPr>
          <w:rFonts w:ascii="Times New Roman" w:hAnsi="Times New Roman" w:cs="Times New Roman"/>
          <w:i/>
          <w:iCs/>
        </w:rPr>
        <w:t xml:space="preserve">.  </w:t>
      </w:r>
      <w:r w:rsidR="00BD2A7C" w:rsidRPr="005F340D">
        <w:rPr>
          <w:rFonts w:ascii="Times New Roman" w:hAnsi="Times New Roman" w:cs="Times New Roman"/>
          <w:i/>
          <w:iCs/>
        </w:rPr>
        <w:t>Event knowledge</w:t>
      </w:r>
      <w:r w:rsidR="00BD2A7C">
        <w:rPr>
          <w:rFonts w:ascii="Times New Roman" w:hAnsi="Times New Roman" w:cs="Times New Roman"/>
        </w:rPr>
        <w:t xml:space="preserve"> emphasizes the importance of paying attention to the </w:t>
      </w:r>
      <w:r w:rsidR="00BD2A7C" w:rsidRPr="00794A98">
        <w:rPr>
          <w:rFonts w:ascii="Times New Roman" w:hAnsi="Times New Roman" w:cs="Times New Roman"/>
          <w:i/>
          <w:iCs/>
        </w:rPr>
        <w:t>temporal</w:t>
      </w:r>
      <w:r w:rsidR="00BD2A7C">
        <w:rPr>
          <w:rFonts w:ascii="Times New Roman" w:hAnsi="Times New Roman" w:cs="Times New Roman"/>
        </w:rPr>
        <w:t xml:space="preserve"> and </w:t>
      </w:r>
      <w:r w:rsidR="00BD2A7C" w:rsidRPr="00794A98">
        <w:rPr>
          <w:rFonts w:ascii="Times New Roman" w:hAnsi="Times New Roman" w:cs="Times New Roman"/>
          <w:i/>
          <w:iCs/>
        </w:rPr>
        <w:t>causal</w:t>
      </w:r>
      <w:r w:rsidR="00BD2A7C">
        <w:rPr>
          <w:rFonts w:ascii="Times New Roman" w:hAnsi="Times New Roman" w:cs="Times New Roman"/>
        </w:rPr>
        <w:t xml:space="preserve"> structure of events </w:t>
      </w:r>
      <w:r w:rsidR="00BD2A7C" w:rsidRPr="00BD2A7C">
        <w:rPr>
          <w:rFonts w:ascii="Times New Roman" w:hAnsi="Times New Roman" w:cs="Times New Roman"/>
        </w:rPr>
        <w:t>(Elman &amp; McRae, 2019)</w:t>
      </w:r>
      <w:r w:rsidR="00BD2A7C">
        <w:rPr>
          <w:rFonts w:ascii="Times New Roman" w:hAnsi="Times New Roman" w:cs="Times New Roman"/>
        </w:rPr>
        <w:t>.</w:t>
      </w:r>
      <w:r w:rsidR="00CE562C">
        <w:rPr>
          <w:rFonts w:ascii="Times New Roman" w:hAnsi="Times New Roman" w:cs="Times New Roman"/>
        </w:rPr>
        <w:t xml:space="preserve">  This </w:t>
      </w:r>
      <w:r w:rsidR="00CE562C">
        <w:rPr>
          <w:rFonts w:ascii="Times New Roman" w:hAnsi="Times New Roman" w:cs="Times New Roman"/>
        </w:rPr>
        <w:lastRenderedPageBreak/>
        <w:t>departs from a simple feature-based representation, which is mainly context-independent</w:t>
      </w:r>
      <w:r w:rsidR="002F4577">
        <w:rPr>
          <w:rFonts w:ascii="Times New Roman" w:hAnsi="Times New Roman" w:cs="Times New Roman"/>
        </w:rPr>
        <w:t>,</w:t>
      </w:r>
      <w:r w:rsidR="00CE562C">
        <w:rPr>
          <w:rFonts w:ascii="Times New Roman" w:hAnsi="Times New Roman" w:cs="Times New Roman"/>
        </w:rPr>
        <w:t xml:space="preserve"> and instead narrows in on </w:t>
      </w:r>
      <w:r w:rsidR="00303EF7">
        <w:rPr>
          <w:rFonts w:ascii="Times New Roman" w:hAnsi="Times New Roman" w:cs="Times New Roman"/>
        </w:rPr>
        <w:t xml:space="preserve">the </w:t>
      </w:r>
      <w:r w:rsidR="00CE562C">
        <w:rPr>
          <w:rFonts w:ascii="Times New Roman" w:hAnsi="Times New Roman" w:cs="Times New Roman"/>
        </w:rPr>
        <w:t xml:space="preserve">dynamic interactions and sequences </w:t>
      </w:r>
      <w:r w:rsidR="008B04DF">
        <w:rPr>
          <w:rFonts w:ascii="Times New Roman" w:hAnsi="Times New Roman" w:cs="Times New Roman"/>
        </w:rPr>
        <w:t xml:space="preserve">that </w:t>
      </w:r>
      <w:r w:rsidR="00CE562C">
        <w:rPr>
          <w:rFonts w:ascii="Times New Roman" w:hAnsi="Times New Roman" w:cs="Times New Roman"/>
        </w:rPr>
        <w:t xml:space="preserve">influence understanding and memory.  </w:t>
      </w:r>
    </w:p>
    <w:p w14:paraId="34C3DA8B" w14:textId="77777777" w:rsidR="0031325A" w:rsidRPr="00BD2A7C" w:rsidRDefault="0031325A" w:rsidP="009979A8">
      <w:pPr>
        <w:spacing w:line="480" w:lineRule="auto"/>
        <w:rPr>
          <w:rFonts w:ascii="Times New Roman" w:hAnsi="Times New Roman" w:cs="Times New Roman"/>
        </w:rPr>
      </w:pPr>
    </w:p>
    <w:p w14:paraId="2495397F" w14:textId="0DCDC1B3" w:rsidR="00967F57" w:rsidRPr="001F26B9" w:rsidRDefault="001F26B9" w:rsidP="009979A8">
      <w:pPr>
        <w:spacing w:line="480" w:lineRule="auto"/>
        <w:rPr>
          <w:rFonts w:ascii="Times New Roman" w:hAnsi="Times New Roman" w:cs="Times New Roman"/>
          <w:b/>
          <w:bCs/>
        </w:rPr>
      </w:pPr>
      <w:r w:rsidRPr="001F26B9">
        <w:rPr>
          <w:rFonts w:ascii="Times New Roman" w:hAnsi="Times New Roman" w:cs="Times New Roman"/>
          <w:b/>
          <w:bCs/>
        </w:rPr>
        <w:t>Limitations of the Classical View</w:t>
      </w:r>
    </w:p>
    <w:p w14:paraId="18FA3207" w14:textId="1D6C4DCE" w:rsidR="00967F57" w:rsidRDefault="001F26B9" w:rsidP="009979A8">
      <w:pPr>
        <w:spacing w:line="480" w:lineRule="auto"/>
        <w:rPr>
          <w:rFonts w:ascii="Times New Roman" w:hAnsi="Times New Roman" w:cs="Times New Roman"/>
        </w:rPr>
      </w:pPr>
      <w:r>
        <w:rPr>
          <w:rFonts w:ascii="Times New Roman" w:hAnsi="Times New Roman" w:cs="Times New Roman"/>
        </w:rPr>
        <w:tab/>
      </w:r>
      <w:r w:rsidR="00266FC2">
        <w:rPr>
          <w:rFonts w:ascii="Times New Roman" w:hAnsi="Times New Roman" w:cs="Times New Roman"/>
        </w:rPr>
        <w:t xml:space="preserve">The classical view of concepts has been the dominant theory in understanding human categorization since Aristotle.  </w:t>
      </w:r>
      <w:r w:rsidR="00C811DA">
        <w:rPr>
          <w:rFonts w:ascii="Times New Roman" w:hAnsi="Times New Roman" w:cs="Times New Roman"/>
        </w:rPr>
        <w:t>Yet, as Murphy (2002) points out, this view is limited by its inability to account for graded structure of categories, typicality effects, and the intransivity of category members</w:t>
      </w:r>
      <w:r w:rsidR="0044412F">
        <w:rPr>
          <w:rFonts w:ascii="Times New Roman" w:hAnsi="Times New Roman" w:cs="Times New Roman"/>
        </w:rPr>
        <w:t xml:space="preserve">hip.  </w:t>
      </w:r>
      <w:r w:rsidR="009779EB">
        <w:rPr>
          <w:rFonts w:ascii="Times New Roman" w:hAnsi="Times New Roman" w:cs="Times New Roman"/>
        </w:rPr>
        <w:t xml:space="preserve">For example, you may consider a car seat chair.  As a chair would be typically regarded furniture, people do not consider, on average, that a car seat is furniture.  </w:t>
      </w:r>
      <w:r w:rsidR="00FB50CA">
        <w:rPr>
          <w:rFonts w:ascii="Times New Roman" w:hAnsi="Times New Roman" w:cs="Times New Roman"/>
        </w:rPr>
        <w:t xml:space="preserve">These limitations led researchers to consider alternative models, such as the prototype and exemplar theories, which seem to offer more flexible perspectives for the complications that arise in human categorization.  </w:t>
      </w:r>
      <w:r w:rsidR="00FA240A">
        <w:rPr>
          <w:rFonts w:ascii="Times New Roman" w:hAnsi="Times New Roman" w:cs="Times New Roman"/>
        </w:rPr>
        <w:t xml:space="preserve">This illustrates the issue of the classical view’s inability to include the context-dependent and dynamic nature of category </w:t>
      </w:r>
      <w:r w:rsidR="00155450">
        <w:rPr>
          <w:rFonts w:ascii="Times New Roman" w:hAnsi="Times New Roman" w:cs="Times New Roman"/>
        </w:rPr>
        <w:t xml:space="preserve">boundaries.  </w:t>
      </w:r>
    </w:p>
    <w:p w14:paraId="4C3A717A" w14:textId="77777777" w:rsidR="000C4C7C" w:rsidRDefault="004505DF" w:rsidP="009979A8">
      <w:pPr>
        <w:spacing w:line="480" w:lineRule="auto"/>
        <w:rPr>
          <w:rFonts w:ascii="Times New Roman" w:hAnsi="Times New Roman" w:cs="Times New Roman"/>
        </w:rPr>
      </w:pPr>
      <w:r>
        <w:rPr>
          <w:rFonts w:ascii="Times New Roman" w:hAnsi="Times New Roman" w:cs="Times New Roman"/>
        </w:rPr>
        <w:tab/>
        <w:t xml:space="preserve">This has forced researchers to consider different models (prototype and exemplar) for a more nuanced perspective of categorization.  Departing from the classical view which assumes clear and definitive category memberships, these models handle the variability and the “fuzziness” of category boundaries, allowing them to be more flexible for categorization.  </w:t>
      </w:r>
    </w:p>
    <w:p w14:paraId="610EDCF7" w14:textId="00DE79B7" w:rsidR="000C4C7C" w:rsidRPr="000C4C7C" w:rsidRDefault="000C4C7C" w:rsidP="009979A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0C4C7C">
        <w:rPr>
          <w:rFonts w:ascii="Times New Roman" w:eastAsia="Times New Roman" w:hAnsi="Times New Roman" w:cs="Times New Roman"/>
          <w:b/>
          <w:bCs/>
          <w:kern w:val="0"/>
          <w14:ligatures w14:val="none"/>
        </w:rPr>
        <w:t>Prototype Theory</w:t>
      </w:r>
    </w:p>
    <w:p w14:paraId="3C310DA7" w14:textId="792023EB" w:rsidR="004505DF" w:rsidRDefault="008D006F" w:rsidP="009979A8">
      <w:pPr>
        <w:spacing w:line="480" w:lineRule="auto"/>
        <w:ind w:firstLine="720"/>
        <w:rPr>
          <w:rFonts w:ascii="Times New Roman" w:hAnsi="Times New Roman" w:cs="Times New Roman"/>
        </w:rPr>
      </w:pPr>
      <w:r>
        <w:rPr>
          <w:rFonts w:ascii="Times New Roman" w:hAnsi="Times New Roman" w:cs="Times New Roman"/>
        </w:rPr>
        <w:t xml:space="preserve">Prototype theory represents categories based on typical features, which are then weighted by their </w:t>
      </w:r>
      <w:r w:rsidR="00644A1F">
        <w:rPr>
          <w:rFonts w:ascii="Times New Roman" w:hAnsi="Times New Roman" w:cs="Times New Roman"/>
        </w:rPr>
        <w:t>importance</w:t>
      </w:r>
      <w:r w:rsidR="008977F8">
        <w:rPr>
          <w:rFonts w:ascii="Times New Roman" w:hAnsi="Times New Roman" w:cs="Times New Roman"/>
        </w:rPr>
        <w:t xml:space="preserve"> </w:t>
      </w:r>
      <w:r w:rsidR="00764801">
        <w:rPr>
          <w:rFonts w:ascii="Times New Roman" w:hAnsi="Times New Roman" w:cs="Times New Roman"/>
        </w:rPr>
        <w:t>*</w:t>
      </w:r>
      <w:r w:rsidR="008977F8" w:rsidRPr="00764801">
        <w:rPr>
          <w:rFonts w:ascii="Times New Roman" w:hAnsi="Times New Roman" w:cs="Times New Roman"/>
          <w:b/>
          <w:bCs/>
        </w:rPr>
        <w:t>(Rosch &amp; Mervis)</w:t>
      </w:r>
      <w:r w:rsidR="008977F8" w:rsidRPr="00764801">
        <w:rPr>
          <w:rFonts w:ascii="Times New Roman" w:hAnsi="Times New Roman" w:cs="Times New Roman"/>
          <w:b/>
          <w:bCs/>
        </w:rPr>
        <w:t>.</w:t>
      </w:r>
      <w:r w:rsidR="00764801">
        <w:rPr>
          <w:rFonts w:ascii="Times New Roman" w:hAnsi="Times New Roman" w:cs="Times New Roman"/>
          <w:b/>
          <w:bCs/>
        </w:rPr>
        <w:t>*</w:t>
      </w:r>
      <w:r w:rsidR="007F4EDA">
        <w:rPr>
          <w:rFonts w:ascii="Times New Roman" w:hAnsi="Times New Roman" w:cs="Times New Roman"/>
        </w:rPr>
        <w:t xml:space="preserve">.  </w:t>
      </w:r>
      <w:r w:rsidR="009D39C7">
        <w:rPr>
          <w:rFonts w:ascii="Times New Roman" w:hAnsi="Times New Roman" w:cs="Times New Roman"/>
        </w:rPr>
        <w:t xml:space="preserve">This approach alleviates the pains involved in a single category, like the different dog-fur lengths when identifying a particular dog.  A hairless </w:t>
      </w:r>
      <w:r w:rsidR="009D39C7">
        <w:rPr>
          <w:rFonts w:ascii="Times New Roman" w:hAnsi="Times New Roman" w:cs="Times New Roman"/>
        </w:rPr>
        <w:lastRenderedPageBreak/>
        <w:t xml:space="preserve">dog would be considered atypical and fuzzy in the classical view, whereas for the prototype model, each of the differences are associated with weights based on their prevalence and distinction within the given category (Murphy 2002).  </w:t>
      </w:r>
    </w:p>
    <w:p w14:paraId="7AD52FC3" w14:textId="77777777" w:rsidR="009979A8" w:rsidRDefault="009979A8" w:rsidP="009979A8">
      <w:pPr>
        <w:spacing w:line="480" w:lineRule="auto"/>
        <w:ind w:firstLine="720"/>
        <w:rPr>
          <w:rFonts w:ascii="Times New Roman" w:hAnsi="Times New Roman" w:cs="Times New Roman"/>
        </w:rPr>
      </w:pPr>
    </w:p>
    <w:p w14:paraId="22692555" w14:textId="0F937011" w:rsidR="009979A8" w:rsidRDefault="009979A8" w:rsidP="009979A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9979A8">
        <w:rPr>
          <w:rFonts w:ascii="Times New Roman" w:eastAsia="Times New Roman" w:hAnsi="Times New Roman" w:cs="Times New Roman"/>
          <w:b/>
          <w:bCs/>
          <w:kern w:val="0"/>
          <w14:ligatures w14:val="none"/>
        </w:rPr>
        <w:t>Exemplar Theory</w:t>
      </w:r>
    </w:p>
    <w:p w14:paraId="58B03D80" w14:textId="6EDFFEEB" w:rsidR="009979A8" w:rsidRDefault="009979A8" w:rsidP="009979A8">
      <w:pPr>
        <w:spacing w:before="100" w:beforeAutospacing="1" w:after="100" w:afterAutospacing="1" w:line="48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ab/>
      </w:r>
      <w:r>
        <w:rPr>
          <w:rFonts w:ascii="Times New Roman" w:eastAsia="Times New Roman" w:hAnsi="Times New Roman" w:cs="Times New Roman"/>
          <w:kern w:val="0"/>
          <w14:ligatures w14:val="none"/>
        </w:rPr>
        <w:t xml:space="preserve">The exemplar theory extends the fluidity of categorization by suggesting humans categorize new stimuli by comparing them to individual instances previously encountered and stored in memory </w:t>
      </w:r>
      <w:r w:rsidRPr="009979A8">
        <w:rPr>
          <w:rFonts w:ascii="Times New Roman" w:eastAsia="Times New Roman" w:hAnsi="Times New Roman" w:cs="Times New Roman"/>
          <w:kern w:val="0"/>
          <w14:ligatures w14:val="none"/>
        </w:rPr>
        <w:t>(Nosofsky, 1986)</w:t>
      </w:r>
      <w:r>
        <w:rPr>
          <w:rFonts w:ascii="Times New Roman" w:eastAsia="Times New Roman" w:hAnsi="Times New Roman" w:cs="Times New Roman"/>
          <w:kern w:val="0"/>
          <w14:ligatures w14:val="none"/>
        </w:rPr>
        <w:t xml:space="preserve">.  A detailed memory trace of each instance is possible in this theory, supporting a superior categorization approach for cases where different instances share few common aspects.  This is a more useful categorization approach where the variability within a category is non-trivial.  </w:t>
      </w:r>
      <w:r w:rsidR="00B06506">
        <w:rPr>
          <w:rFonts w:ascii="Times New Roman" w:eastAsia="Times New Roman" w:hAnsi="Times New Roman" w:cs="Times New Roman"/>
          <w:kern w:val="0"/>
          <w14:ligatures w14:val="none"/>
        </w:rPr>
        <w:t xml:space="preserve">For instance, one uses exemplar theory by recalling certain memories of different robins they’ve encountered before, where each slightly varies in size, color, etc.  Comparing a new bird to the stored memories of individual robins, the observer in question categorizes the new bird based on its similarity to these memory examples.  </w:t>
      </w:r>
      <w:r w:rsidR="0084467D">
        <w:rPr>
          <w:rFonts w:ascii="Times New Roman" w:eastAsia="Times New Roman" w:hAnsi="Times New Roman" w:cs="Times New Roman"/>
          <w:kern w:val="0"/>
          <w14:ligatures w14:val="none"/>
        </w:rPr>
        <w:t>This is an effective method when the birds don’t share a set of uniform features but recognized through a diverse set of individual characteristics</w:t>
      </w:r>
      <w:r w:rsidR="00AE3865">
        <w:rPr>
          <w:rFonts w:ascii="Times New Roman" w:eastAsia="Times New Roman" w:hAnsi="Times New Roman" w:cs="Times New Roman"/>
          <w:kern w:val="0"/>
          <w14:ligatures w14:val="none"/>
        </w:rPr>
        <w:t xml:space="preserve"> remembered from past experiences</w:t>
      </w:r>
      <w:r w:rsidR="00657716">
        <w:rPr>
          <w:rFonts w:ascii="Times New Roman" w:eastAsia="Times New Roman" w:hAnsi="Times New Roman" w:cs="Times New Roman"/>
          <w:kern w:val="0"/>
          <w14:ligatures w14:val="none"/>
        </w:rPr>
        <w:t xml:space="preserve"> (Nosofsky, 1986).</w:t>
      </w:r>
    </w:p>
    <w:p w14:paraId="3E4A9042" w14:textId="77777777" w:rsidR="00692920" w:rsidRPr="009979A8" w:rsidRDefault="00692920" w:rsidP="009979A8">
      <w:pPr>
        <w:spacing w:before="100" w:beforeAutospacing="1" w:after="100" w:afterAutospacing="1" w:line="480" w:lineRule="auto"/>
        <w:outlineLvl w:val="3"/>
        <w:rPr>
          <w:rFonts w:ascii="Times New Roman" w:eastAsia="Times New Roman" w:hAnsi="Times New Roman" w:cs="Times New Roman"/>
          <w:kern w:val="0"/>
          <w14:ligatures w14:val="none"/>
        </w:rPr>
      </w:pPr>
    </w:p>
    <w:p w14:paraId="7C2CE78E" w14:textId="0FAFAEC8" w:rsidR="009979A8" w:rsidRDefault="00692920" w:rsidP="009979A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692920">
        <w:rPr>
          <w:rFonts w:ascii="Times New Roman" w:eastAsia="Times New Roman" w:hAnsi="Times New Roman" w:cs="Times New Roman"/>
          <w:b/>
          <w:bCs/>
          <w:kern w:val="0"/>
          <w14:ligatures w14:val="none"/>
        </w:rPr>
        <w:t>Event Knowledge and Temporal Dynamics in Categorization</w:t>
      </w:r>
    </w:p>
    <w:p w14:paraId="72983147" w14:textId="071AC910" w:rsidR="00692920" w:rsidRDefault="00692920" w:rsidP="009979A8">
      <w:pPr>
        <w:spacing w:before="100" w:beforeAutospacing="1" w:after="100" w:afterAutospacing="1" w:line="48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Recent advancements in understanding event knowledge acknowledges the importance of temporal and causal structures in categorization </w:t>
      </w:r>
      <w:r w:rsidRPr="00692920">
        <w:rPr>
          <w:rFonts w:ascii="Times New Roman" w:eastAsia="Times New Roman" w:hAnsi="Times New Roman" w:cs="Times New Roman"/>
          <w:kern w:val="0"/>
          <w14:ligatures w14:val="none"/>
        </w:rPr>
        <w:t>(Elman &amp; McRae, 2019)</w:t>
      </w:r>
      <w:r>
        <w:rPr>
          <w:rFonts w:ascii="Times New Roman" w:eastAsia="Times New Roman" w:hAnsi="Times New Roman" w:cs="Times New Roman"/>
          <w:kern w:val="0"/>
          <w14:ligatures w14:val="none"/>
        </w:rPr>
        <w:t xml:space="preserve">.  </w:t>
      </w:r>
      <w:r w:rsidR="007C6EB6">
        <w:rPr>
          <w:rFonts w:ascii="Times New Roman" w:eastAsia="Times New Roman" w:hAnsi="Times New Roman" w:cs="Times New Roman"/>
          <w:kern w:val="0"/>
          <w14:ligatures w14:val="none"/>
        </w:rPr>
        <w:t xml:space="preserve">Dynamic models of event knowledge integrate the sequence and causal relationships between events.  This offers a </w:t>
      </w:r>
      <w:r w:rsidR="007C6EB6">
        <w:rPr>
          <w:rFonts w:ascii="Times New Roman" w:eastAsia="Times New Roman" w:hAnsi="Times New Roman" w:cs="Times New Roman"/>
          <w:kern w:val="0"/>
          <w14:ligatures w14:val="none"/>
        </w:rPr>
        <w:lastRenderedPageBreak/>
        <w:t xml:space="preserve">richer and fuller representation of categories as they </w:t>
      </w:r>
      <w:r w:rsidR="00997BD0">
        <w:rPr>
          <w:rFonts w:ascii="Times New Roman" w:eastAsia="Times New Roman" w:hAnsi="Times New Roman" w:cs="Times New Roman"/>
          <w:kern w:val="0"/>
          <w14:ligatures w14:val="none"/>
        </w:rPr>
        <w:t>unfold</w:t>
      </w:r>
      <w:r w:rsidR="007C6EB6">
        <w:rPr>
          <w:rFonts w:ascii="Times New Roman" w:eastAsia="Times New Roman" w:hAnsi="Times New Roman" w:cs="Times New Roman"/>
          <w:kern w:val="0"/>
          <w14:ligatures w14:val="none"/>
        </w:rPr>
        <w:t xml:space="preserve"> over time</w:t>
      </w:r>
      <w:r w:rsidR="008A6BE9">
        <w:rPr>
          <w:rFonts w:ascii="Times New Roman" w:eastAsia="Times New Roman" w:hAnsi="Times New Roman" w:cs="Times New Roman"/>
          <w:kern w:val="0"/>
          <w14:ligatures w14:val="none"/>
        </w:rPr>
        <w:t xml:space="preserve">, unlike statics approaches (feature-based).  </w:t>
      </w:r>
      <w:r w:rsidR="00585076">
        <w:rPr>
          <w:rFonts w:ascii="Times New Roman" w:eastAsia="Times New Roman" w:hAnsi="Times New Roman" w:cs="Times New Roman"/>
          <w:kern w:val="0"/>
          <w14:ligatures w14:val="none"/>
        </w:rPr>
        <w:t xml:space="preserve">Elman and McRae’s (2019) connectionist model of event knowledge demonstrates how a recurrent neural network can learn to predict the temporal structure of events from naturalistic data.  </w:t>
      </w:r>
      <w:r w:rsidR="00B2075D">
        <w:rPr>
          <w:rFonts w:ascii="Times New Roman" w:eastAsia="Times New Roman" w:hAnsi="Times New Roman" w:cs="Times New Roman"/>
          <w:kern w:val="0"/>
          <w14:ligatures w14:val="none"/>
        </w:rPr>
        <w:t xml:space="preserve">Their model exhibits properties of human event cognition, most interestingly, predictive inferences and to generalize to novel activity sequences.  </w:t>
      </w:r>
      <w:r w:rsidR="009E2E83">
        <w:rPr>
          <w:rFonts w:ascii="Times New Roman" w:eastAsia="Times New Roman" w:hAnsi="Times New Roman" w:cs="Times New Roman"/>
          <w:kern w:val="0"/>
          <w14:ligatures w14:val="none"/>
        </w:rPr>
        <w:t xml:space="preserve">The model can generate expectations about upcoming events based on its prior experience from learning distributed representations that isolate the temporal, causal relationships between event </w:t>
      </w:r>
      <w:r w:rsidR="006F0F9C">
        <w:rPr>
          <w:rFonts w:ascii="Times New Roman" w:eastAsia="Times New Roman" w:hAnsi="Times New Roman" w:cs="Times New Roman"/>
          <w:kern w:val="0"/>
          <w14:ligatures w14:val="none"/>
        </w:rPr>
        <w:t xml:space="preserve">components. </w:t>
      </w:r>
    </w:p>
    <w:p w14:paraId="0BDFA4A6" w14:textId="3DFE6555" w:rsidR="003F1844" w:rsidRDefault="003F1844" w:rsidP="009979A8">
      <w:pPr>
        <w:spacing w:before="100" w:beforeAutospacing="1" w:after="100" w:afterAutospacing="1" w:line="48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Events are made up of activity sequences, where an </w:t>
      </w:r>
      <w:r>
        <w:rPr>
          <w:rFonts w:ascii="Times New Roman" w:eastAsia="Times New Roman" w:hAnsi="Times New Roman" w:cs="Times New Roman"/>
          <w:i/>
          <w:iCs/>
          <w:kern w:val="0"/>
          <w14:ligatures w14:val="none"/>
        </w:rPr>
        <w:t>activity</w:t>
      </w:r>
      <w:r>
        <w:rPr>
          <w:rFonts w:ascii="Times New Roman" w:eastAsia="Times New Roman" w:hAnsi="Times New Roman" w:cs="Times New Roman"/>
          <w:kern w:val="0"/>
          <w14:ligatures w14:val="none"/>
        </w:rPr>
        <w:t xml:space="preserve"> is a collection of actions or other components, and an action is essentially a </w:t>
      </w:r>
      <w:r>
        <w:rPr>
          <w:rFonts w:ascii="Times New Roman" w:eastAsia="Times New Roman" w:hAnsi="Times New Roman" w:cs="Times New Roman"/>
          <w:i/>
          <w:iCs/>
          <w:kern w:val="0"/>
          <w14:ligatures w14:val="none"/>
        </w:rPr>
        <w:t>verb</w:t>
      </w:r>
      <w:r>
        <w:rPr>
          <w:rFonts w:ascii="Times New Roman" w:eastAsia="Times New Roman" w:hAnsi="Times New Roman" w:cs="Times New Roman"/>
          <w:kern w:val="0"/>
          <w14:ligatures w14:val="none"/>
        </w:rPr>
        <w:t xml:space="preserve"> in a sentence.  </w:t>
      </w:r>
      <w:r w:rsidR="00E26B99">
        <w:rPr>
          <w:rFonts w:ascii="Times New Roman" w:eastAsia="Times New Roman" w:hAnsi="Times New Roman" w:cs="Times New Roman"/>
          <w:kern w:val="0"/>
          <w14:ligatures w14:val="none"/>
        </w:rPr>
        <w:t xml:space="preserve">The internal structure of activities </w:t>
      </w:r>
      <w:r w:rsidR="00513638">
        <w:rPr>
          <w:rFonts w:ascii="Times New Roman" w:eastAsia="Times New Roman" w:hAnsi="Times New Roman" w:cs="Times New Roman"/>
          <w:kern w:val="0"/>
          <w14:ligatures w14:val="none"/>
        </w:rPr>
        <w:t>is</w:t>
      </w:r>
      <w:r w:rsidR="00E26B99">
        <w:rPr>
          <w:rFonts w:ascii="Times New Roman" w:eastAsia="Times New Roman" w:hAnsi="Times New Roman" w:cs="Times New Roman"/>
          <w:kern w:val="0"/>
          <w14:ligatures w14:val="none"/>
        </w:rPr>
        <w:t xml:space="preserve"> comprised </w:t>
      </w:r>
      <w:r w:rsidR="00FC1385">
        <w:rPr>
          <w:rFonts w:ascii="Times New Roman" w:eastAsia="Times New Roman" w:hAnsi="Times New Roman" w:cs="Times New Roman"/>
          <w:kern w:val="0"/>
          <w14:ligatures w14:val="none"/>
        </w:rPr>
        <w:t>of</w:t>
      </w:r>
      <w:r w:rsidR="00E26B99">
        <w:rPr>
          <w:rFonts w:ascii="Times New Roman" w:eastAsia="Times New Roman" w:hAnsi="Times New Roman" w:cs="Times New Roman"/>
          <w:kern w:val="0"/>
          <w14:ligatures w14:val="none"/>
        </w:rPr>
        <w:t xml:space="preserve"> agents, actions, patients, instruments, and contexts (like the environment).  </w:t>
      </w:r>
      <w:r w:rsidR="006D703A">
        <w:rPr>
          <w:rFonts w:ascii="Times New Roman" w:eastAsia="Times New Roman" w:hAnsi="Times New Roman" w:cs="Times New Roman"/>
          <w:kern w:val="0"/>
          <w14:ligatures w14:val="none"/>
        </w:rPr>
        <w:t xml:space="preserve">Reinforcement learning models like, Q-Learning, are used to learn the value of various decisions available based on experience </w:t>
      </w:r>
      <w:r w:rsidR="006D703A" w:rsidRPr="006D703A">
        <w:rPr>
          <w:rFonts w:ascii="Times New Roman" w:eastAsia="Times New Roman" w:hAnsi="Times New Roman" w:cs="Times New Roman"/>
          <w:kern w:val="0"/>
          <w14:ligatures w14:val="none"/>
        </w:rPr>
        <w:t xml:space="preserve">(Sutton &amp; </w:t>
      </w:r>
      <w:proofErr w:type="spellStart"/>
      <w:r w:rsidR="006D703A" w:rsidRPr="006D703A">
        <w:rPr>
          <w:rFonts w:ascii="Times New Roman" w:eastAsia="Times New Roman" w:hAnsi="Times New Roman" w:cs="Times New Roman"/>
          <w:kern w:val="0"/>
          <w14:ligatures w14:val="none"/>
        </w:rPr>
        <w:t>Barto</w:t>
      </w:r>
      <w:proofErr w:type="spellEnd"/>
      <w:r w:rsidR="006D703A" w:rsidRPr="006D703A">
        <w:rPr>
          <w:rFonts w:ascii="Times New Roman" w:eastAsia="Times New Roman" w:hAnsi="Times New Roman" w:cs="Times New Roman"/>
          <w:kern w:val="0"/>
          <w14:ligatures w14:val="none"/>
        </w:rPr>
        <w:t>, 1998)</w:t>
      </w:r>
      <w:r w:rsidR="006D703A">
        <w:rPr>
          <w:rFonts w:ascii="Times New Roman" w:eastAsia="Times New Roman" w:hAnsi="Times New Roman" w:cs="Times New Roman"/>
          <w:kern w:val="0"/>
          <w14:ligatures w14:val="none"/>
        </w:rPr>
        <w:t xml:space="preserve">.  </w:t>
      </w:r>
      <w:r w:rsidR="00F30751">
        <w:rPr>
          <w:rFonts w:ascii="Times New Roman" w:eastAsia="Times New Roman" w:hAnsi="Times New Roman" w:cs="Times New Roman"/>
          <w:kern w:val="0"/>
          <w14:ligatures w14:val="none"/>
        </w:rPr>
        <w:t xml:space="preserve">The models update value estimates based on the difference or </w:t>
      </w:r>
      <w:r w:rsidR="00F30751">
        <w:rPr>
          <w:rFonts w:ascii="Times New Roman" w:eastAsia="Times New Roman" w:hAnsi="Times New Roman" w:cs="Times New Roman"/>
          <w:i/>
          <w:iCs/>
          <w:kern w:val="0"/>
          <w14:ligatures w14:val="none"/>
        </w:rPr>
        <w:t>gap</w:t>
      </w:r>
      <w:r w:rsidR="00F30751">
        <w:rPr>
          <w:rFonts w:ascii="Times New Roman" w:eastAsia="Times New Roman" w:hAnsi="Times New Roman" w:cs="Times New Roman"/>
          <w:kern w:val="0"/>
          <w14:ligatures w14:val="none"/>
        </w:rPr>
        <w:t xml:space="preserve"> between predicted and actual outcomes.  This allows for adaptive decision making, where the </w:t>
      </w:r>
      <w:r w:rsidR="00F30751">
        <w:rPr>
          <w:rFonts w:ascii="Times New Roman" w:eastAsia="Times New Roman" w:hAnsi="Times New Roman" w:cs="Times New Roman"/>
          <w:i/>
          <w:iCs/>
          <w:kern w:val="0"/>
          <w14:ligatures w14:val="none"/>
        </w:rPr>
        <w:t>value</w:t>
      </w:r>
      <w:r w:rsidR="00F30751">
        <w:rPr>
          <w:rFonts w:ascii="Times New Roman" w:eastAsia="Times New Roman" w:hAnsi="Times New Roman" w:cs="Times New Roman"/>
          <w:kern w:val="0"/>
          <w14:ligatures w14:val="none"/>
        </w:rPr>
        <w:t xml:space="preserve"> is often combined with other factors like, uncertainty in decision making.  </w:t>
      </w:r>
      <w:r w:rsidR="0094397D">
        <w:rPr>
          <w:rFonts w:ascii="Times New Roman" w:eastAsia="Times New Roman" w:hAnsi="Times New Roman" w:cs="Times New Roman"/>
          <w:kern w:val="0"/>
          <w14:ligatures w14:val="none"/>
        </w:rPr>
        <w:t>An example would be the exploration-exploitation of tradeoff balances the need to get novel information (exploration) with the desire to maximize rewards based on current knowledge (</w:t>
      </w:r>
      <w:r w:rsidR="00BB75C7">
        <w:rPr>
          <w:rFonts w:ascii="Times New Roman" w:eastAsia="Times New Roman" w:hAnsi="Times New Roman" w:cs="Times New Roman"/>
          <w:kern w:val="0"/>
          <w14:ligatures w14:val="none"/>
        </w:rPr>
        <w:t>exploitation</w:t>
      </w:r>
      <w:r w:rsidR="0094397D">
        <w:rPr>
          <w:rFonts w:ascii="Times New Roman" w:eastAsia="Times New Roman" w:hAnsi="Times New Roman" w:cs="Times New Roman"/>
          <w:kern w:val="0"/>
          <w14:ligatures w14:val="none"/>
        </w:rPr>
        <w:t xml:space="preserve">) </w:t>
      </w:r>
      <w:r w:rsidR="0094397D" w:rsidRPr="0094397D">
        <w:rPr>
          <w:rFonts w:ascii="Times New Roman" w:eastAsia="Times New Roman" w:hAnsi="Times New Roman" w:cs="Times New Roman"/>
          <w:kern w:val="0"/>
          <w14:ligatures w14:val="none"/>
        </w:rPr>
        <w:t>(Cohen, McClure, &amp; Yu, 2007)</w:t>
      </w:r>
      <w:r w:rsidR="0094397D">
        <w:rPr>
          <w:rFonts w:ascii="Times New Roman" w:eastAsia="Times New Roman" w:hAnsi="Times New Roman" w:cs="Times New Roman"/>
          <w:kern w:val="0"/>
          <w14:ligatures w14:val="none"/>
        </w:rPr>
        <w:t xml:space="preserve">.  </w:t>
      </w:r>
    </w:p>
    <w:p w14:paraId="624F307A" w14:textId="7D038512" w:rsidR="00566ADC" w:rsidRDefault="00566ADC" w:rsidP="009979A8">
      <w:pPr>
        <w:spacing w:before="100" w:beforeAutospacing="1" w:after="100" w:afterAutospacing="1" w:line="48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E69AD">
        <w:rPr>
          <w:rFonts w:ascii="Times New Roman" w:eastAsia="Times New Roman" w:hAnsi="Times New Roman" w:cs="Times New Roman"/>
          <w:kern w:val="0"/>
          <w14:ligatures w14:val="none"/>
        </w:rPr>
        <w:t xml:space="preserve">Uncertainty has a significant role in </w:t>
      </w:r>
      <w:r w:rsidR="006E69AD">
        <w:rPr>
          <w:rFonts w:ascii="Times New Roman" w:eastAsia="Times New Roman" w:hAnsi="Times New Roman" w:cs="Times New Roman"/>
          <w:i/>
          <w:iCs/>
          <w:kern w:val="0"/>
          <w14:ligatures w14:val="none"/>
        </w:rPr>
        <w:t>choice mechanisms.</w:t>
      </w:r>
      <w:r w:rsidR="006E69AD">
        <w:rPr>
          <w:rFonts w:ascii="Times New Roman" w:eastAsia="Times New Roman" w:hAnsi="Times New Roman" w:cs="Times New Roman"/>
          <w:kern w:val="0"/>
          <w14:ligatures w14:val="none"/>
        </w:rPr>
        <w:t xml:space="preserve">  People </w:t>
      </w:r>
      <w:r w:rsidR="00C0110D">
        <w:rPr>
          <w:rFonts w:ascii="Times New Roman" w:eastAsia="Times New Roman" w:hAnsi="Times New Roman" w:cs="Times New Roman"/>
          <w:kern w:val="0"/>
          <w14:ligatures w14:val="none"/>
        </w:rPr>
        <w:t>tend to</w:t>
      </w:r>
      <w:r w:rsidR="006E69AD">
        <w:rPr>
          <w:rFonts w:ascii="Times New Roman" w:eastAsia="Times New Roman" w:hAnsi="Times New Roman" w:cs="Times New Roman"/>
          <w:kern w:val="0"/>
          <w14:ligatures w14:val="none"/>
        </w:rPr>
        <w:t xml:space="preserve"> be risk-averse, preferring options with known probabilities over those with ambiguous ones </w:t>
      </w:r>
      <w:r w:rsidR="006E69AD" w:rsidRPr="006E69AD">
        <w:rPr>
          <w:rFonts w:ascii="Times New Roman" w:eastAsia="Times New Roman" w:hAnsi="Times New Roman" w:cs="Times New Roman"/>
          <w:kern w:val="0"/>
          <w14:ligatures w14:val="none"/>
        </w:rPr>
        <w:t>(Ellsberg, 1961)</w:t>
      </w:r>
      <w:r w:rsidR="006E69AD">
        <w:rPr>
          <w:rFonts w:ascii="Times New Roman" w:eastAsia="Times New Roman" w:hAnsi="Times New Roman" w:cs="Times New Roman"/>
          <w:kern w:val="0"/>
          <w14:ligatures w14:val="none"/>
        </w:rPr>
        <w:t xml:space="preserve">.  </w:t>
      </w:r>
      <w:r w:rsidR="004F62D7">
        <w:rPr>
          <w:rFonts w:ascii="Times New Roman" w:eastAsia="Times New Roman" w:hAnsi="Times New Roman" w:cs="Times New Roman"/>
          <w:kern w:val="0"/>
          <w14:ligatures w14:val="none"/>
        </w:rPr>
        <w:t xml:space="preserve">Event knowledge can impact choice mechanisms by providing a framework for predicting outcomes and reducing uncertainty, like understanding the typical sequence of events in a </w:t>
      </w:r>
      <w:r w:rsidR="004F62D7">
        <w:rPr>
          <w:rFonts w:ascii="Times New Roman" w:eastAsia="Times New Roman" w:hAnsi="Times New Roman" w:cs="Times New Roman"/>
          <w:kern w:val="0"/>
          <w14:ligatures w14:val="none"/>
        </w:rPr>
        <w:lastRenderedPageBreak/>
        <w:t>restaurant scenario.  This allows an individual to anticipate the consequences of ordering a certain dish, reducing their uncertainty in their decision making</w:t>
      </w:r>
      <w:r w:rsidR="003166AC">
        <w:rPr>
          <w:rFonts w:ascii="Times New Roman" w:eastAsia="Times New Roman" w:hAnsi="Times New Roman" w:cs="Times New Roman"/>
          <w:kern w:val="0"/>
          <w14:ligatures w14:val="none"/>
        </w:rPr>
        <w:t xml:space="preserve"> </w:t>
      </w:r>
      <w:r w:rsidR="003166AC" w:rsidRPr="003166AC">
        <w:rPr>
          <w:rFonts w:ascii="Times New Roman" w:eastAsia="Times New Roman" w:hAnsi="Times New Roman" w:cs="Times New Roman"/>
          <w:kern w:val="0"/>
          <w14:ligatures w14:val="none"/>
        </w:rPr>
        <w:t>(Elman &amp; McRae, 2019)</w:t>
      </w:r>
      <w:r w:rsidR="003166AC">
        <w:rPr>
          <w:rFonts w:ascii="Times New Roman" w:eastAsia="Times New Roman" w:hAnsi="Times New Roman" w:cs="Times New Roman"/>
          <w:kern w:val="0"/>
          <w14:ligatures w14:val="none"/>
        </w:rPr>
        <w:t xml:space="preserve">.  </w:t>
      </w:r>
    </w:p>
    <w:p w14:paraId="4F5D991D" w14:textId="77777777" w:rsidR="008A07EA" w:rsidRDefault="00125B11" w:rsidP="009979A8">
      <w:pPr>
        <w:spacing w:before="100" w:beforeAutospacing="1" w:after="100" w:afterAutospacing="1" w:line="48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Thresholding and action selection of which the Basal Ganglia plays a crucial role, where the direct pathways of the basal ganglia </w:t>
      </w:r>
      <w:r w:rsidR="00044ACE">
        <w:rPr>
          <w:rFonts w:ascii="Times New Roman" w:eastAsia="Times New Roman" w:hAnsi="Times New Roman" w:cs="Times New Roman"/>
          <w:kern w:val="0"/>
          <w14:ligatures w14:val="none"/>
        </w:rPr>
        <w:t>facilitate</w:t>
      </w:r>
      <w:r>
        <w:rPr>
          <w:rFonts w:ascii="Times New Roman" w:eastAsia="Times New Roman" w:hAnsi="Times New Roman" w:cs="Times New Roman"/>
          <w:kern w:val="0"/>
          <w14:ligatures w14:val="none"/>
        </w:rPr>
        <w:t xml:space="preserve"> the selection of actions needed to exceed a certain threshold</w:t>
      </w:r>
      <w:r w:rsidR="00C0110D">
        <w:rPr>
          <w:rFonts w:ascii="Times New Roman" w:eastAsia="Times New Roman" w:hAnsi="Times New Roman" w:cs="Times New Roman"/>
          <w:kern w:val="0"/>
          <w14:ligatures w14:val="none"/>
        </w:rPr>
        <w:t xml:space="preserve">, whereas the indirect pathway suppresses competing actions, known as </w:t>
      </w:r>
      <w:r w:rsidR="00313086">
        <w:rPr>
          <w:rFonts w:ascii="Times New Roman" w:eastAsia="Times New Roman" w:hAnsi="Times New Roman" w:cs="Times New Roman"/>
          <w:i/>
          <w:iCs/>
          <w:kern w:val="0"/>
          <w14:ligatures w14:val="none"/>
        </w:rPr>
        <w:t>competitive inhibition.</w:t>
      </w:r>
      <w:r w:rsidR="00313086">
        <w:rPr>
          <w:rFonts w:ascii="Times New Roman" w:eastAsia="Times New Roman" w:hAnsi="Times New Roman" w:cs="Times New Roman"/>
          <w:kern w:val="0"/>
          <w14:ligatures w14:val="none"/>
        </w:rPr>
        <w:t xml:space="preserve">  </w:t>
      </w:r>
      <w:r w:rsidR="007C5D75">
        <w:rPr>
          <w:rFonts w:ascii="Times New Roman" w:eastAsia="Times New Roman" w:hAnsi="Times New Roman" w:cs="Times New Roman"/>
          <w:kern w:val="0"/>
          <w14:ligatures w14:val="none"/>
        </w:rPr>
        <w:t xml:space="preserve">Generalization could occur in the threshold processing through the transfer of learned thresholds across similar contexts to actions.  </w:t>
      </w:r>
      <w:r w:rsidR="00044ACE">
        <w:rPr>
          <w:rFonts w:ascii="Times New Roman" w:eastAsia="Times New Roman" w:hAnsi="Times New Roman" w:cs="Times New Roman"/>
          <w:kern w:val="0"/>
          <w14:ligatures w14:val="none"/>
        </w:rPr>
        <w:t xml:space="preserve">The threshold for selecting a particular action in one context may generalize to similar events, allowing for rapid decision making in novel circumstances </w:t>
      </w:r>
      <w:r w:rsidR="00044ACE" w:rsidRPr="00044ACE">
        <w:rPr>
          <w:rFonts w:ascii="Times New Roman" w:eastAsia="Times New Roman" w:hAnsi="Times New Roman" w:cs="Times New Roman"/>
          <w:kern w:val="0"/>
          <w14:ligatures w14:val="none"/>
        </w:rPr>
        <w:t>(Seger &amp; Peterson, 2013)</w:t>
      </w:r>
      <w:r w:rsidR="00044ACE">
        <w:rPr>
          <w:rFonts w:ascii="Times New Roman" w:eastAsia="Times New Roman" w:hAnsi="Times New Roman" w:cs="Times New Roman"/>
          <w:kern w:val="0"/>
          <w14:ligatures w14:val="none"/>
        </w:rPr>
        <w:t>.</w:t>
      </w:r>
    </w:p>
    <w:p w14:paraId="12437C81" w14:textId="77777777" w:rsidR="008A07EA" w:rsidRDefault="008A07EA" w:rsidP="009979A8">
      <w:pPr>
        <w:spacing w:before="100" w:beforeAutospacing="1" w:after="100" w:afterAutospacing="1" w:line="480" w:lineRule="auto"/>
        <w:outlineLvl w:val="3"/>
        <w:rPr>
          <w:rFonts w:ascii="Times New Roman" w:eastAsia="Times New Roman" w:hAnsi="Times New Roman" w:cs="Times New Roman"/>
          <w:kern w:val="0"/>
          <w14:ligatures w14:val="none"/>
        </w:rPr>
      </w:pPr>
    </w:p>
    <w:p w14:paraId="20FBC45A" w14:textId="22D2827E" w:rsidR="00125B11" w:rsidRDefault="008A07EA" w:rsidP="009979A8">
      <w:pPr>
        <w:spacing w:before="100" w:beforeAutospacing="1" w:after="100" w:afterAutospacing="1" w:line="48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Shortcomings of These Models</w:t>
      </w:r>
      <w:r w:rsidR="00044ACE">
        <w:rPr>
          <w:rFonts w:ascii="Times New Roman" w:eastAsia="Times New Roman" w:hAnsi="Times New Roman" w:cs="Times New Roman"/>
          <w:kern w:val="0"/>
          <w14:ligatures w14:val="none"/>
        </w:rPr>
        <w:t xml:space="preserve">  </w:t>
      </w:r>
    </w:p>
    <w:p w14:paraId="37589DA2" w14:textId="6EDDFBE0" w:rsidR="001B13F6" w:rsidRPr="00313086" w:rsidRDefault="001B13F6" w:rsidP="009979A8">
      <w:pPr>
        <w:spacing w:before="100" w:beforeAutospacing="1" w:after="100" w:afterAutospacing="1" w:line="48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Existing models of generalization in categorization and decision making, such as the Generalized Context Model (Nosofsky, 1986) and the Rational Model of Categorization (Anderson, 1991), have made contributions to our understanding of these processes.  </w:t>
      </w:r>
      <w:r w:rsidR="00F9187C">
        <w:rPr>
          <w:rFonts w:ascii="Times New Roman" w:eastAsia="Times New Roman" w:hAnsi="Times New Roman" w:cs="Times New Roman"/>
          <w:kern w:val="0"/>
          <w14:ligatures w14:val="none"/>
        </w:rPr>
        <w:t>Yet, these models struggle with to capture the rich temporal and causal structures of events</w:t>
      </w:r>
      <w:r w:rsidR="00D56920">
        <w:rPr>
          <w:rFonts w:ascii="Times New Roman" w:eastAsia="Times New Roman" w:hAnsi="Times New Roman" w:cs="Times New Roman"/>
          <w:kern w:val="0"/>
          <w14:ligatures w14:val="none"/>
        </w:rPr>
        <w:t xml:space="preserve">, as well as the intransitivity of category membership.  </w:t>
      </w:r>
      <w:r w:rsidR="00250E1E">
        <w:rPr>
          <w:rFonts w:ascii="Times New Roman" w:eastAsia="Times New Roman" w:hAnsi="Times New Roman" w:cs="Times New Roman"/>
          <w:kern w:val="0"/>
          <w14:ligatures w14:val="none"/>
        </w:rPr>
        <w:t>Research in the future will hopefully focus on integrating insights from event knowledge and the dynamic nature of categorization into these models to better account for our cognition’s flexibility and context-sensitivity.</w:t>
      </w:r>
    </w:p>
    <w:p w14:paraId="5633EFA3" w14:textId="023E4090" w:rsidR="00692920" w:rsidRDefault="00692920" w:rsidP="009979A8">
      <w:pPr>
        <w:spacing w:line="480" w:lineRule="auto"/>
        <w:rPr>
          <w:rFonts w:ascii="Times New Roman" w:hAnsi="Times New Roman" w:cs="Times New Roman"/>
        </w:rPr>
      </w:pPr>
      <w:r>
        <w:rPr>
          <w:rFonts w:ascii="Times New Roman" w:hAnsi="Times New Roman" w:cs="Times New Roman"/>
        </w:rPr>
        <w:t>___</w:t>
      </w:r>
      <w:r w:rsidR="00112C27">
        <w:rPr>
          <w:rFonts w:ascii="Times New Roman" w:hAnsi="Times New Roman" w:cs="Times New Roman"/>
        </w:rPr>
        <w:tab/>
      </w:r>
    </w:p>
    <w:p w14:paraId="31F9A467" w14:textId="5A5050AD" w:rsidR="00112C27" w:rsidRDefault="00112C27" w:rsidP="009979A8">
      <w:pPr>
        <w:spacing w:line="480" w:lineRule="auto"/>
        <w:rPr>
          <w:rFonts w:ascii="Times New Roman" w:hAnsi="Times New Roman" w:cs="Times New Roman"/>
        </w:rPr>
      </w:pPr>
      <w:r>
        <w:rPr>
          <w:rFonts w:ascii="Times New Roman" w:hAnsi="Times New Roman" w:cs="Times New Roman"/>
        </w:rPr>
        <w:t xml:space="preserve">The classical theory’s </w:t>
      </w:r>
      <w:r>
        <w:rPr>
          <w:rFonts w:ascii="Times New Roman" w:hAnsi="Times New Roman" w:cs="Times New Roman"/>
          <w:i/>
          <w:iCs/>
        </w:rPr>
        <w:t>intransivity</w:t>
      </w:r>
      <w:r>
        <w:rPr>
          <w:rFonts w:ascii="Times New Roman" w:hAnsi="Times New Roman" w:cs="Times New Roman"/>
        </w:rPr>
        <w:t xml:space="preserve"> issue is where a member of one category doesn’t necessarily translate well into membership in a related category</w:t>
      </w:r>
      <w:r w:rsidR="004F5A9C">
        <w:rPr>
          <w:rFonts w:ascii="Times New Roman" w:hAnsi="Times New Roman" w:cs="Times New Roman"/>
        </w:rPr>
        <w:t xml:space="preserve">.  For example, </w:t>
      </w:r>
      <w:r w:rsidR="00DF6396">
        <w:rPr>
          <w:rFonts w:ascii="Times New Roman" w:hAnsi="Times New Roman" w:cs="Times New Roman"/>
        </w:rPr>
        <w:t xml:space="preserve">typically people would regard </w:t>
      </w:r>
      <w:r w:rsidR="00DF6396">
        <w:rPr>
          <w:rFonts w:ascii="Times New Roman" w:hAnsi="Times New Roman" w:cs="Times New Roman"/>
        </w:rPr>
        <w:lastRenderedPageBreak/>
        <w:t xml:space="preserve">clocks as furniture especially when considering the context most people living in developed countries experience.  Yet, people believe Big Ben is a clock, but they don’t regard Big Ben as furniture.  More explicitly, transitivity describes </w:t>
      </w:r>
      <w:r w:rsidR="00DF6396" w:rsidRPr="00E21517">
        <w:rPr>
          <w:rFonts w:ascii="Times New Roman" w:hAnsi="Times New Roman" w:cs="Times New Roman"/>
          <w:i/>
          <w:iCs/>
        </w:rPr>
        <w:t xml:space="preserve">relations </w:t>
      </w:r>
      <w:r w:rsidR="00DF6396">
        <w:rPr>
          <w:rFonts w:ascii="Times New Roman" w:hAnsi="Times New Roman" w:cs="Times New Roman"/>
        </w:rPr>
        <w:t>among sets, where A is a subset of B and B is a subset of C</w:t>
      </w:r>
      <w:r w:rsidR="00E21517">
        <w:rPr>
          <w:rFonts w:ascii="Times New Roman" w:hAnsi="Times New Roman" w:cs="Times New Roman"/>
        </w:rPr>
        <w:t>, where a relation is defined as, “</w:t>
      </w:r>
      <w:r w:rsidR="00E21517" w:rsidRPr="00181AC0">
        <w:rPr>
          <w:rFonts w:ascii="Times New Roman" w:hAnsi="Times New Roman" w:cs="Times New Roman"/>
          <w:i/>
          <w:iCs/>
        </w:rPr>
        <w:t>When two objects, qualities, classes, or attributes, viewed together by the mind, are seen under some connexion, that connexion is called a relation</w:t>
      </w:r>
      <w:r w:rsidR="00E21517" w:rsidRPr="00181AC0">
        <w:rPr>
          <w:rFonts w:ascii="Times New Roman" w:hAnsi="Times New Roman" w:cs="Times New Roman"/>
          <w:i/>
          <w:iCs/>
        </w:rPr>
        <w:t>.</w:t>
      </w:r>
      <w:r w:rsidR="00E21517">
        <w:rPr>
          <w:rFonts w:ascii="Times New Roman" w:hAnsi="Times New Roman" w:cs="Times New Roman"/>
        </w:rPr>
        <w:t>” (</w:t>
      </w:r>
      <w:r w:rsidR="00E21517" w:rsidRPr="00E21517">
        <w:rPr>
          <w:rFonts w:ascii="Times New Roman" w:hAnsi="Times New Roman" w:cs="Times New Roman"/>
        </w:rPr>
        <w:t>Augustus De Morgan</w:t>
      </w:r>
      <w:r w:rsidR="00E21517">
        <w:rPr>
          <w:rFonts w:ascii="Times New Roman" w:hAnsi="Times New Roman" w:cs="Times New Roman"/>
        </w:rPr>
        <w:t xml:space="preserve">).  </w:t>
      </w:r>
      <w:r w:rsidR="00DF6396">
        <w:rPr>
          <w:rFonts w:ascii="Times New Roman" w:hAnsi="Times New Roman" w:cs="Times New Roman"/>
        </w:rPr>
        <w:t xml:space="preserve">The transitivity part establishes that A must also be a subset of C.  If A is represented as </w:t>
      </w:r>
      <w:r w:rsidR="005E2A2A">
        <w:rPr>
          <w:rFonts w:ascii="Times New Roman" w:hAnsi="Times New Roman" w:cs="Times New Roman"/>
        </w:rPr>
        <w:t>Big Ben</w:t>
      </w:r>
      <w:r w:rsidR="00DF6396">
        <w:rPr>
          <w:rFonts w:ascii="Times New Roman" w:hAnsi="Times New Roman" w:cs="Times New Roman"/>
        </w:rPr>
        <w:t xml:space="preserve">, B is represented by </w:t>
      </w:r>
      <w:r w:rsidR="005E2A2A">
        <w:rPr>
          <w:rFonts w:ascii="Times New Roman" w:hAnsi="Times New Roman" w:cs="Times New Roman"/>
        </w:rPr>
        <w:t>clocks, and C represents furniture, it follows here that A</w:t>
      </w:r>
      <w:r w:rsidR="00DF6396">
        <w:rPr>
          <w:rFonts w:ascii="Times New Roman" w:hAnsi="Times New Roman" w:cs="Times New Roman"/>
        </w:rPr>
        <w:t xml:space="preserve"> </w:t>
      </w:r>
      <w:r w:rsidR="005E2A2A">
        <w:rPr>
          <w:rFonts w:ascii="Times New Roman" w:hAnsi="Times New Roman" w:cs="Times New Roman"/>
        </w:rPr>
        <w:t>is not a subset of C.  Thus, the problem of intransitivity</w:t>
      </w:r>
      <w:r w:rsidR="00A532C2">
        <w:rPr>
          <w:rFonts w:ascii="Times New Roman" w:hAnsi="Times New Roman" w:cs="Times New Roman"/>
        </w:rPr>
        <w:t>.</w:t>
      </w:r>
    </w:p>
    <w:p w14:paraId="229FCFB2" w14:textId="05CD56EF" w:rsidR="00967F57" w:rsidRDefault="00A532C2" w:rsidP="00841428">
      <w:pPr>
        <w:spacing w:line="480" w:lineRule="auto"/>
        <w:rPr>
          <w:rFonts w:ascii="Times New Roman" w:hAnsi="Times New Roman" w:cs="Times New Roman"/>
        </w:rPr>
      </w:pPr>
      <w:r>
        <w:rPr>
          <w:rFonts w:ascii="Times New Roman" w:hAnsi="Times New Roman" w:cs="Times New Roman"/>
        </w:rPr>
        <w:tab/>
        <w:t xml:space="preserve">Attempting to address these conceptual challenges, this paper intends to explore the potential use of linear algebra axioms, specifically a theorem that states that if a vector space has two subspaces, then one subspace must contain the other.  The hope is that such a mathematical model could bypass the intransitivity problem by developing a formal framework for understanding category membership and their relationships.  </w:t>
      </w:r>
    </w:p>
    <w:p w14:paraId="7E4C298F" w14:textId="77777777" w:rsidR="00841428" w:rsidRDefault="00841428" w:rsidP="00841428">
      <w:pPr>
        <w:spacing w:line="480" w:lineRule="auto"/>
        <w:rPr>
          <w:rFonts w:ascii="Times New Roman" w:hAnsi="Times New Roman" w:cs="Times New Roman"/>
        </w:rPr>
      </w:pPr>
    </w:p>
    <w:p w14:paraId="0B47EFF5" w14:textId="0431C765" w:rsidR="00841428" w:rsidRDefault="00841428" w:rsidP="00841428">
      <w:pPr>
        <w:spacing w:line="480" w:lineRule="auto"/>
        <w:rPr>
          <w:rFonts w:ascii="Times New Roman" w:hAnsi="Times New Roman" w:cs="Times New Roman"/>
          <w:b/>
          <w:bCs/>
        </w:rPr>
      </w:pPr>
      <w:r>
        <w:rPr>
          <w:rFonts w:ascii="Times New Roman" w:hAnsi="Times New Roman" w:cs="Times New Roman"/>
          <w:b/>
          <w:bCs/>
        </w:rPr>
        <w:t>Vector Space Model Proposal</w:t>
      </w:r>
    </w:p>
    <w:p w14:paraId="1F031D80" w14:textId="37E135F8" w:rsidR="004650F8" w:rsidRPr="004650F8" w:rsidRDefault="004650F8" w:rsidP="00841428">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linear algebra, if a vector space can be defined for the purposes of this paper, a theorem, among many others, could help in the endeavor of understanding dynamic event knowledge and enriching the categorization and generalization processes to better simulate the human brain’s cognitive processes that govern ideal decision making.  One such theorem, for example, states that, given a vector space of a category along with its members, if two subspaces are both subspaces of the same vector space, then one of the subspaces must be contained in the other.  Hopefully it’s clear that this would certainly bypass the difficulty in the classical view’s </w:t>
      </w:r>
      <w:r>
        <w:rPr>
          <w:rFonts w:ascii="Times New Roman" w:hAnsi="Times New Roman" w:cs="Times New Roman"/>
        </w:rPr>
        <w:lastRenderedPageBreak/>
        <w:t xml:space="preserve">intransitivity.  </w:t>
      </w:r>
      <w:r w:rsidR="00311A81">
        <w:rPr>
          <w:rFonts w:ascii="Times New Roman" w:hAnsi="Times New Roman" w:cs="Times New Roman"/>
        </w:rPr>
        <w:t>Though there is more work to be done with regards to the formalism, this would be major triumph over the limitations of current models.</w:t>
      </w:r>
    </w:p>
    <w:p w14:paraId="18F18BEF" w14:textId="2501A455" w:rsidR="00841428" w:rsidRPr="00841428" w:rsidRDefault="00841428" w:rsidP="00841428">
      <w:pPr>
        <w:spacing w:line="480" w:lineRule="auto"/>
        <w:rPr>
          <w:rFonts w:ascii="Times New Roman" w:hAnsi="Times New Roman" w:cs="Times New Roman"/>
        </w:rPr>
      </w:pPr>
      <w:r>
        <w:rPr>
          <w:rFonts w:ascii="Times New Roman" w:hAnsi="Times New Roman" w:cs="Times New Roman"/>
        </w:rPr>
        <w:tab/>
      </w:r>
      <w:r w:rsidR="00161183">
        <w:rPr>
          <w:rFonts w:ascii="Times New Roman" w:hAnsi="Times New Roman" w:cs="Times New Roman"/>
        </w:rPr>
        <w:t xml:space="preserve">In addressing the limitation of existing models, I’m proposing a representation of categories and their members in a high-dimensional vector space.  </w:t>
      </w:r>
      <w:r w:rsidR="00DA00AF">
        <w:rPr>
          <w:rFonts w:ascii="Times New Roman" w:hAnsi="Times New Roman" w:cs="Times New Roman"/>
        </w:rPr>
        <w:t xml:space="preserve">In this type of framework, each category and its members would be represented as vectors, with the distance and direction between vectors reflecting the typicality and relationships between categories as this approach could potentially bypass the intransitivity problem, allowing for a more nuanced representation of category membership, where the relationships between categories are not strictly hierarchical but can exhibit much more complexity in its patterns in the vector space.  </w:t>
      </w:r>
      <w:r w:rsidR="00361888">
        <w:rPr>
          <w:rFonts w:ascii="Times New Roman" w:hAnsi="Times New Roman" w:cs="Times New Roman"/>
        </w:rPr>
        <w:t>Then, as I hope to be the case, we could develop useful algorithms to discover more about human cognition in terms of decision making</w:t>
      </w:r>
      <w:r w:rsidR="00876814">
        <w:rPr>
          <w:rFonts w:ascii="Times New Roman" w:hAnsi="Times New Roman" w:cs="Times New Roman"/>
        </w:rPr>
        <w:t xml:space="preserve"> through categorization and generalization</w:t>
      </w:r>
      <w:r w:rsidR="00361888">
        <w:rPr>
          <w:rFonts w:ascii="Times New Roman" w:hAnsi="Times New Roman" w:cs="Times New Roman"/>
        </w:rPr>
        <w:t>, thus helping silly humans make better decisions, not only individually, but in aggregate.</w:t>
      </w:r>
      <w:r w:rsidR="00415654">
        <w:rPr>
          <w:rFonts w:ascii="Times New Roman" w:hAnsi="Times New Roman" w:cs="Times New Roman"/>
        </w:rPr>
        <w:t xml:space="preserve">  </w:t>
      </w:r>
    </w:p>
    <w:p w14:paraId="67EFB0A9" w14:textId="77777777" w:rsidR="00967F57" w:rsidRPr="00967F57" w:rsidRDefault="00967F57" w:rsidP="009979A8">
      <w:pPr>
        <w:spacing w:line="480" w:lineRule="auto"/>
        <w:rPr>
          <w:rFonts w:ascii="Times New Roman" w:hAnsi="Times New Roman" w:cs="Times New Roman"/>
        </w:rPr>
      </w:pPr>
    </w:p>
    <w:p w14:paraId="71592ACB" w14:textId="1EAF76FC" w:rsidR="00967F57" w:rsidRPr="00967F57" w:rsidRDefault="00967F57" w:rsidP="009979A8">
      <w:pPr>
        <w:spacing w:line="480" w:lineRule="auto"/>
        <w:rPr>
          <w:rFonts w:ascii="Times New Roman" w:hAnsi="Times New Roman" w:cs="Times New Roman"/>
        </w:rPr>
      </w:pPr>
      <w:r w:rsidRPr="00967F57">
        <w:rPr>
          <w:rFonts w:ascii="Times New Roman" w:hAnsi="Times New Roman" w:cs="Times New Roman"/>
          <w:b/>
          <w:bCs/>
        </w:rPr>
        <w:t>Conclusion</w:t>
      </w:r>
    </w:p>
    <w:p w14:paraId="692D4257" w14:textId="46E49E11" w:rsidR="00967F57" w:rsidRDefault="00F5075B" w:rsidP="009979A8">
      <w:pPr>
        <w:spacing w:line="480" w:lineRule="auto"/>
        <w:rPr>
          <w:rFonts w:ascii="Times New Roman" w:hAnsi="Times New Roman" w:cs="Times New Roman"/>
        </w:rPr>
      </w:pPr>
      <w:r>
        <w:rPr>
          <w:rFonts w:ascii="Times New Roman" w:hAnsi="Times New Roman" w:cs="Times New Roman"/>
        </w:rPr>
        <w:tab/>
        <w:t>Concluding this half-baked rant, this research proposal explores the idea of integrating the modern theories of concepts and event knowledge representation to tackle the limitations of the classical view, head on</w:t>
      </w:r>
      <w:r w:rsidR="00832A73">
        <w:rPr>
          <w:rFonts w:ascii="Times New Roman" w:hAnsi="Times New Roman" w:cs="Times New Roman"/>
        </w:rPr>
        <w:t xml:space="preserve">, particularly in the intransitivity issue in category membership.  </w:t>
      </w:r>
      <w:r w:rsidR="003A6B0E">
        <w:rPr>
          <w:rFonts w:ascii="Times New Roman" w:hAnsi="Times New Roman" w:cs="Times New Roman"/>
        </w:rPr>
        <w:t xml:space="preserve">Proposing a connectionist model which learns distributed representations of event knowledge and conceptually initializing a vector space approach via linear algebra axioms, my hope is to develop a more comprehensive and dexterous framework for modeling categorization and decision making.  </w:t>
      </w:r>
      <w:r w:rsidR="00E046A7">
        <w:rPr>
          <w:rFonts w:ascii="Times New Roman" w:hAnsi="Times New Roman" w:cs="Times New Roman"/>
        </w:rPr>
        <w:t xml:space="preserve">This vector space model could have the potential to provide a nuanced representation of category membership, where the relationships between categories are not strictly hierarchical but can exhibit more complex patterns in high-dimensional space.  </w:t>
      </w:r>
      <w:r w:rsidR="00354A72">
        <w:rPr>
          <w:rFonts w:ascii="Times New Roman" w:hAnsi="Times New Roman" w:cs="Times New Roman"/>
        </w:rPr>
        <w:t xml:space="preserve">This </w:t>
      </w:r>
      <w:r w:rsidR="00354A72">
        <w:rPr>
          <w:rFonts w:ascii="Times New Roman" w:hAnsi="Times New Roman" w:cs="Times New Roman"/>
        </w:rPr>
        <w:lastRenderedPageBreak/>
        <w:t xml:space="preserve">novel approach could lead to the development of algorithms that better capture our cognition in terms of decision making through categorization and generalization, in hopes to aid humans make better decisions, collectively.  </w:t>
      </w:r>
      <w:r w:rsidR="00406409">
        <w:rPr>
          <w:rFonts w:ascii="Times New Roman" w:hAnsi="Times New Roman" w:cs="Times New Roman"/>
        </w:rPr>
        <w:t>Future research, if this proposal serves useful, might refine these models, testing against human data, as well as exploring potential applications in artificial intelligence</w:t>
      </w:r>
      <w:r w:rsidR="00991D33">
        <w:rPr>
          <w:rFonts w:ascii="Times New Roman" w:hAnsi="Times New Roman" w:cs="Times New Roman"/>
        </w:rPr>
        <w:t xml:space="preserve"> for sake of proper alignment.  </w:t>
      </w:r>
    </w:p>
    <w:p w14:paraId="1C98AEC4" w14:textId="77777777" w:rsidR="005C5CEE" w:rsidRPr="00967F57" w:rsidRDefault="005C5CEE" w:rsidP="009979A8">
      <w:pPr>
        <w:spacing w:line="480" w:lineRule="auto"/>
        <w:rPr>
          <w:rFonts w:ascii="Times New Roman" w:hAnsi="Times New Roman" w:cs="Times New Roman"/>
        </w:rPr>
      </w:pPr>
    </w:p>
    <w:p w14:paraId="47060767" w14:textId="77777777" w:rsidR="00EB56FD" w:rsidRDefault="00EB56FD" w:rsidP="009979A8">
      <w:pPr>
        <w:spacing w:line="480" w:lineRule="auto"/>
        <w:rPr>
          <w:rFonts w:ascii="Times New Roman" w:hAnsi="Times New Roman" w:cs="Times New Roman"/>
          <w:b/>
          <w:bCs/>
        </w:rPr>
      </w:pPr>
    </w:p>
    <w:p w14:paraId="17A3B372" w14:textId="77777777" w:rsidR="00EB56FD" w:rsidRDefault="00EB56FD" w:rsidP="009979A8">
      <w:pPr>
        <w:spacing w:line="480" w:lineRule="auto"/>
        <w:rPr>
          <w:rFonts w:ascii="Times New Roman" w:hAnsi="Times New Roman" w:cs="Times New Roman"/>
          <w:b/>
          <w:bCs/>
        </w:rPr>
      </w:pPr>
    </w:p>
    <w:p w14:paraId="5767FA9F" w14:textId="77777777" w:rsidR="00EB56FD" w:rsidRDefault="00EB56FD" w:rsidP="009979A8">
      <w:pPr>
        <w:spacing w:line="480" w:lineRule="auto"/>
        <w:rPr>
          <w:rFonts w:ascii="Times New Roman" w:hAnsi="Times New Roman" w:cs="Times New Roman"/>
          <w:b/>
          <w:bCs/>
        </w:rPr>
      </w:pPr>
    </w:p>
    <w:p w14:paraId="54A7799D" w14:textId="77777777" w:rsidR="00EB56FD" w:rsidRDefault="00EB56FD" w:rsidP="009979A8">
      <w:pPr>
        <w:spacing w:line="480" w:lineRule="auto"/>
        <w:rPr>
          <w:rFonts w:ascii="Times New Roman" w:hAnsi="Times New Roman" w:cs="Times New Roman"/>
          <w:b/>
          <w:bCs/>
        </w:rPr>
      </w:pPr>
    </w:p>
    <w:p w14:paraId="43806121" w14:textId="77777777" w:rsidR="00EB56FD" w:rsidRDefault="00EB56FD" w:rsidP="009979A8">
      <w:pPr>
        <w:spacing w:line="480" w:lineRule="auto"/>
        <w:rPr>
          <w:rFonts w:ascii="Times New Roman" w:hAnsi="Times New Roman" w:cs="Times New Roman"/>
          <w:b/>
          <w:bCs/>
        </w:rPr>
      </w:pPr>
    </w:p>
    <w:p w14:paraId="3B177FB9" w14:textId="77777777" w:rsidR="00EB56FD" w:rsidRDefault="00EB56FD" w:rsidP="009979A8">
      <w:pPr>
        <w:spacing w:line="480" w:lineRule="auto"/>
        <w:rPr>
          <w:rFonts w:ascii="Times New Roman" w:hAnsi="Times New Roman" w:cs="Times New Roman"/>
          <w:b/>
          <w:bCs/>
        </w:rPr>
      </w:pPr>
    </w:p>
    <w:p w14:paraId="7CF3861E" w14:textId="77777777" w:rsidR="00EB56FD" w:rsidRDefault="00EB56FD" w:rsidP="009979A8">
      <w:pPr>
        <w:spacing w:line="480" w:lineRule="auto"/>
        <w:rPr>
          <w:rFonts w:ascii="Times New Roman" w:hAnsi="Times New Roman" w:cs="Times New Roman"/>
          <w:b/>
          <w:bCs/>
        </w:rPr>
      </w:pPr>
    </w:p>
    <w:p w14:paraId="64C4BA17" w14:textId="77777777" w:rsidR="00EB56FD" w:rsidRDefault="00EB56FD" w:rsidP="009979A8">
      <w:pPr>
        <w:spacing w:line="480" w:lineRule="auto"/>
        <w:rPr>
          <w:rFonts w:ascii="Times New Roman" w:hAnsi="Times New Roman" w:cs="Times New Roman"/>
          <w:b/>
          <w:bCs/>
        </w:rPr>
      </w:pPr>
    </w:p>
    <w:p w14:paraId="02AA554E" w14:textId="77777777" w:rsidR="00EB56FD" w:rsidRDefault="00EB56FD" w:rsidP="009979A8">
      <w:pPr>
        <w:spacing w:line="480" w:lineRule="auto"/>
        <w:rPr>
          <w:rFonts w:ascii="Times New Roman" w:hAnsi="Times New Roman" w:cs="Times New Roman"/>
          <w:b/>
          <w:bCs/>
        </w:rPr>
      </w:pPr>
    </w:p>
    <w:p w14:paraId="576DF7C2" w14:textId="77777777" w:rsidR="00EB56FD" w:rsidRDefault="00EB56FD" w:rsidP="009979A8">
      <w:pPr>
        <w:spacing w:line="480" w:lineRule="auto"/>
        <w:rPr>
          <w:rFonts w:ascii="Times New Roman" w:hAnsi="Times New Roman" w:cs="Times New Roman"/>
          <w:b/>
          <w:bCs/>
        </w:rPr>
      </w:pPr>
    </w:p>
    <w:p w14:paraId="528043E7" w14:textId="77777777" w:rsidR="00EB56FD" w:rsidRDefault="00EB56FD" w:rsidP="009979A8">
      <w:pPr>
        <w:spacing w:line="480" w:lineRule="auto"/>
        <w:rPr>
          <w:rFonts w:ascii="Times New Roman" w:hAnsi="Times New Roman" w:cs="Times New Roman"/>
          <w:b/>
          <w:bCs/>
        </w:rPr>
      </w:pPr>
    </w:p>
    <w:p w14:paraId="7F851462" w14:textId="77777777" w:rsidR="00EB56FD" w:rsidRDefault="00EB56FD" w:rsidP="009979A8">
      <w:pPr>
        <w:spacing w:line="480" w:lineRule="auto"/>
        <w:rPr>
          <w:rFonts w:ascii="Times New Roman" w:hAnsi="Times New Roman" w:cs="Times New Roman"/>
          <w:b/>
          <w:bCs/>
        </w:rPr>
      </w:pPr>
    </w:p>
    <w:p w14:paraId="594750AC" w14:textId="77777777" w:rsidR="00EB56FD" w:rsidRDefault="00EB56FD" w:rsidP="009979A8">
      <w:pPr>
        <w:spacing w:line="480" w:lineRule="auto"/>
        <w:rPr>
          <w:rFonts w:ascii="Times New Roman" w:hAnsi="Times New Roman" w:cs="Times New Roman"/>
          <w:b/>
          <w:bCs/>
        </w:rPr>
      </w:pPr>
    </w:p>
    <w:p w14:paraId="22FD912E" w14:textId="77777777" w:rsidR="00EB56FD" w:rsidRDefault="00EB56FD" w:rsidP="009979A8">
      <w:pPr>
        <w:spacing w:line="480" w:lineRule="auto"/>
        <w:rPr>
          <w:rFonts w:ascii="Times New Roman" w:hAnsi="Times New Roman" w:cs="Times New Roman"/>
          <w:b/>
          <w:bCs/>
        </w:rPr>
      </w:pPr>
    </w:p>
    <w:p w14:paraId="387E163C" w14:textId="77777777" w:rsidR="00EB56FD" w:rsidRDefault="00EB56FD" w:rsidP="009979A8">
      <w:pPr>
        <w:spacing w:line="480" w:lineRule="auto"/>
        <w:rPr>
          <w:rFonts w:ascii="Times New Roman" w:hAnsi="Times New Roman" w:cs="Times New Roman"/>
          <w:b/>
          <w:bCs/>
        </w:rPr>
      </w:pPr>
    </w:p>
    <w:p w14:paraId="0C3E5440" w14:textId="77777777" w:rsidR="00EB56FD" w:rsidRDefault="00EB56FD" w:rsidP="009979A8">
      <w:pPr>
        <w:spacing w:line="480" w:lineRule="auto"/>
        <w:rPr>
          <w:rFonts w:ascii="Times New Roman" w:hAnsi="Times New Roman" w:cs="Times New Roman"/>
          <w:b/>
          <w:bCs/>
        </w:rPr>
      </w:pPr>
    </w:p>
    <w:p w14:paraId="1008F209" w14:textId="77777777" w:rsidR="00EB56FD" w:rsidRDefault="00EB56FD" w:rsidP="009979A8">
      <w:pPr>
        <w:spacing w:line="480" w:lineRule="auto"/>
        <w:rPr>
          <w:rFonts w:ascii="Times New Roman" w:hAnsi="Times New Roman" w:cs="Times New Roman"/>
          <w:b/>
          <w:bCs/>
        </w:rPr>
      </w:pPr>
    </w:p>
    <w:p w14:paraId="0857005D" w14:textId="4E32DB03" w:rsidR="00967F57" w:rsidRPr="00967F57" w:rsidRDefault="00967F57" w:rsidP="009979A8">
      <w:pPr>
        <w:spacing w:line="480" w:lineRule="auto"/>
        <w:rPr>
          <w:rFonts w:ascii="Times New Roman" w:hAnsi="Times New Roman" w:cs="Times New Roman"/>
        </w:rPr>
      </w:pPr>
      <w:r w:rsidRPr="00967F57">
        <w:rPr>
          <w:rFonts w:ascii="Times New Roman" w:hAnsi="Times New Roman" w:cs="Times New Roman"/>
          <w:b/>
          <w:bCs/>
        </w:rPr>
        <w:lastRenderedPageBreak/>
        <w:t>References</w:t>
      </w:r>
    </w:p>
    <w:p w14:paraId="1C91A46D" w14:textId="77777777" w:rsidR="005C5CEE" w:rsidRDefault="005C5CEE" w:rsidP="005C5CEE">
      <w:pPr>
        <w:pStyle w:val="whitespace-pre-wrap"/>
      </w:pPr>
      <w:r>
        <w:t>Anderson, J. R. (1991). The adaptive nature of human categorization. Psychological Review, 98(3), 409-429.</w:t>
      </w:r>
    </w:p>
    <w:p w14:paraId="1A5DA791" w14:textId="77777777" w:rsidR="005C5CEE" w:rsidRDefault="005C5CEE" w:rsidP="005C5CEE">
      <w:pPr>
        <w:pStyle w:val="whitespace-pre-wrap"/>
      </w:pPr>
      <w:r>
        <w:t>Carey, S. (2009). The origin of concepts. Oxford University Press.</w:t>
      </w:r>
    </w:p>
    <w:p w14:paraId="15F22179" w14:textId="77777777" w:rsidR="005C5CEE" w:rsidRDefault="005C5CEE" w:rsidP="005C5CEE">
      <w:pPr>
        <w:pStyle w:val="whitespace-pre-wrap"/>
      </w:pPr>
      <w:r>
        <w:t>Cohen, J. D., McClure, S. M., &amp; Yu, A. J. (2007). Should I stay or should I go? How the human brain manages the trade-off between exploitation and exploration. Philosophical Transactions of the Royal Society B: Biological Sciences, 362(1481), 933-942.</w:t>
      </w:r>
    </w:p>
    <w:p w14:paraId="04FAD07D" w14:textId="77777777" w:rsidR="005C5CEE" w:rsidRDefault="005C5CEE" w:rsidP="005C5CEE">
      <w:pPr>
        <w:pStyle w:val="whitespace-pre-wrap"/>
      </w:pPr>
      <w:r>
        <w:t>Ellsberg, D. (1961). Risk, ambiguity, and the Savage axioms. The Quarterly Journal of Economics, 75(4), 643-669.</w:t>
      </w:r>
    </w:p>
    <w:p w14:paraId="251D015C" w14:textId="77777777" w:rsidR="005C5CEE" w:rsidRDefault="005C5CEE" w:rsidP="005C5CEE">
      <w:pPr>
        <w:pStyle w:val="whitespace-pre-wrap"/>
      </w:pPr>
      <w:r>
        <w:t>Elman, J. L., &amp; McRae, K. (2019). A model of event knowledge. Psychological Review, 126(2), 252-291.</w:t>
      </w:r>
    </w:p>
    <w:p w14:paraId="64C9F7DE" w14:textId="77777777" w:rsidR="005C5CEE" w:rsidRDefault="005C5CEE" w:rsidP="005C5CEE">
      <w:pPr>
        <w:pStyle w:val="whitespace-pre-wrap"/>
      </w:pPr>
      <w:r>
        <w:t>Fodor, J. A. (1983). The modularity of mind. MIT Press.</w:t>
      </w:r>
    </w:p>
    <w:p w14:paraId="3336EA7F" w14:textId="77777777" w:rsidR="005C5CEE" w:rsidRDefault="005C5CEE" w:rsidP="005C5CEE">
      <w:pPr>
        <w:pStyle w:val="whitespace-pre-wrap"/>
      </w:pPr>
      <w:r>
        <w:t xml:space="preserve">Horgan, T., &amp; </w:t>
      </w:r>
      <w:proofErr w:type="spellStart"/>
      <w:r>
        <w:t>Tienson</w:t>
      </w:r>
      <w:proofErr w:type="spellEnd"/>
      <w:r>
        <w:t>, J. (1996). Connectionism and the philosophy of psychology. MIT Press.</w:t>
      </w:r>
    </w:p>
    <w:p w14:paraId="5CCEE4B9" w14:textId="77777777" w:rsidR="005C5CEE" w:rsidRDefault="005C5CEE" w:rsidP="005C5CEE">
      <w:pPr>
        <w:pStyle w:val="whitespace-pre-wrap"/>
      </w:pPr>
      <w:r>
        <w:t>Murphy, G. L. (2002). The big book of concepts. MIT Press.</w:t>
      </w:r>
    </w:p>
    <w:p w14:paraId="08297E34" w14:textId="77777777" w:rsidR="005C5CEE" w:rsidRDefault="005C5CEE" w:rsidP="005C5CEE">
      <w:pPr>
        <w:pStyle w:val="whitespace-pre-wrap"/>
      </w:pPr>
      <w:r>
        <w:t>Nosofsky, R. M. (1986). Attention, similarity, and the identification-categorization relationship. Journal of Experimental Psychology: General, 115(1), 39-57.</w:t>
      </w:r>
    </w:p>
    <w:p w14:paraId="3ADB4112" w14:textId="77777777" w:rsidR="005C5CEE" w:rsidRDefault="005C5CEE" w:rsidP="005C5CEE">
      <w:pPr>
        <w:pStyle w:val="whitespace-pre-wrap"/>
      </w:pPr>
      <w:r>
        <w:t>Rosch, E., &amp; Mervis, C. B. (1975). Family resemblances: Studies in the internal structure of categories. Cognitive Psychology, 7(4), 573-605.</w:t>
      </w:r>
    </w:p>
    <w:p w14:paraId="085C2184" w14:textId="77777777" w:rsidR="005C5CEE" w:rsidRDefault="005C5CEE" w:rsidP="005C5CEE">
      <w:pPr>
        <w:pStyle w:val="whitespace-pre-wrap"/>
      </w:pPr>
      <w:proofErr w:type="spellStart"/>
      <w:r>
        <w:t>Rumelhart</w:t>
      </w:r>
      <w:proofErr w:type="spellEnd"/>
      <w:r>
        <w:t xml:space="preserve">, D. E., </w:t>
      </w:r>
      <w:proofErr w:type="spellStart"/>
      <w:r>
        <w:t>Smolensky</w:t>
      </w:r>
      <w:proofErr w:type="spellEnd"/>
      <w:r>
        <w:t xml:space="preserve">, P., McClelland, J. L., &amp; Hinton, G. E. (1986). Schemata and sequential thought processes in PDP models. In J. L. McClelland, D. E. </w:t>
      </w:r>
      <w:proofErr w:type="spellStart"/>
      <w:r>
        <w:t>Rumelhart</w:t>
      </w:r>
      <w:proofErr w:type="spellEnd"/>
      <w:r>
        <w:t>, &amp; the PDP Research Group (Eds.), Parallel distributed processing: Explorations in the microstructure of cognition, Vol. 2: Psychological and biological models (pp. 7-57). MIT Press.</w:t>
      </w:r>
    </w:p>
    <w:p w14:paraId="517E6D7D" w14:textId="77777777" w:rsidR="005C5CEE" w:rsidRDefault="005C5CEE" w:rsidP="005C5CEE">
      <w:pPr>
        <w:pStyle w:val="whitespace-pre-wrap"/>
      </w:pPr>
      <w:r>
        <w:t>Seger, C. A., &amp; Peterson, E. J. (2013). Categorization = decision making + generalization. Neuroscience &amp; Biobehavioral Reviews, 37(7), 1187-1200.</w:t>
      </w:r>
    </w:p>
    <w:p w14:paraId="7A3B3883" w14:textId="77777777" w:rsidR="005C5CEE" w:rsidRDefault="005C5CEE" w:rsidP="005C5CEE">
      <w:pPr>
        <w:pStyle w:val="whitespace-pre-wrap"/>
      </w:pPr>
      <w:r>
        <w:t xml:space="preserve">Sutton, R. S., &amp; </w:t>
      </w:r>
      <w:proofErr w:type="spellStart"/>
      <w:r>
        <w:t>Barto</w:t>
      </w:r>
      <w:proofErr w:type="spellEnd"/>
      <w:r>
        <w:t>, A. G. (1998). Reinforcement learning: An introduction. MIT Press.</w:t>
      </w:r>
    </w:p>
    <w:p w14:paraId="31C0566F" w14:textId="77777777" w:rsidR="00967F57" w:rsidRPr="00967F57" w:rsidRDefault="00967F57" w:rsidP="009979A8">
      <w:pPr>
        <w:spacing w:line="480" w:lineRule="auto"/>
        <w:rPr>
          <w:rFonts w:ascii="Times New Roman" w:hAnsi="Times New Roman" w:cs="Times New Roman"/>
        </w:rPr>
      </w:pPr>
    </w:p>
    <w:p w14:paraId="09B58D93" w14:textId="77F3DAED" w:rsidR="00967F57" w:rsidRDefault="005C5CEE" w:rsidP="009979A8">
      <w:pPr>
        <w:spacing w:line="480" w:lineRule="auto"/>
        <w:rPr>
          <w:rFonts w:ascii="Times New Roman" w:hAnsi="Times New Roman" w:cs="Times New Roman"/>
          <w:b/>
          <w:bCs/>
        </w:rPr>
      </w:pPr>
      <w:r>
        <w:rPr>
          <w:rFonts w:ascii="Times New Roman" w:hAnsi="Times New Roman" w:cs="Times New Roman"/>
          <w:b/>
          <w:bCs/>
        </w:rPr>
        <w:t>Figures</w:t>
      </w:r>
    </w:p>
    <w:p w14:paraId="0A038D61" w14:textId="565C9E81" w:rsidR="005C5CEE" w:rsidRPr="005C5CEE" w:rsidRDefault="006A6D50" w:rsidP="009979A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A398DCF" wp14:editId="017B69BD">
            <wp:extent cx="5943600" cy="4724400"/>
            <wp:effectExtent l="0" t="0" r="0" b="0"/>
            <wp:docPr id="1303234405" name="Picture 4"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34405" name="Picture 4" descr="A diagram of a mod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0374" cy="4729784"/>
                    </a:xfrm>
                    <a:prstGeom prst="rect">
                      <a:avLst/>
                    </a:prstGeom>
                  </pic:spPr>
                </pic:pic>
              </a:graphicData>
            </a:graphic>
          </wp:inline>
        </w:drawing>
      </w:r>
    </w:p>
    <w:p w14:paraId="73487A96" w14:textId="7E187F70" w:rsidR="00DC36BE" w:rsidRDefault="006A6D50" w:rsidP="009979A8">
      <w:pPr>
        <w:spacing w:line="480" w:lineRule="auto"/>
        <w:rPr>
          <w:rFonts w:ascii="Times New Roman" w:hAnsi="Times New Roman" w:cs="Times New Roman"/>
        </w:rPr>
      </w:pPr>
      <w:r>
        <w:rPr>
          <w:rFonts w:ascii="Times New Roman" w:hAnsi="Times New Roman" w:cs="Times New Roman"/>
          <w:i/>
          <w:iCs/>
        </w:rPr>
        <w:t>[Figure 1]</w:t>
      </w:r>
    </w:p>
    <w:p w14:paraId="218A6FC6" w14:textId="77777777" w:rsidR="006A6D50" w:rsidRDefault="006A6D50" w:rsidP="009979A8">
      <w:pPr>
        <w:spacing w:line="480" w:lineRule="auto"/>
        <w:rPr>
          <w:rFonts w:ascii="Times New Roman" w:hAnsi="Times New Roman" w:cs="Times New Roman"/>
        </w:rPr>
      </w:pPr>
    </w:p>
    <w:p w14:paraId="22300410" w14:textId="7591EECD" w:rsidR="006A6D50" w:rsidRPr="006A6D50" w:rsidRDefault="006A6D50" w:rsidP="009979A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A83181E" wp14:editId="32BFC1D2">
            <wp:extent cx="5943600" cy="4565015"/>
            <wp:effectExtent l="0" t="0" r="0" b="0"/>
            <wp:docPr id="527730386" name="Picture 5"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30386" name="Picture 5" descr="A diagram of a mod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65015"/>
                    </a:xfrm>
                    <a:prstGeom prst="rect">
                      <a:avLst/>
                    </a:prstGeom>
                  </pic:spPr>
                </pic:pic>
              </a:graphicData>
            </a:graphic>
          </wp:inline>
        </w:drawing>
      </w:r>
    </w:p>
    <w:p w14:paraId="45910C50" w14:textId="3B9E10CC" w:rsidR="00DC36BE" w:rsidRDefault="006A6D50" w:rsidP="009979A8">
      <w:pPr>
        <w:spacing w:line="480" w:lineRule="auto"/>
        <w:rPr>
          <w:rFonts w:ascii="Times New Roman" w:hAnsi="Times New Roman" w:cs="Times New Roman"/>
          <w:i/>
          <w:iCs/>
        </w:rPr>
      </w:pPr>
      <w:r>
        <w:rPr>
          <w:rFonts w:ascii="Times New Roman" w:hAnsi="Times New Roman" w:cs="Times New Roman"/>
          <w:i/>
          <w:iCs/>
        </w:rPr>
        <w:t>[Figure 2]</w:t>
      </w:r>
    </w:p>
    <w:p w14:paraId="5E19BB8F" w14:textId="77777777" w:rsidR="006A6D50" w:rsidRDefault="006A6D50" w:rsidP="009979A8">
      <w:pPr>
        <w:spacing w:line="480" w:lineRule="auto"/>
        <w:rPr>
          <w:rFonts w:ascii="Times New Roman" w:hAnsi="Times New Roman" w:cs="Times New Roman"/>
          <w:i/>
          <w:iCs/>
        </w:rPr>
      </w:pPr>
    </w:p>
    <w:p w14:paraId="74998779" w14:textId="30F802D6" w:rsidR="006A6D50" w:rsidRDefault="006A6D50" w:rsidP="009979A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91A55B" wp14:editId="7A2684C0">
            <wp:extent cx="5943600" cy="4565015"/>
            <wp:effectExtent l="0" t="0" r="0" b="0"/>
            <wp:docPr id="170429891" name="Picture 6" descr="A diagram of a ev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9891" name="Picture 6" descr="A diagram of a ev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65015"/>
                    </a:xfrm>
                    <a:prstGeom prst="rect">
                      <a:avLst/>
                    </a:prstGeom>
                  </pic:spPr>
                </pic:pic>
              </a:graphicData>
            </a:graphic>
          </wp:inline>
        </w:drawing>
      </w:r>
    </w:p>
    <w:p w14:paraId="550FEDBD" w14:textId="26D5FBB8" w:rsidR="006A6D50" w:rsidRPr="006A6D50" w:rsidRDefault="006A6D50" w:rsidP="009979A8">
      <w:pPr>
        <w:spacing w:line="480" w:lineRule="auto"/>
        <w:rPr>
          <w:rFonts w:ascii="Times New Roman" w:hAnsi="Times New Roman" w:cs="Times New Roman"/>
        </w:rPr>
      </w:pPr>
      <w:r>
        <w:rPr>
          <w:rFonts w:ascii="Times New Roman" w:hAnsi="Times New Roman" w:cs="Times New Roman"/>
          <w:i/>
          <w:iCs/>
        </w:rPr>
        <w:t>[Figure 3]</w:t>
      </w:r>
    </w:p>
    <w:sectPr w:rsidR="006A6D50" w:rsidRPr="006A6D5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35CD" w14:textId="77777777" w:rsidR="00AA1F55" w:rsidRDefault="00AA1F55" w:rsidP="00240EAD">
      <w:r>
        <w:separator/>
      </w:r>
    </w:p>
  </w:endnote>
  <w:endnote w:type="continuationSeparator" w:id="0">
    <w:p w14:paraId="2C27EBF7" w14:textId="77777777" w:rsidR="00AA1F55" w:rsidRDefault="00AA1F55" w:rsidP="0024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8177" w14:textId="77777777" w:rsidR="00240EAD" w:rsidRDefault="00240E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04D4" w14:textId="77777777" w:rsidR="00240EAD" w:rsidRDefault="00240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D087" w14:textId="77777777" w:rsidR="00240EAD" w:rsidRDefault="00240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9C088" w14:textId="77777777" w:rsidR="00AA1F55" w:rsidRDefault="00AA1F55" w:rsidP="00240EAD">
      <w:r>
        <w:separator/>
      </w:r>
    </w:p>
  </w:footnote>
  <w:footnote w:type="continuationSeparator" w:id="0">
    <w:p w14:paraId="62B576C9" w14:textId="77777777" w:rsidR="00AA1F55" w:rsidRDefault="00AA1F55" w:rsidP="00240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63FA" w14:textId="77777777" w:rsidR="00240EAD" w:rsidRDefault="00240E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A914" w14:textId="079C61E6" w:rsidR="00240EAD" w:rsidRDefault="00240EAD">
    <w:pPr>
      <w:pStyle w:val="Header"/>
    </w:pPr>
    <w:r w:rsidRPr="00240EAD">
      <w:rPr>
        <w:b/>
        <w:bCs/>
      </w:rPr>
      <w:t xml:space="preserve">Categorization </w:t>
    </w:r>
    <w:r w:rsidRPr="00240EAD">
      <w:rPr>
        <w:b/>
        <w:bCs/>
      </w:rPr>
      <w:t>Revived</w:t>
    </w:r>
  </w:p>
  <w:p w14:paraId="44C68CA2" w14:textId="77777777" w:rsidR="00240EAD" w:rsidRDefault="00240E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8663" w14:textId="77777777" w:rsidR="00240EAD" w:rsidRDefault="00240E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57"/>
    <w:rsid w:val="000406F3"/>
    <w:rsid w:val="00044ACE"/>
    <w:rsid w:val="00076A7F"/>
    <w:rsid w:val="000A2E23"/>
    <w:rsid w:val="000C4C7C"/>
    <w:rsid w:val="000E0CF6"/>
    <w:rsid w:val="00112C27"/>
    <w:rsid w:val="00125B11"/>
    <w:rsid w:val="00155450"/>
    <w:rsid w:val="00161183"/>
    <w:rsid w:val="00181AC0"/>
    <w:rsid w:val="001B13F6"/>
    <w:rsid w:val="001F26B9"/>
    <w:rsid w:val="00214940"/>
    <w:rsid w:val="00240EAD"/>
    <w:rsid w:val="002478A0"/>
    <w:rsid w:val="00250E1E"/>
    <w:rsid w:val="00266FC2"/>
    <w:rsid w:val="002A6A7C"/>
    <w:rsid w:val="002F4577"/>
    <w:rsid w:val="00303EF7"/>
    <w:rsid w:val="00311A81"/>
    <w:rsid w:val="00313086"/>
    <w:rsid w:val="0031325A"/>
    <w:rsid w:val="003166AC"/>
    <w:rsid w:val="003222E4"/>
    <w:rsid w:val="003349F0"/>
    <w:rsid w:val="00353FEF"/>
    <w:rsid w:val="00354A72"/>
    <w:rsid w:val="00361888"/>
    <w:rsid w:val="003958DF"/>
    <w:rsid w:val="003A6B0E"/>
    <w:rsid w:val="003F1844"/>
    <w:rsid w:val="00406409"/>
    <w:rsid w:val="00415654"/>
    <w:rsid w:val="0044412F"/>
    <w:rsid w:val="004505DF"/>
    <w:rsid w:val="004650F8"/>
    <w:rsid w:val="004C665A"/>
    <w:rsid w:val="004F0E6E"/>
    <w:rsid w:val="004F5A9C"/>
    <w:rsid w:val="004F62D7"/>
    <w:rsid w:val="00513638"/>
    <w:rsid w:val="00566ADC"/>
    <w:rsid w:val="00585076"/>
    <w:rsid w:val="005C5CEE"/>
    <w:rsid w:val="005E2A2A"/>
    <w:rsid w:val="005F340D"/>
    <w:rsid w:val="00644A1F"/>
    <w:rsid w:val="00657716"/>
    <w:rsid w:val="00692920"/>
    <w:rsid w:val="006A6D50"/>
    <w:rsid w:val="006D703A"/>
    <w:rsid w:val="006E69AD"/>
    <w:rsid w:val="006F0F9C"/>
    <w:rsid w:val="00725CA5"/>
    <w:rsid w:val="00764801"/>
    <w:rsid w:val="00794A98"/>
    <w:rsid w:val="007B64AE"/>
    <w:rsid w:val="007C5D75"/>
    <w:rsid w:val="007C6EB6"/>
    <w:rsid w:val="007E12BA"/>
    <w:rsid w:val="007F4EDA"/>
    <w:rsid w:val="00832A73"/>
    <w:rsid w:val="00841428"/>
    <w:rsid w:val="0084467D"/>
    <w:rsid w:val="00876814"/>
    <w:rsid w:val="008977F8"/>
    <w:rsid w:val="008A07EA"/>
    <w:rsid w:val="008A6BE9"/>
    <w:rsid w:val="008B04DF"/>
    <w:rsid w:val="008B52DC"/>
    <w:rsid w:val="008D006F"/>
    <w:rsid w:val="008E1949"/>
    <w:rsid w:val="0094397D"/>
    <w:rsid w:val="00967F57"/>
    <w:rsid w:val="009779EB"/>
    <w:rsid w:val="00991D33"/>
    <w:rsid w:val="009979A8"/>
    <w:rsid w:val="00997BD0"/>
    <w:rsid w:val="009D39C7"/>
    <w:rsid w:val="009E2E83"/>
    <w:rsid w:val="00A114B5"/>
    <w:rsid w:val="00A21F94"/>
    <w:rsid w:val="00A532C2"/>
    <w:rsid w:val="00AA1F55"/>
    <w:rsid w:val="00AA7D09"/>
    <w:rsid w:val="00AE3865"/>
    <w:rsid w:val="00B06506"/>
    <w:rsid w:val="00B2075D"/>
    <w:rsid w:val="00B36354"/>
    <w:rsid w:val="00B52C70"/>
    <w:rsid w:val="00B90F52"/>
    <w:rsid w:val="00BB75C7"/>
    <w:rsid w:val="00BD2A7C"/>
    <w:rsid w:val="00BE02B6"/>
    <w:rsid w:val="00C0110D"/>
    <w:rsid w:val="00C31AEE"/>
    <w:rsid w:val="00C67B34"/>
    <w:rsid w:val="00C708C6"/>
    <w:rsid w:val="00C811DA"/>
    <w:rsid w:val="00CA29C2"/>
    <w:rsid w:val="00CE562C"/>
    <w:rsid w:val="00CF2A7B"/>
    <w:rsid w:val="00CF7F77"/>
    <w:rsid w:val="00D56920"/>
    <w:rsid w:val="00D927D7"/>
    <w:rsid w:val="00D97E5F"/>
    <w:rsid w:val="00DA00AF"/>
    <w:rsid w:val="00DA1E55"/>
    <w:rsid w:val="00DC36BE"/>
    <w:rsid w:val="00DC764B"/>
    <w:rsid w:val="00DF6396"/>
    <w:rsid w:val="00E046A7"/>
    <w:rsid w:val="00E21517"/>
    <w:rsid w:val="00E26B99"/>
    <w:rsid w:val="00E53981"/>
    <w:rsid w:val="00EB56FD"/>
    <w:rsid w:val="00F16539"/>
    <w:rsid w:val="00F30751"/>
    <w:rsid w:val="00F44D2E"/>
    <w:rsid w:val="00F5075B"/>
    <w:rsid w:val="00F61B24"/>
    <w:rsid w:val="00F9187C"/>
    <w:rsid w:val="00FA240A"/>
    <w:rsid w:val="00FB50CA"/>
    <w:rsid w:val="00FC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EC5A6"/>
  <w15:chartTrackingRefBased/>
  <w15:docId w15:val="{0FB1224F-33AA-7347-A0C7-75E13F2D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7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F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F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F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F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7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F57"/>
    <w:rPr>
      <w:rFonts w:eastAsiaTheme="majorEastAsia" w:cstheme="majorBidi"/>
      <w:color w:val="272727" w:themeColor="text1" w:themeTint="D8"/>
    </w:rPr>
  </w:style>
  <w:style w:type="paragraph" w:styleId="Title">
    <w:name w:val="Title"/>
    <w:basedOn w:val="Normal"/>
    <w:next w:val="Normal"/>
    <w:link w:val="TitleChar"/>
    <w:uiPriority w:val="10"/>
    <w:qFormat/>
    <w:rsid w:val="00967F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F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F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7F57"/>
    <w:rPr>
      <w:i/>
      <w:iCs/>
      <w:color w:val="404040" w:themeColor="text1" w:themeTint="BF"/>
    </w:rPr>
  </w:style>
  <w:style w:type="paragraph" w:styleId="ListParagraph">
    <w:name w:val="List Paragraph"/>
    <w:basedOn w:val="Normal"/>
    <w:uiPriority w:val="34"/>
    <w:qFormat/>
    <w:rsid w:val="00967F57"/>
    <w:pPr>
      <w:ind w:left="720"/>
      <w:contextualSpacing/>
    </w:pPr>
  </w:style>
  <w:style w:type="character" w:styleId="IntenseEmphasis">
    <w:name w:val="Intense Emphasis"/>
    <w:basedOn w:val="DefaultParagraphFont"/>
    <w:uiPriority w:val="21"/>
    <w:qFormat/>
    <w:rsid w:val="00967F57"/>
    <w:rPr>
      <w:i/>
      <w:iCs/>
      <w:color w:val="0F4761" w:themeColor="accent1" w:themeShade="BF"/>
    </w:rPr>
  </w:style>
  <w:style w:type="paragraph" w:styleId="IntenseQuote">
    <w:name w:val="Intense Quote"/>
    <w:basedOn w:val="Normal"/>
    <w:next w:val="Normal"/>
    <w:link w:val="IntenseQuoteChar"/>
    <w:uiPriority w:val="30"/>
    <w:qFormat/>
    <w:rsid w:val="00967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F57"/>
    <w:rPr>
      <w:i/>
      <w:iCs/>
      <w:color w:val="0F4761" w:themeColor="accent1" w:themeShade="BF"/>
    </w:rPr>
  </w:style>
  <w:style w:type="character" w:styleId="IntenseReference">
    <w:name w:val="Intense Reference"/>
    <w:basedOn w:val="DefaultParagraphFont"/>
    <w:uiPriority w:val="32"/>
    <w:qFormat/>
    <w:rsid w:val="00967F57"/>
    <w:rPr>
      <w:b/>
      <w:bCs/>
      <w:smallCaps/>
      <w:color w:val="0F4761" w:themeColor="accent1" w:themeShade="BF"/>
      <w:spacing w:val="5"/>
    </w:rPr>
  </w:style>
  <w:style w:type="paragraph" w:customStyle="1" w:styleId="whitespace-pre-wrap">
    <w:name w:val="whitespace-pre-wrap"/>
    <w:basedOn w:val="Normal"/>
    <w:rsid w:val="005C5CEE"/>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40EAD"/>
    <w:pPr>
      <w:tabs>
        <w:tab w:val="center" w:pos="4680"/>
        <w:tab w:val="right" w:pos="9360"/>
      </w:tabs>
    </w:pPr>
  </w:style>
  <w:style w:type="character" w:customStyle="1" w:styleId="HeaderChar">
    <w:name w:val="Header Char"/>
    <w:basedOn w:val="DefaultParagraphFont"/>
    <w:link w:val="Header"/>
    <w:uiPriority w:val="99"/>
    <w:rsid w:val="00240EAD"/>
  </w:style>
  <w:style w:type="paragraph" w:styleId="Footer">
    <w:name w:val="footer"/>
    <w:basedOn w:val="Normal"/>
    <w:link w:val="FooterChar"/>
    <w:uiPriority w:val="99"/>
    <w:unhideWhenUsed/>
    <w:rsid w:val="00240EAD"/>
    <w:pPr>
      <w:tabs>
        <w:tab w:val="center" w:pos="4680"/>
        <w:tab w:val="right" w:pos="9360"/>
      </w:tabs>
    </w:pPr>
  </w:style>
  <w:style w:type="character" w:customStyle="1" w:styleId="FooterChar">
    <w:name w:val="Footer Char"/>
    <w:basedOn w:val="DefaultParagraphFont"/>
    <w:link w:val="Footer"/>
    <w:uiPriority w:val="99"/>
    <w:rsid w:val="00240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637">
      <w:bodyDiv w:val="1"/>
      <w:marLeft w:val="0"/>
      <w:marRight w:val="0"/>
      <w:marTop w:val="0"/>
      <w:marBottom w:val="0"/>
      <w:divBdr>
        <w:top w:val="none" w:sz="0" w:space="0" w:color="auto"/>
        <w:left w:val="none" w:sz="0" w:space="0" w:color="auto"/>
        <w:bottom w:val="none" w:sz="0" w:space="0" w:color="auto"/>
        <w:right w:val="none" w:sz="0" w:space="0" w:color="auto"/>
      </w:divBdr>
      <w:divsChild>
        <w:div w:id="18901416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36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5630">
      <w:bodyDiv w:val="1"/>
      <w:marLeft w:val="0"/>
      <w:marRight w:val="0"/>
      <w:marTop w:val="0"/>
      <w:marBottom w:val="0"/>
      <w:divBdr>
        <w:top w:val="none" w:sz="0" w:space="0" w:color="auto"/>
        <w:left w:val="none" w:sz="0" w:space="0" w:color="auto"/>
        <w:bottom w:val="none" w:sz="0" w:space="0" w:color="auto"/>
        <w:right w:val="none" w:sz="0" w:space="0" w:color="auto"/>
      </w:divBdr>
    </w:div>
    <w:div w:id="429207737">
      <w:bodyDiv w:val="1"/>
      <w:marLeft w:val="0"/>
      <w:marRight w:val="0"/>
      <w:marTop w:val="0"/>
      <w:marBottom w:val="0"/>
      <w:divBdr>
        <w:top w:val="none" w:sz="0" w:space="0" w:color="auto"/>
        <w:left w:val="none" w:sz="0" w:space="0" w:color="auto"/>
        <w:bottom w:val="none" w:sz="0" w:space="0" w:color="auto"/>
        <w:right w:val="none" w:sz="0" w:space="0" w:color="auto"/>
      </w:divBdr>
      <w:divsChild>
        <w:div w:id="713121806">
          <w:marLeft w:val="0"/>
          <w:marRight w:val="0"/>
          <w:marTop w:val="0"/>
          <w:marBottom w:val="0"/>
          <w:divBdr>
            <w:top w:val="none" w:sz="0" w:space="0" w:color="auto"/>
            <w:left w:val="none" w:sz="0" w:space="0" w:color="auto"/>
            <w:bottom w:val="none" w:sz="0" w:space="0" w:color="auto"/>
            <w:right w:val="none" w:sz="0" w:space="0" w:color="auto"/>
          </w:divBdr>
        </w:div>
      </w:divsChild>
    </w:div>
    <w:div w:id="794445344">
      <w:bodyDiv w:val="1"/>
      <w:marLeft w:val="0"/>
      <w:marRight w:val="0"/>
      <w:marTop w:val="0"/>
      <w:marBottom w:val="0"/>
      <w:divBdr>
        <w:top w:val="none" w:sz="0" w:space="0" w:color="auto"/>
        <w:left w:val="none" w:sz="0" w:space="0" w:color="auto"/>
        <w:bottom w:val="none" w:sz="0" w:space="0" w:color="auto"/>
        <w:right w:val="none" w:sz="0" w:space="0" w:color="auto"/>
      </w:divBdr>
    </w:div>
    <w:div w:id="1146704024">
      <w:bodyDiv w:val="1"/>
      <w:marLeft w:val="0"/>
      <w:marRight w:val="0"/>
      <w:marTop w:val="0"/>
      <w:marBottom w:val="0"/>
      <w:divBdr>
        <w:top w:val="none" w:sz="0" w:space="0" w:color="auto"/>
        <w:left w:val="none" w:sz="0" w:space="0" w:color="auto"/>
        <w:bottom w:val="none" w:sz="0" w:space="0" w:color="auto"/>
        <w:right w:val="none" w:sz="0" w:space="0" w:color="auto"/>
      </w:divBdr>
      <w:divsChild>
        <w:div w:id="472260228">
          <w:marLeft w:val="0"/>
          <w:marRight w:val="0"/>
          <w:marTop w:val="0"/>
          <w:marBottom w:val="0"/>
          <w:divBdr>
            <w:top w:val="none" w:sz="0" w:space="0" w:color="auto"/>
            <w:left w:val="none" w:sz="0" w:space="0" w:color="auto"/>
            <w:bottom w:val="none" w:sz="0" w:space="0" w:color="auto"/>
            <w:right w:val="none" w:sz="0" w:space="0" w:color="auto"/>
          </w:divBdr>
        </w:div>
      </w:divsChild>
    </w:div>
    <w:div w:id="1474639759">
      <w:bodyDiv w:val="1"/>
      <w:marLeft w:val="0"/>
      <w:marRight w:val="0"/>
      <w:marTop w:val="0"/>
      <w:marBottom w:val="0"/>
      <w:divBdr>
        <w:top w:val="none" w:sz="0" w:space="0" w:color="auto"/>
        <w:left w:val="none" w:sz="0" w:space="0" w:color="auto"/>
        <w:bottom w:val="none" w:sz="0" w:space="0" w:color="auto"/>
        <w:right w:val="none" w:sz="0" w:space="0" w:color="auto"/>
      </w:divBdr>
      <w:divsChild>
        <w:div w:id="2122532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0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845">
      <w:bodyDiv w:val="1"/>
      <w:marLeft w:val="0"/>
      <w:marRight w:val="0"/>
      <w:marTop w:val="0"/>
      <w:marBottom w:val="0"/>
      <w:divBdr>
        <w:top w:val="none" w:sz="0" w:space="0" w:color="auto"/>
        <w:left w:val="none" w:sz="0" w:space="0" w:color="auto"/>
        <w:bottom w:val="none" w:sz="0" w:space="0" w:color="auto"/>
        <w:right w:val="none" w:sz="0" w:space="0" w:color="auto"/>
      </w:divBdr>
    </w:div>
    <w:div w:id="214689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Parker, Cory (cparker019)</dc:creator>
  <cp:keywords/>
  <dc:description/>
  <cp:lastModifiedBy>S: Parker, Cory (cparker019)</cp:lastModifiedBy>
  <cp:revision>44</cp:revision>
  <dcterms:created xsi:type="dcterms:W3CDTF">2024-04-24T18:29:00Z</dcterms:created>
  <dcterms:modified xsi:type="dcterms:W3CDTF">2024-04-24T19:56:00Z</dcterms:modified>
</cp:coreProperties>
</file>