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F5E65" w14:textId="77777777" w:rsidR="00947432" w:rsidRDefault="000A1338">
      <w:pPr>
        <w:pStyle w:val="Heading1"/>
        <w:jc w:val="center"/>
        <w:rPr>
          <w:rFonts w:ascii="Google Sans" w:eastAsia="Google Sans" w:hAnsi="Google Sans" w:cs="Google Sans"/>
        </w:rPr>
      </w:pPr>
      <w:bookmarkStart w:id="0" w:name="_evidx83t54sc" w:colFirst="0" w:colLast="0"/>
      <w:bookmarkEnd w:id="0"/>
      <w:proofErr w:type="spellStart"/>
      <w:r>
        <w:rPr>
          <w:rFonts w:ascii="Google Sans" w:eastAsia="Google Sans" w:hAnsi="Google Sans" w:cs="Google Sans"/>
        </w:rPr>
        <w:t>Botium</w:t>
      </w:r>
      <w:proofErr w:type="spellEnd"/>
      <w:r>
        <w:rPr>
          <w:rFonts w:ascii="Google Sans" w:eastAsia="Google Sans" w:hAnsi="Google Sans" w:cs="Google Sans"/>
        </w:rPr>
        <w:t xml:space="preserve"> Toys: Scope, goals, and risk assessment report</w:t>
      </w:r>
    </w:p>
    <w:p w14:paraId="1894FC3F" w14:textId="77777777" w:rsidR="00947432" w:rsidRDefault="000A1338">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s">
            <w:drawing>
              <wp:inline distT="114300" distB="114300" distL="114300" distR="114300" wp14:anchorId="2AAF6B04" wp14:editId="26A94CE6">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w:pict>
              <v:shapetype w14:anchorId="2E3735C4" id="_x0000_t32" coordsize="21600,21600" o:spt="32" o:oned="t" path="m,l21600,21600e" filled="f">
                <v:path arrowok="t" fillok="f" o:connecttype="none"/>
                <o:lock v:ext="edit" shapetype="t"/>
              </v:shapetype>
              <v:shape id="Straight Arrow Connector 1" o:spid="_x0000_s1026" type="#_x0000_t32" style="width:468pt;height:1.1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" strokecolor="yellow" strokeweight="1.5pt">
                <w10:anchorlock/>
              </v:shape>
            </w:pict>
          </mc:Fallback>
        </mc:AlternateContent>
      </w:r>
    </w:p>
    <w:p w14:paraId="269DAF2A" w14:textId="77777777" w:rsidR="00947432" w:rsidRDefault="000A1338">
      <w:pPr>
        <w:pStyle w:val="Heading2"/>
        <w:rPr>
          <w:rFonts w:ascii="Google Sans" w:eastAsia="Google Sans" w:hAnsi="Google Sans" w:cs="Google Sans"/>
          <w:b/>
          <w:sz w:val="24"/>
          <w:szCs w:val="24"/>
        </w:rPr>
      </w:pPr>
      <w:bookmarkStart w:id="1" w:name="_kc2jqdd8nifa" w:colFirst="0" w:colLast="0"/>
      <w:bookmarkEnd w:id="1"/>
      <w:r>
        <w:rPr>
          <w:rFonts w:ascii="Google Sans" w:eastAsia="Google Sans" w:hAnsi="Google Sans" w:cs="Google Sans"/>
        </w:rPr>
        <w:t>Scope and goals of the audit</w:t>
      </w:r>
    </w:p>
    <w:p w14:paraId="0A55B388" w14:textId="77777777" w:rsidR="00947432" w:rsidRDefault="000A1338">
      <w:pPr>
        <w:pStyle w:val="Subtitle"/>
        <w:rPr>
          <w:rFonts w:ascii="Google Sans" w:eastAsia="Google Sans" w:hAnsi="Google Sans" w:cs="Google Sans"/>
          <w:color w:val="1F1F1F"/>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 xml:space="preserve">The scope of this audit is defined as the entire security program at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This includes their assets like employee equipment and devices, their internal network, and their systems. You will need to review the assets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has and the controls and compliance practices they have in place.</w:t>
      </w:r>
    </w:p>
    <w:p w14:paraId="14D510A5" w14:textId="77777777" w:rsidR="00947432" w:rsidRDefault="000A1338">
      <w:pPr>
        <w:pStyle w:val="Subtitle"/>
        <w:rPr>
          <w:rFonts w:ascii="Google Sans" w:eastAsia="Google Sans" w:hAnsi="Google Sans" w:cs="Google Sans"/>
          <w:color w:val="000000"/>
        </w:rPr>
      </w:pPr>
      <w:bookmarkStart w:id="3" w:name="_vnkf1nr4riao"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w:t>
      </w:r>
      <w:proofErr w:type="gramStart"/>
      <w:r>
        <w:rPr>
          <w:rFonts w:ascii="Google Sans" w:eastAsia="Google Sans" w:hAnsi="Google Sans" w:cs="Google Sans"/>
          <w:color w:val="000000"/>
          <w:sz w:val="24"/>
          <w:szCs w:val="24"/>
        </w:rPr>
        <w:t>practices that</w:t>
      </w:r>
      <w:proofErr w:type="gramEnd"/>
      <w:r>
        <w:rPr>
          <w:rFonts w:ascii="Google Sans" w:eastAsia="Google Sans" w:hAnsi="Google Sans" w:cs="Google Sans"/>
          <w:color w:val="000000"/>
          <w:sz w:val="24"/>
          <w:szCs w:val="24"/>
        </w:rPr>
        <w:t xml:space="preserve"> need to be implemented </w:t>
      </w:r>
      <w:proofErr w:type="gramStart"/>
      <w:r>
        <w:rPr>
          <w:rFonts w:ascii="Google Sans" w:eastAsia="Google Sans" w:hAnsi="Google Sans" w:cs="Google Sans"/>
          <w:color w:val="000000"/>
          <w:sz w:val="24"/>
          <w:szCs w:val="24"/>
        </w:rPr>
        <w:t>to  improve</w:t>
      </w:r>
      <w:proofErr w:type="gramEnd"/>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security posture.</w:t>
      </w:r>
    </w:p>
    <w:p w14:paraId="4CEC522C" w14:textId="77777777" w:rsidR="00947432" w:rsidRDefault="000A1338">
      <w:pPr>
        <w:pStyle w:val="Heading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14:paraId="21193FB9" w14:textId="77777777" w:rsidR="00947432" w:rsidRDefault="000A1338">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60AE5899" w14:textId="77777777" w:rsidR="00947432" w:rsidRDefault="000A1338">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14:paraId="1B89CEDC" w14:textId="77777777" w:rsidR="00947432" w:rsidRDefault="000A1338">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10D18945" w14:textId="77777777" w:rsidR="00947432" w:rsidRDefault="000A1338">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14:paraId="518BCA26" w14:textId="77777777" w:rsidR="00947432" w:rsidRDefault="000A1338">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14:paraId="7AD6E27A" w14:textId="77777777" w:rsidR="00947432" w:rsidRDefault="000A1338">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Internet access</w:t>
      </w:r>
    </w:p>
    <w:p w14:paraId="20BB57E3" w14:textId="77777777" w:rsidR="00947432" w:rsidRDefault="000A1338">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Internal network</w:t>
      </w:r>
    </w:p>
    <w:p w14:paraId="4E2752CA" w14:textId="77777777" w:rsidR="00947432" w:rsidRDefault="000A1338">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14:paraId="559FF97B" w14:textId="77777777" w:rsidR="00947432" w:rsidRDefault="000A1338">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14:paraId="7532C550" w14:textId="77777777" w:rsidR="00947432" w:rsidRDefault="000A1338">
      <w:pPr>
        <w:pStyle w:val="Heading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14:paraId="37C881E7" w14:textId="77777777" w:rsidR="00947432" w:rsidRDefault="000A1338">
      <w:pPr>
        <w:pStyle w:val="Heading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14:paraId="222C4DDE" w14:textId="77777777" w:rsidR="00947432" w:rsidRDefault="000A1338">
      <w:pPr>
        <w:rPr>
          <w:rFonts w:ascii="Google Sans" w:eastAsia="Google Sans" w:hAnsi="Google Sans" w:cs="Google Sans"/>
        </w:rPr>
      </w:pPr>
      <w:r>
        <w:rPr>
          <w:rFonts w:ascii="Google Sans" w:eastAsia="Google Sans" w:hAnsi="Google Sans" w:cs="Google Sans"/>
          <w:sz w:val="24"/>
          <w:szCs w:val="24"/>
        </w:rPr>
        <w:t xml:space="preserve">Currently, there is inadequate management of assets. Additionally,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proper controls in place and may not be fully compliant with U.S. and international regulations and standards.</w:t>
      </w:r>
      <w:r>
        <w:rPr>
          <w:rFonts w:ascii="Google Sans" w:eastAsia="Google Sans" w:hAnsi="Google Sans" w:cs="Google Sans"/>
        </w:rPr>
        <w:t xml:space="preserve"> </w:t>
      </w:r>
    </w:p>
    <w:p w14:paraId="18B3F40D" w14:textId="77777777" w:rsidR="00947432" w:rsidRDefault="000A1338">
      <w:pPr>
        <w:pStyle w:val="Heading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14:paraId="4AA64541" w14:textId="77777777" w:rsidR="00947432" w:rsidRDefault="000A1338">
      <w:pPr>
        <w:rPr>
          <w:rFonts w:ascii="Google Sans" w:eastAsia="Google Sans" w:hAnsi="Google Sans" w:cs="Google Sans"/>
          <w:sz w:val="24"/>
          <w:szCs w:val="24"/>
        </w:rPr>
      </w:pPr>
      <w:r>
        <w:rPr>
          <w:rFonts w:ascii="Google Sans" w:eastAsia="Google Sans" w:hAnsi="Google Sans" w:cs="Google Sans"/>
          <w:sz w:val="24"/>
          <w:szCs w:val="24"/>
        </w:rPr>
        <w:t xml:space="preserve">The first of the five functions of the NIST CSF is Identify.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will need to dedicate resources to identify assets so they can appropriately manage them. Additionally, they will need to classify existing assets and determine the impact of the loss of existing assets, including systems, on business continuity.</w:t>
      </w:r>
    </w:p>
    <w:p w14:paraId="67BBA0BC" w14:textId="77777777" w:rsidR="00947432" w:rsidRDefault="000A1338">
      <w:pPr>
        <w:pStyle w:val="Heading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14:paraId="24122923" w14:textId="77777777" w:rsidR="00947432" w:rsidRDefault="000A1338">
      <w:pPr>
        <w:rPr>
          <w:rFonts w:ascii="Google Sans" w:eastAsia="Google Sans" w:hAnsi="Google Sans" w:cs="Google Sans"/>
          <w:sz w:val="24"/>
          <w:szCs w:val="24"/>
        </w:rPr>
      </w:pPr>
      <w:r>
        <w:rPr>
          <w:rFonts w:ascii="Google Sans" w:eastAsia="Google Sans" w:hAnsi="Google Sans" w:cs="Google Sans"/>
          <w:sz w:val="24"/>
          <w:szCs w:val="24"/>
        </w:rPr>
        <w:t xml:space="preserve">On a scale of 1 to 10, the risk score is 8, which is </w:t>
      </w:r>
      <w:proofErr w:type="gramStart"/>
      <w:r>
        <w:rPr>
          <w:rFonts w:ascii="Google Sans" w:eastAsia="Google Sans" w:hAnsi="Google Sans" w:cs="Google Sans"/>
          <w:sz w:val="24"/>
          <w:szCs w:val="24"/>
        </w:rPr>
        <w:t>fairly high</w:t>
      </w:r>
      <w:proofErr w:type="gramEnd"/>
      <w:r>
        <w:rPr>
          <w:rFonts w:ascii="Google Sans" w:eastAsia="Google Sans" w:hAnsi="Google Sans" w:cs="Google Sans"/>
          <w:sz w:val="24"/>
          <w:szCs w:val="24"/>
        </w:rPr>
        <w:t xml:space="preserve">. This is due to a lack of controls and adherence to </w:t>
      </w:r>
      <w:proofErr w:type="gramStart"/>
      <w:r>
        <w:rPr>
          <w:rFonts w:ascii="Google Sans" w:eastAsia="Google Sans" w:hAnsi="Google Sans" w:cs="Google Sans"/>
          <w:sz w:val="24"/>
          <w:szCs w:val="24"/>
        </w:rPr>
        <w:t>compliance</w:t>
      </w:r>
      <w:proofErr w:type="gramEnd"/>
      <w:r>
        <w:rPr>
          <w:rFonts w:ascii="Google Sans" w:eastAsia="Google Sans" w:hAnsi="Google Sans" w:cs="Google Sans"/>
          <w:sz w:val="24"/>
          <w:szCs w:val="24"/>
        </w:rPr>
        <w:t xml:space="preserve"> best practices.</w:t>
      </w:r>
    </w:p>
    <w:p w14:paraId="67C0D936" w14:textId="77777777" w:rsidR="00947432" w:rsidRDefault="000A1338">
      <w:pPr>
        <w:pStyle w:val="Heading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14:paraId="6C59E0FA" w14:textId="77777777" w:rsidR="00947432" w:rsidRDefault="000A1338">
      <w:pPr>
        <w:rPr>
          <w:rFonts w:ascii="Google Sans" w:eastAsia="Google Sans" w:hAnsi="Google Sans" w:cs="Google Sans"/>
          <w:sz w:val="24"/>
          <w:szCs w:val="24"/>
        </w:rPr>
      </w:pPr>
      <w:r>
        <w:rPr>
          <w:rFonts w:ascii="Google Sans" w:eastAsia="Google Sans" w:hAnsi="Google Sans" w:cs="Google Sans"/>
          <w:sz w:val="24"/>
          <w:szCs w:val="24"/>
        </w:rPr>
        <w:t xml:space="preserve">The potential impact from the loss of an asset is rated as medium, because the IT department does not know which assets would be at risk. The risk to assets or fines from governing bodies is high because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necessary controls in place and is not fully adhering to best practices related to compliance regulations that keep critical data private/secure. Review the following bullet points for specific details:</w:t>
      </w:r>
    </w:p>
    <w:p w14:paraId="4F18DA65" w14:textId="77777777" w:rsidR="00947432" w:rsidRDefault="00947432">
      <w:pPr>
        <w:rPr>
          <w:rFonts w:ascii="Google Sans" w:eastAsia="Google Sans" w:hAnsi="Google Sans" w:cs="Google Sans"/>
          <w:sz w:val="24"/>
          <w:szCs w:val="24"/>
          <w:highlight w:val="yellow"/>
        </w:rPr>
      </w:pPr>
    </w:p>
    <w:p w14:paraId="077F2D09" w14:textId="77777777" w:rsidR="00947432" w:rsidRDefault="000A1338">
      <w:pPr>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Currently, all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employees have access to internally stored data and may be able to access cardholder data and customers’ PII/SPII.</w:t>
      </w:r>
    </w:p>
    <w:p w14:paraId="34EF6BAA" w14:textId="77777777" w:rsidR="00947432" w:rsidRDefault="000A1338">
      <w:pPr>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14:paraId="600237D7" w14:textId="77777777" w:rsidR="00947432" w:rsidRDefault="000A1338">
      <w:pPr>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controls pertaining to least privilege and separation of duties have not been implemented.</w:t>
      </w:r>
    </w:p>
    <w:p w14:paraId="50252033" w14:textId="77777777" w:rsidR="00947432" w:rsidRDefault="000A1338">
      <w:pPr>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p>
    <w:p w14:paraId="3B51305A" w14:textId="77777777" w:rsidR="00947432" w:rsidRDefault="000A1338">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14:paraId="34B8AEC8" w14:textId="77777777" w:rsidR="00947432" w:rsidRDefault="000A1338">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14:paraId="2C161070" w14:textId="77777777" w:rsidR="00947432" w:rsidRDefault="000A1338">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14:paraId="65817419" w14:textId="77777777" w:rsidR="00947432" w:rsidRDefault="000A1338">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w:t>
      </w:r>
      <w:proofErr w:type="gramStart"/>
      <w:r>
        <w:rPr>
          <w:rFonts w:ascii="Google Sans" w:eastAsia="Google Sans" w:hAnsi="Google Sans" w:cs="Google Sans"/>
          <w:sz w:val="24"/>
          <w:szCs w:val="24"/>
        </w:rPr>
        <w:t>are</w:t>
      </w:r>
      <w:proofErr w:type="gramEnd"/>
      <w:r>
        <w:rPr>
          <w:rFonts w:ascii="Google Sans" w:eastAsia="Google Sans" w:hAnsi="Google Sans" w:cs="Google Sans"/>
          <w:sz w:val="24"/>
          <w:szCs w:val="24"/>
        </w:rPr>
        <w:t xml:space="preserve"> no disaster recovery plans currently in place, and the company does not have backups of critical data. </w:t>
      </w:r>
    </w:p>
    <w:p w14:paraId="324FD400" w14:textId="77777777" w:rsidR="00947432" w:rsidRDefault="000A1338">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3B84D393" w14:textId="77777777" w:rsidR="00947432" w:rsidRDefault="000A1338">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14:paraId="71B5847E" w14:textId="77777777" w:rsidR="00947432" w:rsidRDefault="000A1338">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14:paraId="5BA8CAA9" w14:textId="77777777" w:rsidR="00947432" w:rsidRDefault="000A1338">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14:paraId="75739D04" w14:textId="77777777" w:rsidR="00947432" w:rsidRDefault="000A1338">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store’s physical location, which includes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main offices, store front, and warehouse of products, has sufficient locks, up-to-date closed-circuit television (CCTV) surveillance, as well as functioning fire detection and prevention systems.</w:t>
      </w:r>
    </w:p>
    <w:p w14:paraId="6F5BAAAC" w14:textId="77777777" w:rsidR="00947432" w:rsidRDefault="00947432"/>
    <w:sectPr w:rsidR="0094743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D503F2A2-5D06-4606-9B7B-75BD477DE177}"/>
    <w:embedBold r:id="rId2" w:fontKey="{4C43457F-BDD4-47C1-AC4D-C57E92BE5725}"/>
  </w:font>
  <w:font w:name="Calibri">
    <w:panose1 w:val="020F0502020204030204"/>
    <w:charset w:val="00"/>
    <w:family w:val="swiss"/>
    <w:pitch w:val="variable"/>
    <w:sig w:usb0="E4002EFF" w:usb1="C200247B" w:usb2="00000009" w:usb3="00000000" w:csb0="000001FF" w:csb1="00000000"/>
    <w:embedRegular r:id="rId3" w:fontKey="{718C241E-E635-4F80-A3BF-4B8606E787A2}"/>
  </w:font>
  <w:font w:name="Vrinda">
    <w:panose1 w:val="020B0502040204020203"/>
    <w:charset w:val="00"/>
    <w:family w:val="swiss"/>
    <w:pitch w:val="variable"/>
    <w:sig w:usb0="00010003" w:usb1="00000000" w:usb2="00000000" w:usb3="00000000" w:csb0="00000001" w:csb1="00000000"/>
    <w:embedRegular r:id="rId4" w:fontKey="{9702FA7D-F72F-4DE4-813A-D995DDB0246F}"/>
  </w:font>
  <w:font w:name="Cambria">
    <w:panose1 w:val="02040503050406030204"/>
    <w:charset w:val="00"/>
    <w:family w:val="roman"/>
    <w:pitch w:val="variable"/>
    <w:sig w:usb0="E00006FF" w:usb1="420024FF" w:usb2="02000000" w:usb3="00000000" w:csb0="0000019F" w:csb1="00000000"/>
    <w:embedRegular r:id="rId5" w:fontKey="{E563C765-C50E-4A6A-B439-95945B8383B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8C003E"/>
    <w:multiLevelType w:val="multilevel"/>
    <w:tmpl w:val="F87EA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B003043"/>
    <w:multiLevelType w:val="multilevel"/>
    <w:tmpl w:val="85C65F5E"/>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6651680">
    <w:abstractNumId w:val="1"/>
  </w:num>
  <w:num w:numId="2" w16cid:durableId="1276520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8"/>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432"/>
    <w:rsid w:val="000A1338"/>
    <w:rsid w:val="00395B76"/>
    <w:rsid w:val="00947432"/>
    <w:rsid w:val="00A04104"/>
    <w:rsid w:val="00F54AF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C3672D"/>
  <w15:docId w15:val="{AA9C21E2-DF50-40A2-AB1C-7BE067D0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b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691</Words>
  <Characters>3866</Characters>
  <Application>Microsoft Office Word</Application>
  <DocSecurity>0</DocSecurity>
  <Lines>80</Lines>
  <Paragraphs>41</Paragraphs>
  <ScaleCrop>false</ScaleCrop>
  <Company/>
  <LinksUpToDate>false</LinksUpToDate>
  <CharactersWithSpaces>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Quazi Hassan</dc:creator>
  <cp:lastModifiedBy>Quazi Hassan</cp:lastModifiedBy>
  <cp:revision>2</cp:revision>
  <dcterms:created xsi:type="dcterms:W3CDTF">2024-09-13T21:33:00Z</dcterms:created>
  <dcterms:modified xsi:type="dcterms:W3CDTF">2024-09-13T21:33:00Z</dcterms:modified>
</cp:coreProperties>
</file>