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7DB8B" w14:textId="77777777" w:rsidR="005E05AD" w:rsidRDefault="008E7DB3">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 - Example</w:t>
      </w:r>
    </w:p>
    <w:p w14:paraId="7C3E4859" w14:textId="77777777" w:rsidR="005E05AD" w:rsidRDefault="005E05AD">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E05AD" w14:paraId="5E068C08" w14:textId="77777777">
        <w:trPr>
          <w:trHeight w:val="420"/>
        </w:trPr>
        <w:tc>
          <w:tcPr>
            <w:tcW w:w="2055" w:type="dxa"/>
            <w:shd w:val="clear" w:color="auto" w:fill="auto"/>
            <w:tcMar>
              <w:top w:w="100" w:type="dxa"/>
              <w:left w:w="100" w:type="dxa"/>
              <w:bottom w:w="100" w:type="dxa"/>
              <w:right w:w="100" w:type="dxa"/>
            </w:tcMar>
          </w:tcPr>
          <w:p w14:paraId="7C6A6AE6"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19940167"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rsidR="005E05AD" w14:paraId="7C4263EB" w14:textId="77777777">
        <w:trPr>
          <w:trHeight w:val="420"/>
        </w:trPr>
        <w:tc>
          <w:tcPr>
            <w:tcW w:w="2055" w:type="dxa"/>
            <w:shd w:val="clear" w:color="auto" w:fill="auto"/>
            <w:tcMar>
              <w:top w:w="100" w:type="dxa"/>
              <w:left w:w="100" w:type="dxa"/>
              <w:bottom w:w="100" w:type="dxa"/>
              <w:right w:w="100" w:type="dxa"/>
            </w:tcMar>
          </w:tcPr>
          <w:p w14:paraId="3C36F0EA"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22C50AF7"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rsidR="005E05AD" w14:paraId="737D0E80" w14:textId="77777777">
        <w:trPr>
          <w:trHeight w:val="420"/>
        </w:trPr>
        <w:tc>
          <w:tcPr>
            <w:tcW w:w="2055" w:type="dxa"/>
            <w:shd w:val="clear" w:color="auto" w:fill="auto"/>
            <w:tcMar>
              <w:top w:w="100" w:type="dxa"/>
              <w:left w:w="100" w:type="dxa"/>
              <w:bottom w:w="100" w:type="dxa"/>
              <w:right w:w="100" w:type="dxa"/>
            </w:tcMar>
          </w:tcPr>
          <w:p w14:paraId="1A00256F"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2A8DEEE" w14:textId="77777777" w:rsidR="005E05AD" w:rsidRDefault="008E7DB3">
            <w:pPr>
              <w:widowControl w:val="0"/>
              <w:spacing w:line="360" w:lineRule="auto"/>
              <w:rPr>
                <w:rFonts w:ascii="Google Sans" w:eastAsia="Google Sans" w:hAnsi="Google Sans" w:cs="Google Sans"/>
                <w:b/>
              </w:rPr>
            </w:pPr>
            <w:r>
              <w:rPr>
                <w:rFonts w:ascii="Google Sans" w:eastAsia="Google Sans" w:hAnsi="Google Sans" w:cs="Google Sans"/>
              </w:rPr>
              <w:t>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p>
        </w:tc>
      </w:tr>
      <w:tr w:rsidR="005E05AD" w14:paraId="128CDBC0" w14:textId="77777777">
        <w:trPr>
          <w:trHeight w:val="600"/>
        </w:trPr>
        <w:tc>
          <w:tcPr>
            <w:tcW w:w="2055" w:type="dxa"/>
            <w:shd w:val="clear" w:color="auto" w:fill="auto"/>
            <w:tcMar>
              <w:top w:w="100" w:type="dxa"/>
              <w:left w:w="100" w:type="dxa"/>
              <w:bottom w:w="100" w:type="dxa"/>
              <w:right w:w="100" w:type="dxa"/>
            </w:tcMar>
          </w:tcPr>
          <w:p w14:paraId="1FA22DA0"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2BBD26F9"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 xml:space="preserve">To detect new unauthorized access attacks in the future, the team will use a firewall logging tool and an intrusion detection system (IDS) to monitor all incoming traffic from the internet. </w:t>
            </w:r>
          </w:p>
        </w:tc>
      </w:tr>
      <w:tr w:rsidR="005E05AD" w14:paraId="22FA17D5" w14:textId="77777777">
        <w:trPr>
          <w:trHeight w:val="420"/>
        </w:trPr>
        <w:tc>
          <w:tcPr>
            <w:tcW w:w="2055" w:type="dxa"/>
            <w:shd w:val="clear" w:color="auto" w:fill="auto"/>
            <w:tcMar>
              <w:top w:w="100" w:type="dxa"/>
              <w:left w:w="100" w:type="dxa"/>
              <w:bottom w:w="100" w:type="dxa"/>
              <w:right w:w="100" w:type="dxa"/>
            </w:tcMar>
          </w:tcPr>
          <w:p w14:paraId="40D71E8E"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17BC0435"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 xml:space="preserve">The team disabled the intern’s network account. We provided training to interns and employees on how to protect login credentials in the future. We informed upper management of this </w:t>
            </w:r>
            <w:proofErr w:type="gramStart"/>
            <w:r>
              <w:rPr>
                <w:rFonts w:ascii="Google Sans" w:eastAsia="Google Sans" w:hAnsi="Google Sans" w:cs="Google Sans"/>
              </w:rPr>
              <w:t>event</w:t>
            </w:r>
            <w:proofErr w:type="gramEnd"/>
            <w:r>
              <w:rPr>
                <w:rFonts w:ascii="Google Sans" w:eastAsia="Google Sans" w:hAnsi="Google Sans" w:cs="Google Sans"/>
              </w:rPr>
              <w:t xml:space="preserve"> and they will contact our customers by mail to inform them about the data breach. Management will also need to inform law enforcement and other organizations as required by local laws.</w:t>
            </w:r>
          </w:p>
        </w:tc>
      </w:tr>
      <w:tr w:rsidR="005E05AD" w14:paraId="66EF0CE4" w14:textId="77777777">
        <w:trPr>
          <w:trHeight w:val="420"/>
        </w:trPr>
        <w:tc>
          <w:tcPr>
            <w:tcW w:w="2055" w:type="dxa"/>
            <w:shd w:val="clear" w:color="auto" w:fill="auto"/>
            <w:tcMar>
              <w:top w:w="100" w:type="dxa"/>
              <w:left w:w="100" w:type="dxa"/>
              <w:bottom w:w="100" w:type="dxa"/>
              <w:right w:w="100" w:type="dxa"/>
            </w:tcMar>
          </w:tcPr>
          <w:p w14:paraId="6F711128"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5FAC1002" w14:textId="77777777" w:rsidR="005E05AD" w:rsidRDefault="008E7DB3">
            <w:pPr>
              <w:widowControl w:val="0"/>
              <w:spacing w:line="360" w:lineRule="auto"/>
              <w:rPr>
                <w:rFonts w:ascii="Google Sans" w:eastAsia="Google Sans" w:hAnsi="Google Sans" w:cs="Google Sans"/>
              </w:rPr>
            </w:pPr>
            <w:r>
              <w:rPr>
                <w:rFonts w:ascii="Google Sans" w:eastAsia="Google Sans" w:hAnsi="Google Sans" w:cs="Google Sans"/>
              </w:rPr>
              <w:t xml:space="preserve">The team will recover the deleted data by restoring the database from last night’s full backup. We have informed staff that any customer information entered or changed this morning would not be recorded on the backup. So, they will need to re-enter that information into the database once it has been restored from last night’s backup.  </w:t>
            </w:r>
          </w:p>
        </w:tc>
      </w:tr>
    </w:tbl>
    <w:p w14:paraId="7BCE83CE" w14:textId="77777777" w:rsidR="005E05AD" w:rsidRDefault="005E05AD">
      <w:pPr>
        <w:spacing w:after="200" w:line="360" w:lineRule="auto"/>
        <w:ind w:left="-360" w:right="-360"/>
        <w:rPr>
          <w:rFonts w:ascii="Google Sans" w:eastAsia="Google Sans" w:hAnsi="Google Sans" w:cs="Google Sans"/>
        </w:rPr>
      </w:pPr>
    </w:p>
    <w:p w14:paraId="3CA37524" w14:textId="77777777" w:rsidR="005E05AD" w:rsidRDefault="006D1921">
      <w:pPr>
        <w:spacing w:after="200" w:line="360" w:lineRule="auto"/>
        <w:ind w:left="-360" w:right="-360"/>
        <w:rPr>
          <w:rFonts w:ascii="Google Sans" w:eastAsia="Google Sans" w:hAnsi="Google Sans" w:cs="Google Sans"/>
        </w:rPr>
      </w:pPr>
      <w:r>
        <w:pict w14:anchorId="720148C0">
          <v:rect id="_x0000_i1025" style="width:0;height:1.5pt" o:hralign="center" o:hrstd="t" o:hr="t" fillcolor="#a0a0a0" stroked="f"/>
        </w:pict>
      </w:r>
    </w:p>
    <w:p w14:paraId="65D1B0EE" w14:textId="77777777" w:rsidR="005E05AD" w:rsidRDefault="005E05AD">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E05AD" w14:paraId="42870141" w14:textId="77777777">
        <w:tc>
          <w:tcPr>
            <w:tcW w:w="10080" w:type="dxa"/>
            <w:shd w:val="clear" w:color="auto" w:fill="auto"/>
            <w:tcMar>
              <w:top w:w="100" w:type="dxa"/>
              <w:left w:w="100" w:type="dxa"/>
              <w:bottom w:w="100" w:type="dxa"/>
              <w:right w:w="100" w:type="dxa"/>
            </w:tcMar>
          </w:tcPr>
          <w:p w14:paraId="387D85E9" w14:textId="77777777" w:rsidR="005E05AD" w:rsidRDefault="008E7DB3">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5047EAA3" w14:textId="77777777" w:rsidR="005E05AD" w:rsidRDefault="005E05AD">
      <w:pPr>
        <w:spacing w:line="360" w:lineRule="auto"/>
        <w:ind w:left="-360" w:right="-360"/>
        <w:rPr>
          <w:rFonts w:ascii="Google Sans" w:eastAsia="Google Sans" w:hAnsi="Google Sans" w:cs="Google Sans"/>
        </w:rPr>
      </w:pPr>
    </w:p>
    <w:sectPr w:rsidR="005E05AD">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44FC0" w14:textId="77777777" w:rsidR="008E7DB3" w:rsidRDefault="008E7DB3">
      <w:pPr>
        <w:spacing w:line="240" w:lineRule="auto"/>
      </w:pPr>
      <w:r>
        <w:separator/>
      </w:r>
    </w:p>
  </w:endnote>
  <w:endnote w:type="continuationSeparator" w:id="0">
    <w:p w14:paraId="1D2FE259" w14:textId="77777777" w:rsidR="008E7DB3" w:rsidRDefault="008E7D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934FEB5C-6B3C-4529-94EE-1EB2ADA491CF}"/>
    <w:embedBold r:id="rId2" w:fontKey="{3EE00748-95D1-4B41-BC0D-8D794E97CFA0}"/>
  </w:font>
  <w:font w:name="Calibri">
    <w:panose1 w:val="020F0502020204030204"/>
    <w:charset w:val="00"/>
    <w:family w:val="swiss"/>
    <w:pitch w:val="variable"/>
    <w:sig w:usb0="E4002EFF" w:usb1="C200247B" w:usb2="00000009" w:usb3="00000000" w:csb0="000001FF" w:csb1="00000000"/>
    <w:embedRegular r:id="rId3" w:fontKey="{9F1BFAC0-C670-49ED-A977-1F9E8B7422E8}"/>
  </w:font>
  <w:font w:name="Vrinda">
    <w:panose1 w:val="020B0502040204020203"/>
    <w:charset w:val="00"/>
    <w:family w:val="swiss"/>
    <w:pitch w:val="variable"/>
    <w:sig w:usb0="00010003" w:usb1="00000000" w:usb2="00000000" w:usb3="00000000" w:csb0="00000001" w:csb1="00000000"/>
    <w:embedRegular r:id="rId4" w:fontKey="{D123F683-1518-473E-BD7D-70E4BA6C4B88}"/>
  </w:font>
  <w:font w:name="Cambria">
    <w:panose1 w:val="02040503050406030204"/>
    <w:charset w:val="00"/>
    <w:family w:val="roman"/>
    <w:pitch w:val="variable"/>
    <w:sig w:usb0="E00006FF" w:usb1="420024FF" w:usb2="02000000" w:usb3="00000000" w:csb0="0000019F" w:csb1="00000000"/>
    <w:embedRegular r:id="rId5" w:fontKey="{97B65BAE-9948-4737-9377-EAE36E9E9F2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517CD" w14:textId="77777777" w:rsidR="008E7DB3" w:rsidRDefault="008E7DB3">
      <w:pPr>
        <w:spacing w:line="240" w:lineRule="auto"/>
      </w:pPr>
      <w:r>
        <w:separator/>
      </w:r>
    </w:p>
  </w:footnote>
  <w:footnote w:type="continuationSeparator" w:id="0">
    <w:p w14:paraId="74B673BE" w14:textId="77777777" w:rsidR="008E7DB3" w:rsidRDefault="008E7DB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5AD"/>
    <w:rsid w:val="001A7720"/>
    <w:rsid w:val="005E05AD"/>
    <w:rsid w:val="006D1921"/>
    <w:rsid w:val="00731C3C"/>
    <w:rsid w:val="008E7DB3"/>
    <w:rsid w:val="00EF0B1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278D8164"/>
  <w15:docId w15:val="{DFDDFB96-8631-4E35-A60B-09F69492D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31C3C"/>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731C3C"/>
    <w:rPr>
      <w:szCs w:val="28"/>
    </w:rPr>
  </w:style>
  <w:style w:type="paragraph" w:styleId="Footer">
    <w:name w:val="footer"/>
    <w:basedOn w:val="Normal"/>
    <w:link w:val="FooterChar"/>
    <w:uiPriority w:val="99"/>
    <w:unhideWhenUsed/>
    <w:rsid w:val="00731C3C"/>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731C3C"/>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406</Words>
  <Characters>2112</Characters>
  <Application>Microsoft Office Word</Application>
  <DocSecurity>0</DocSecurity>
  <Lines>48</Lines>
  <Paragraphs>16</Paragraphs>
  <ScaleCrop>false</ScaleCrop>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Quazi Hassan</dc:creator>
  <cp:lastModifiedBy>Quazi Hassan</cp:lastModifiedBy>
  <cp:revision>2</cp:revision>
  <dcterms:created xsi:type="dcterms:W3CDTF">2024-09-13T21:26:00Z</dcterms:created>
  <dcterms:modified xsi:type="dcterms:W3CDTF">2024-09-13T21:26:00Z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48bfe2397455d02b25e374eb455ce832d4359f311cfbd5c486a0d1d5fc9a848a</vt:lpwstr>
  </property>
</Properties>
</file>