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contamination-vnext-notes"/>
    <w:p>
      <w:pPr>
        <w:pStyle w:val="Heading1"/>
      </w:pPr>
      <w:r>
        <w:t xml:space="preserve">Contamination vNext Notes</w:t>
      </w:r>
    </w:p>
    <w:p>
      <w:pPr>
        <w:pStyle w:val="FirstParagraph"/>
      </w:pPr>
      <w:r>
        <w:rPr>
          <w:b/>
          <w:bCs/>
        </w:rPr>
        <w:t xml:space="preserve">문서 목적:</w:t>
      </w:r>
      <w:r>
        <w:t xml:space="preserve"> </w:t>
      </w:r>
      <w:r>
        <w:t xml:space="preserve">MVP에서 제외한 확장 항목 격리 보관</w:t>
      </w:r>
      <w:r>
        <w:br/>
      </w:r>
      <w:r>
        <w:rPr>
          <w:b/>
          <w:bCs/>
        </w:rPr>
        <w:t xml:space="preserve">작성일:</w:t>
      </w:r>
      <w:r>
        <w:t xml:space="preserve"> </w:t>
      </w:r>
      <w:r>
        <w:t xml:space="preserve">2026-03-27</w:t>
      </w:r>
      <w:r>
        <w:br/>
      </w:r>
      <w:r>
        <w:rPr>
          <w:b/>
          <w:bCs/>
        </w:rPr>
        <w:t xml:space="preserve">상태:</w:t>
      </w:r>
      <w:r>
        <w:t xml:space="preserve"> </w:t>
      </w:r>
      <w:r>
        <w:t xml:space="preserve">보류 아이디어 / 데이터 축적 후 검토</w:t>
      </w:r>
    </w:p>
    <w:p>
      <w:r>
        <w:pict>
          <v:rect style="width:0;height:1.5pt" o:hralign="center" o:hrstd="t" o:hr="t"/>
        </w:pict>
      </w:r>
    </w:p>
    <w:bookmarkStart w:id="9" w:name="포함-범위"/>
    <w:p>
      <w:pPr>
        <w:pStyle w:val="Heading2"/>
      </w:pPr>
      <w:r>
        <w:t xml:space="preserve">1) 포함 범위</w:t>
      </w:r>
    </w:p>
    <w:p>
      <w:pPr>
        <w:pStyle w:val="FirstParagraph"/>
      </w:pPr>
      <w:r>
        <w:t xml:space="preserve">이 문서는 아래 항목만 다룬다.</w:t>
      </w:r>
    </w:p>
    <w:p>
      <w:pPr>
        <w:pStyle w:val="Compact"/>
        <w:numPr>
          <w:ilvl w:val="0"/>
          <w:numId w:val="1001"/>
        </w:numPr>
      </w:pPr>
      <w:r>
        <w:t xml:space="preserve">heterogeneity 관련 구조</w:t>
      </w:r>
    </w:p>
    <w:p>
      <w:pPr>
        <w:pStyle w:val="Compact"/>
        <w:numPr>
          <w:ilvl w:val="0"/>
          <w:numId w:val="1001"/>
        </w:numPr>
      </w:pPr>
      <w:r>
        <w:t xml:space="preserve">Welford 분산 추적</w:t>
      </w:r>
    </w:p>
    <w:p>
      <w:pPr>
        <w:pStyle w:val="Compact"/>
        <w:numPr>
          <w:ilvl w:val="0"/>
          <w:numId w:val="1001"/>
        </w:numPr>
      </w:pPr>
      <w:r>
        <w:t xml:space="preserve">Stage 2(해석 병기)</w:t>
      </w:r>
    </w:p>
    <w:p>
      <w:pPr>
        <w:pStyle w:val="Compact"/>
        <w:numPr>
          <w:ilvl w:val="0"/>
          <w:numId w:val="1001"/>
        </w:numPr>
      </w:pPr>
      <w:r>
        <w:t xml:space="preserve">Stage 혼합 비율 렌더링</w:t>
      </w:r>
    </w:p>
    <w:p>
      <w:pPr>
        <w:pStyle w:val="Compact"/>
        <w:numPr>
          <w:ilvl w:val="0"/>
          <w:numId w:val="1001"/>
        </w:numPr>
      </w:pPr>
      <w:r>
        <w:t xml:space="preserve">recombination readiness</w:t>
      </w:r>
    </w:p>
    <w:p>
      <w:pPr>
        <w:pStyle w:val="Compact"/>
        <w:numPr>
          <w:ilvl w:val="0"/>
          <w:numId w:val="1001"/>
        </w:numPr>
      </w:pPr>
      <w:r>
        <w:t xml:space="preserve">장기 시간 감쇠/배치 재계산</w:t>
      </w:r>
    </w:p>
    <w:p>
      <w:pPr>
        <w:pStyle w:val="Compact"/>
        <w:numPr>
          <w:ilvl w:val="0"/>
          <w:numId w:val="1001"/>
        </w:numPr>
      </w:pPr>
      <w:r>
        <w:t xml:space="preserve">contamination genealogy / memory genetics 확장</w:t>
      </w:r>
    </w:p>
    <w:p>
      <w:pPr>
        <w:pStyle w:val="Compact"/>
        <w:numPr>
          <w:ilvl w:val="0"/>
          <w:numId w:val="1001"/>
        </w:numPr>
      </w:pPr>
      <w:r>
        <w:t xml:space="preserve">플레이 데이터 축적 후 튜닝 후보</w:t>
      </w:r>
    </w:p>
    <w:p>
      <w:r>
        <w:pict>
          <v:rect style="width:0;height:1.5pt" o:hralign="center" o:hrstd="t" o:hr="t"/>
        </w:pict>
      </w:r>
    </w:p>
    <w:bookmarkEnd w:id="9"/>
    <w:bookmarkStart w:id="10" w:name="heterogeneity-welford"/>
    <w:p>
      <w:pPr>
        <w:pStyle w:val="Heading2"/>
      </w:pPr>
      <w:r>
        <w:t xml:space="preserve">2) heterogeneity / Welford</w:t>
      </w:r>
    </w:p>
    <w:p>
      <w:pPr>
        <w:pStyle w:val="FirstParagraph"/>
      </w:pPr>
      <w:r>
        <w:t xml:space="preserve">후보 필드: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cont_heterogeneity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_cont_align_mean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_cont_align_m2</w:t>
      </w:r>
    </w:p>
    <w:p>
      <w:pPr>
        <w:pStyle w:val="FirstParagraph"/>
      </w:pPr>
      <w:r>
        <w:t xml:space="preserve">후보 계산:</w:t>
      </w:r>
    </w:p>
    <w:p>
      <w:pPr>
        <w:pStyle w:val="Compact"/>
        <w:numPr>
          <w:ilvl w:val="0"/>
          <w:numId w:val="1003"/>
        </w:numPr>
      </w:pPr>
      <w:r>
        <w:t xml:space="preserve">alignment 분산을 온라인( Welford )으로 누적</w:t>
      </w:r>
    </w:p>
    <w:p>
      <w:pPr>
        <w:pStyle w:val="Compact"/>
        <w:numPr>
          <w:ilvl w:val="0"/>
          <w:numId w:val="1003"/>
        </w:numPr>
      </w:pPr>
      <w:r>
        <w:t xml:space="preserve">분산을 0~1 범위로 스케일하여 변이성 신호로 사용</w:t>
      </w:r>
    </w:p>
    <w:p>
      <w:pPr>
        <w:pStyle w:val="FirstParagraph"/>
      </w:pPr>
      <w:r>
        <w:t xml:space="preserve">보류 이유:</w:t>
      </w:r>
    </w:p>
    <w:p>
      <w:pPr>
        <w:pStyle w:val="Compact"/>
        <w:numPr>
          <w:ilvl w:val="0"/>
          <w:numId w:val="1004"/>
        </w:numPr>
      </w:pPr>
      <w:r>
        <w:t xml:space="preserve">MVP에서 drift/fixation만으로도 체감 루프를 만들 수 있음</w:t>
      </w:r>
    </w:p>
    <w:p>
      <w:pPr>
        <w:pStyle w:val="Compact"/>
        <w:numPr>
          <w:ilvl w:val="0"/>
          <w:numId w:val="1004"/>
        </w:numPr>
      </w:pPr>
      <w:r>
        <w:t xml:space="preserve">초기 데이터가 적으면 분산 신호가 불안정함</w:t>
      </w:r>
    </w:p>
    <w:p>
      <w:r>
        <w:pict>
          <v:rect style="width:0;height:1.5pt" o:hralign="center" o:hrstd="t" o:hr="t"/>
        </w:pict>
      </w:r>
    </w:p>
    <w:bookmarkEnd w:id="10"/>
    <w:bookmarkStart w:id="11" w:name="stage-2해석-병기"/>
    <w:p>
      <w:pPr>
        <w:pStyle w:val="Heading2"/>
      </w:pPr>
      <w:r>
        <w:t xml:space="preserve">3) Stage 2(해석 병기)</w:t>
      </w:r>
    </w:p>
    <w:p>
      <w:pPr>
        <w:pStyle w:val="FirstParagraph"/>
      </w:pPr>
      <w:r>
        <w:t xml:space="preserve">개념:</w:t>
      </w:r>
    </w:p>
    <w:p>
      <w:pPr>
        <w:pStyle w:val="Compact"/>
        <w:numPr>
          <w:ilvl w:val="0"/>
          <w:numId w:val="1005"/>
        </w:numPr>
      </w:pPr>
      <w:r>
        <w:t xml:space="preserve">복수 해석이 동시 병기되는 상태</w:t>
      </w:r>
    </w:p>
    <w:p>
      <w:pPr>
        <w:pStyle w:val="FirstParagraph"/>
      </w:pPr>
      <w:r>
        <w:t xml:space="preserve">후보 지표:</w:t>
      </w:r>
    </w:p>
    <w:p>
      <w:pPr>
        <w:pStyle w:val="Compact"/>
        <w:numPr>
          <w:ilvl w:val="0"/>
          <w:numId w:val="1006"/>
        </w:numPr>
      </w:pPr>
      <w:r>
        <w:t xml:space="preserve">heterogeneity</w:t>
      </w:r>
    </w:p>
    <w:p>
      <w:pPr>
        <w:pStyle w:val="Compact"/>
        <w:numPr>
          <w:ilvl w:val="0"/>
          <w:numId w:val="1006"/>
        </w:numPr>
      </w:pPr>
      <w:r>
        <w:t xml:space="preserve">depth</w:t>
      </w:r>
    </w:p>
    <w:p>
      <w:pPr>
        <w:pStyle w:val="Compact"/>
        <w:numPr>
          <w:ilvl w:val="0"/>
          <w:numId w:val="1006"/>
        </w:numPr>
      </w:pPr>
      <w:r>
        <w:t xml:space="preserve">해석 갈래 수</w:t>
      </w:r>
    </w:p>
    <w:p>
      <w:pPr>
        <w:pStyle w:val="FirstParagraph"/>
      </w:pPr>
      <w:r>
        <w:t xml:space="preserve">보류 이유:</w:t>
      </w:r>
    </w:p>
    <w:p>
      <w:pPr>
        <w:pStyle w:val="Compact"/>
        <w:numPr>
          <w:ilvl w:val="0"/>
          <w:numId w:val="1007"/>
        </w:numPr>
      </w:pPr>
      <w:r>
        <w:t xml:space="preserve">MVP의 dominant stage 단순성 유지가 우선</w:t>
      </w:r>
    </w:p>
    <w:p>
      <w:pPr>
        <w:pStyle w:val="Compact"/>
        <w:numPr>
          <w:ilvl w:val="0"/>
          <w:numId w:val="1007"/>
        </w:numPr>
      </w:pPr>
      <w:r>
        <w:t xml:space="preserve">UI/텍스트/사운드 모두 추가 설계 필요</w:t>
      </w:r>
    </w:p>
    <w:p>
      <w:r>
        <w:pict>
          <v:rect style="width:0;height:1.5pt" o:hralign="center" o:hrstd="t" o:hr="t"/>
        </w:pict>
      </w:r>
    </w:p>
    <w:bookmarkEnd w:id="11"/>
    <w:bookmarkStart w:id="12" w:name="stage-혼합-비율"/>
    <w:p>
      <w:pPr>
        <w:pStyle w:val="Heading2"/>
      </w:pPr>
      <w:r>
        <w:t xml:space="preserve">4) Stage 혼합 비율</w:t>
      </w:r>
    </w:p>
    <w:p>
      <w:pPr>
        <w:pStyle w:val="FirstParagraph"/>
      </w:pPr>
      <w:r>
        <w:t xml:space="preserve">후보 구조:</w:t>
      </w:r>
    </w:p>
    <w:p>
      <w:pPr>
        <w:pStyle w:val="SourceCode"/>
      </w:pPr>
      <w:r>
        <w:rPr>
          <w:rStyle w:val="NormalTok"/>
        </w:rPr>
        <w:t xml:space="preserve">raw_1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divergence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convergence)</w:t>
      </w:r>
      <w:r>
        <w:br/>
      </w:r>
      <w:r>
        <w:rPr>
          <w:rStyle w:val="NormalTok"/>
        </w:rPr>
        <w:t xml:space="preserve">raw_2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heterogeneity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depthFactor</w:t>
      </w:r>
      <w:r>
        <w:br/>
      </w:r>
      <w:r>
        <w:rPr>
          <w:rStyle w:val="NormalTok"/>
        </w:rPr>
        <w:t xml:space="preserve">raw_3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convergence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heterogeneity)</w:t>
      </w:r>
    </w:p>
    <w:p>
      <w:pPr>
        <w:pStyle w:val="FirstParagraph"/>
      </w:pPr>
      <w:r>
        <w:t xml:space="preserve">정규화 후</w:t>
      </w:r>
      <w:r>
        <w:t xml:space="preserve"> </w:t>
      </w:r>
      <w:r>
        <w:rPr>
          <w:rStyle w:val="VerbatimChar"/>
        </w:rPr>
        <w:t xml:space="preserve">stage_1/2/3</w:t>
      </w:r>
      <w:r>
        <w:t xml:space="preserve"> </w:t>
      </w:r>
      <w:r>
        <w:t xml:space="preserve">동시 전달 가능.</w:t>
      </w:r>
    </w:p>
    <w:p>
      <w:pPr>
        <w:pStyle w:val="BodyText"/>
      </w:pPr>
      <w:r>
        <w:t xml:space="preserve">보류 이유:</w:t>
      </w:r>
    </w:p>
    <w:p>
      <w:pPr>
        <w:pStyle w:val="Compact"/>
        <w:numPr>
          <w:ilvl w:val="0"/>
          <w:numId w:val="1008"/>
        </w:numPr>
      </w:pPr>
      <w:r>
        <w:t xml:space="preserve">프론트 복잡도 급증</w:t>
      </w:r>
    </w:p>
    <w:p>
      <w:pPr>
        <w:pStyle w:val="Compact"/>
        <w:numPr>
          <w:ilvl w:val="0"/>
          <w:numId w:val="1008"/>
        </w:numPr>
      </w:pPr>
      <w:r>
        <w:t xml:space="preserve">현재 MVP의 구현/튜닝 비용 대비 효율 낮음</w:t>
      </w:r>
    </w:p>
    <w:p>
      <w:r>
        <w:pict>
          <v:rect style="width:0;height:1.5pt" o:hralign="center" o:hrstd="t" o:hr="t"/>
        </w:pict>
      </w:r>
    </w:p>
    <w:bookmarkEnd w:id="12"/>
    <w:bookmarkStart w:id="13" w:name="recombination-readiness"/>
    <w:p>
      <w:pPr>
        <w:pStyle w:val="Heading2"/>
      </w:pPr>
      <w:r>
        <w:t xml:space="preserve">5) recombination readiness</w:t>
      </w:r>
    </w:p>
    <w:p>
      <w:pPr>
        <w:pStyle w:val="FirstParagraph"/>
      </w:pPr>
      <w:r>
        <w:t xml:space="preserve">후보 함수:</w:t>
      </w:r>
    </w:p>
    <w:p>
      <w:pPr>
        <w:pStyle w:val="SourceCode"/>
      </w:pPr>
      <w:r>
        <w:rPr>
          <w:rStyle w:val="FunctionTok"/>
        </w:rPr>
        <w:t xml:space="preserve">isRecombinationReady</w:t>
      </w:r>
      <w:r>
        <w:rPr>
          <w:rStyle w:val="NormalTok"/>
        </w:rPr>
        <w:t xml:space="preserve">(memory)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cont_heterogeneity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thresholdH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보류 이유:</w:t>
      </w:r>
    </w:p>
    <w:p>
      <w:pPr>
        <w:pStyle w:val="Compact"/>
        <w:numPr>
          <w:ilvl w:val="0"/>
          <w:numId w:val="1009"/>
        </w:numPr>
      </w:pPr>
      <w:r>
        <w:t xml:space="preserve">recombination 자체가 vNext 기능</w:t>
      </w:r>
    </w:p>
    <w:p>
      <w:pPr>
        <w:pStyle w:val="Compact"/>
        <w:numPr>
          <w:ilvl w:val="0"/>
          <w:numId w:val="1009"/>
        </w:numPr>
      </w:pPr>
      <w:r>
        <w:t xml:space="preserve">threshold는 실데이터 분포 확인 후 결정 필요</w:t>
      </w:r>
    </w:p>
    <w:p>
      <w:r>
        <w:pict>
          <v:rect style="width:0;height:1.5pt" o:hralign="center" o:hrstd="t" o:hr="t"/>
        </w:pict>
      </w:r>
    </w:p>
    <w:bookmarkEnd w:id="13"/>
    <w:bookmarkStart w:id="14" w:name="시간-감쇠-배치-재계산"/>
    <w:p>
      <w:pPr>
        <w:pStyle w:val="Heading2"/>
      </w:pPr>
      <w:r>
        <w:t xml:space="preserve">6) 시간 감쇠 / 배치 재계산</w:t>
      </w:r>
    </w:p>
    <w:p>
      <w:pPr>
        <w:pStyle w:val="FirstParagraph"/>
      </w:pPr>
      <w:r>
        <w:t xml:space="preserve">후보:</w:t>
      </w:r>
    </w:p>
    <w:p>
      <w:pPr>
        <w:pStyle w:val="Compact"/>
        <w:numPr>
          <w:ilvl w:val="0"/>
          <w:numId w:val="1010"/>
        </w:numPr>
      </w:pPr>
      <w:r>
        <w:t xml:space="preserve">야간 배치로 contamination 재스케일</w:t>
      </w:r>
    </w:p>
    <w:p>
      <w:pPr>
        <w:pStyle w:val="Compact"/>
        <w:numPr>
          <w:ilvl w:val="0"/>
          <w:numId w:val="1010"/>
        </w:numPr>
      </w:pPr>
      <w:r>
        <w:t xml:space="preserve">오래된 세션 가중치 자동 감소</w:t>
      </w:r>
    </w:p>
    <w:p>
      <w:pPr>
        <w:pStyle w:val="FirstParagraph"/>
      </w:pPr>
      <w:r>
        <w:t xml:space="preserve">보류 이유:</w:t>
      </w:r>
    </w:p>
    <w:p>
      <w:pPr>
        <w:pStyle w:val="Compact"/>
        <w:numPr>
          <w:ilvl w:val="0"/>
          <w:numId w:val="1011"/>
        </w:numPr>
      </w:pPr>
      <w:r>
        <w:t xml:space="preserve">MVP는 세션 종료 증분 누적만으로 충분</w:t>
      </w:r>
    </w:p>
    <w:p>
      <w:pPr>
        <w:pStyle w:val="Compact"/>
        <w:numPr>
          <w:ilvl w:val="0"/>
          <w:numId w:val="1011"/>
        </w:numPr>
      </w:pPr>
      <w:r>
        <w:t xml:space="preserve">운영 규모 증가 전까지는 비용 대비 효과 낮음</w:t>
      </w:r>
    </w:p>
    <w:p>
      <w:r>
        <w:pict>
          <v:rect style="width:0;height:1.5pt" o:hralign="center" o:hrstd="t" o:hr="t"/>
        </w:pict>
      </w:r>
    </w:p>
    <w:bookmarkEnd w:id="14"/>
    <w:bookmarkStart w:id="15" w:name="genealogy-memory-genetics-확장"/>
    <w:p>
      <w:pPr>
        <w:pStyle w:val="Heading2"/>
      </w:pPr>
      <w:r>
        <w:t xml:space="preserve">7) genealogy / memory genetics 확장</w:t>
      </w:r>
    </w:p>
    <w:p>
      <w:pPr>
        <w:pStyle w:val="FirstParagraph"/>
      </w:pPr>
      <w:r>
        <w:t xml:space="preserve">확장 후보:</w:t>
      </w:r>
    </w:p>
    <w:p>
      <w:pPr>
        <w:pStyle w:val="Compact"/>
        <w:numPr>
          <w:ilvl w:val="0"/>
          <w:numId w:val="1012"/>
        </w:numPr>
      </w:pPr>
      <w:r>
        <w:t xml:space="preserve">contamination 계보 추적</w:t>
      </w:r>
    </w:p>
    <w:p>
      <w:pPr>
        <w:pStyle w:val="Compact"/>
        <w:numPr>
          <w:ilvl w:val="0"/>
          <w:numId w:val="1012"/>
        </w:numPr>
      </w:pPr>
      <w:r>
        <w:t xml:space="preserve">기억군 간 교차 영향 모델</w:t>
      </w:r>
    </w:p>
    <w:p>
      <w:pPr>
        <w:pStyle w:val="Compact"/>
        <w:numPr>
          <w:ilvl w:val="0"/>
          <w:numId w:val="1012"/>
        </w:numPr>
      </w:pPr>
      <w:r>
        <w:t xml:space="preserve">기억유전학 6연산의 전면 반영</w:t>
      </w:r>
    </w:p>
    <w:p>
      <w:pPr>
        <w:pStyle w:val="FirstParagraph"/>
      </w:pPr>
      <w:r>
        <w:t xml:space="preserve">보류 이유:</w:t>
      </w:r>
    </w:p>
    <w:p>
      <w:pPr>
        <w:pStyle w:val="Compact"/>
        <w:numPr>
          <w:ilvl w:val="0"/>
          <w:numId w:val="1013"/>
        </w:numPr>
      </w:pPr>
      <w:r>
        <w:t xml:space="preserve">이론 반영 범위가 크고 API/데이터 모델 재설계 필요</w:t>
      </w:r>
    </w:p>
    <w:p>
      <w:r>
        <w:pict>
          <v:rect style="width:0;height:1.5pt" o:hralign="center" o:hrstd="t" o:hr="t"/>
        </w:pict>
      </w:r>
    </w:p>
    <w:bookmarkEnd w:id="15"/>
    <w:bookmarkStart w:id="16" w:name="데이터-축적-후-검토-항목"/>
    <w:p>
      <w:pPr>
        <w:pStyle w:val="Heading2"/>
      </w:pPr>
      <w:r>
        <w:t xml:space="preserve">8) 데이터 축적 후 검토 항목</w:t>
      </w:r>
    </w:p>
    <w:p>
      <w:pPr>
        <w:pStyle w:val="Compact"/>
        <w:numPr>
          <w:ilvl w:val="0"/>
          <w:numId w:val="1014"/>
        </w:numPr>
      </w:pPr>
      <w:r>
        <w:t xml:space="preserve">초기 1~2세션에서 drift 상승 속도</w:t>
      </w:r>
    </w:p>
    <w:p>
      <w:pPr>
        <w:pStyle w:val="Compact"/>
        <w:numPr>
          <w:ilvl w:val="0"/>
          <w:numId w:val="1014"/>
        </w:numPr>
      </w:pPr>
      <w:r>
        <w:t xml:space="preserve">stage 전환 빈도/진동 여부</w:t>
      </w:r>
    </w:p>
    <w:p>
      <w:pPr>
        <w:pStyle w:val="Compact"/>
        <w:numPr>
          <w:ilvl w:val="0"/>
          <w:numId w:val="1014"/>
        </w:numPr>
      </w:pPr>
      <w:r>
        <w:t xml:space="preserve">threshold 재튜닝 필요성</w:t>
      </w:r>
    </w:p>
    <w:p>
      <w:pPr>
        <w:pStyle w:val="Compact"/>
        <w:numPr>
          <w:ilvl w:val="0"/>
          <w:numId w:val="1014"/>
        </w:numPr>
      </w:pPr>
      <w:r>
        <w:t xml:space="preserve">stage 혼합 렌더링 도입 시점</w:t>
      </w:r>
    </w:p>
    <w:p>
      <w:pPr>
        <w:pStyle w:val="Compact"/>
        <w:numPr>
          <w:ilvl w:val="0"/>
          <w:numId w:val="1014"/>
        </w:numPr>
      </w:pPr>
      <w:r>
        <w:t xml:space="preserve">Stage 2 체감 설계 우선순위</w:t>
      </w:r>
    </w:p>
    <w:p>
      <w:r>
        <w:pict>
          <v:rect style="width:0;height:1.5pt" o:hralign="center" o:hrstd="t" o:hr="t"/>
        </w:pict>
      </w:r>
    </w:p>
    <w:bookmarkEnd w:id="16"/>
    <w:bookmarkStart w:id="17" w:name="메모"/>
    <w:p>
      <w:pPr>
        <w:pStyle w:val="Heading2"/>
      </w:pPr>
      <w:r>
        <w:t xml:space="preserve">9) 메모</w:t>
      </w:r>
    </w:p>
    <w:p>
      <w:pPr>
        <w:pStyle w:val="Compact"/>
        <w:numPr>
          <w:ilvl w:val="0"/>
          <w:numId w:val="1015"/>
        </w:numPr>
      </w:pPr>
      <w:r>
        <w:t xml:space="preserve">MVP 문서에는 본 문서 항목을 다시 포함하지 않는다.</w:t>
      </w:r>
    </w:p>
    <w:p>
      <w:pPr>
        <w:pStyle w:val="Compact"/>
        <w:numPr>
          <w:ilvl w:val="0"/>
          <w:numId w:val="1015"/>
        </w:numPr>
      </w:pPr>
      <w:r>
        <w:t xml:space="preserve">Presentation 문서에도 계산/확장 아이디어를 넣지 않는다.</w:t>
      </w:r>
    </w:p>
    <w:bookmarkEnd w:id="17"/>
    <w:bookmarkEnd w:id="18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2026-05-19T05:02:05Z</dcterms:created>
  <dcterms:modified xsi:type="dcterms:W3CDTF">2026-05-19T05:02:05Z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