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track-a-tem-시스템-논문-아웃라인"/>
    <w:p>
      <w:pPr>
        <w:pStyle w:val="Heading1"/>
      </w:pPr>
      <w:r>
        <w:t xml:space="preserve">Track A — TEM 시스템 논문 아웃라인</w:t>
      </w:r>
    </w:p>
    <w:p>
      <w:pPr>
        <w:pStyle w:val="BlockText"/>
      </w:pPr>
      <w:r>
        <w:rPr>
          <w:b/>
          <w:bCs/>
        </w:rPr>
        <w:t xml:space="preserve">작성일</w:t>
      </w:r>
      <w:r>
        <w:t xml:space="preserve">: 2026-04-18</w:t>
      </w:r>
      <w:r>
        <w:t xml:space="preserve"> </w:t>
      </w:r>
      <w:r>
        <w:rPr>
          <w:b/>
          <w:bCs/>
        </w:rPr>
        <w:t xml:space="preserve">목적</w:t>
      </w:r>
      <w:r>
        <w:t xml:space="preserve">: 2026-04-18 결정(TEM과 기억유전학 분리)에 따른 시스템 논문 드래프트 골격.</w:t>
      </w:r>
      <w:r>
        <w:t xml:space="preserve"> </w:t>
      </w:r>
      <w:r>
        <w:rPr>
          <w:b/>
          <w:bCs/>
        </w:rPr>
        <w:t xml:space="preserve">모체 문서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docs/paper/mnemonic_genetics_paper_draft_ko-260403.md</w:t>
        </w:r>
      </w:hyperlink>
      <w:r>
        <w:t xml:space="preserve"> </w:t>
      </w:r>
      <w:r>
        <w:t xml:space="preserve">(통합 접근). 본 outline은 그 중 시스템/메트릭 부분만 떼어내 재구성.</w:t>
      </w:r>
    </w:p>
    <w:p>
      <w:r>
        <w:pict>
          <v:rect style="width:0;height:1.5pt" o:hralign="center" o:hrstd="t" o:hr="t"/>
        </w:pict>
      </w:r>
    </w:p>
    <w:bookmarkStart w:id="13" w:name="메타"/>
    <w:p>
      <w:pPr>
        <w:pStyle w:val="Heading2"/>
      </w:pPr>
      <w:r>
        <w:t xml:space="preserve">0. 메타</w:t>
      </w:r>
    </w:p>
    <w:bookmarkStart w:id="10" w:name="포지셔닝"/>
    <w:p>
      <w:pPr>
        <w:pStyle w:val="Heading3"/>
      </w:pPr>
      <w:r>
        <w:t xml:space="preserve">0.1 포지셔닝</w:t>
      </w:r>
    </w:p>
    <w:p>
      <w:pPr>
        <w:pStyle w:val="FirstParagraph"/>
      </w:pPr>
      <w:r>
        <w:rPr>
          <w:b/>
          <w:bCs/>
        </w:rPr>
        <w:t xml:space="preserve">이 논문은:</w:t>
      </w:r>
      <w:r>
        <w:t xml:space="preserve"> </w:t>
      </w:r>
      <w:r>
        <w:t xml:space="preserve">- 작동하는 인터랙티브 서사 시스템(TEM) + 체험자 감정 궤적의 정량 지표 두 개를 제시하는</w:t>
      </w:r>
      <w:r>
        <w:t xml:space="preserve"> </w:t>
      </w:r>
      <w:r>
        <w:rPr>
          <w:b/>
          <w:bCs/>
        </w:rPr>
        <w:t xml:space="preserve">시스템/HCI 논문</w:t>
      </w:r>
      <w:r>
        <w:t xml:space="preserve">.</w:t>
      </w:r>
      <w:r>
        <w:t xml:space="preserve"> </w:t>
      </w:r>
      <w:r>
        <w:t xml:space="preserve">- 정서컴퓨팅과 상호작용 서사학 사이에서</w:t>
      </w:r>
      <w:r>
        <w:t xml:space="preserve"> </w:t>
      </w:r>
      <w:r>
        <w:rPr>
          <w:b/>
          <w:bCs/>
        </w:rPr>
        <w:t xml:space="preserve">체험자와 작가의 감정 궤적 발산을 측정·렌더링하는 기계</w:t>
      </w:r>
      <w:r>
        <w:t xml:space="preserve">로 포지션.</w:t>
      </w:r>
    </w:p>
    <w:p>
      <w:pPr>
        <w:pStyle w:val="BodyText"/>
      </w:pPr>
      <w:r>
        <w:rPr>
          <w:b/>
          <w:bCs/>
        </w:rPr>
        <w:t xml:space="preserve">이 논문이 아닌 것:</w:t>
      </w:r>
      <w:r>
        <w:t xml:space="preserve"> </w:t>
      </w:r>
      <w:r>
        <w:t xml:space="preserve">- 기억유전학을 증명하지 않음.</w:t>
      </w:r>
      <w:r>
        <w:t xml:space="preserve"> </w:t>
      </w:r>
      <w:r>
        <w:t xml:space="preserve">- Quasispecies ODE 수학적 매핑 없음 (박사 때).</w:t>
      </w:r>
      <w:r>
        <w:t xml:space="preserve"> </w:t>
      </w:r>
      <w:r>
        <w:t xml:space="preserve">- 레트로바이러스 / HIV 계통역학 언급 없음 (기억유전학 측 트랙으로 이관).</w:t>
      </w:r>
    </w:p>
    <w:bookmarkEnd w:id="10"/>
    <w:bookmarkStart w:id="11" w:name="타겟-venue-우선순위"/>
    <w:p>
      <w:pPr>
        <w:pStyle w:val="Heading3"/>
      </w:pPr>
      <w:r>
        <w:t xml:space="preserve">0.2 타겟 venue (우선순위)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ICIDS</w:t>
      </w:r>
      <w:r>
        <w:t xml:space="preserve"> </w:t>
      </w:r>
      <w:r>
        <w:t xml:space="preserve">(International Conference on Interactive Digital Storytelling) — 가장 문화적으로 맞음. Full paper 12p, short paper 6p. 시스템 demo trail도 있음.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 PLAY</w:t>
      </w:r>
      <w:r>
        <w:t xml:space="preserve"> </w:t>
      </w:r>
      <w:r>
        <w:t xml:space="preserve">— interactive experience 메트릭 쪽 관심 있음.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IEEE Transactions on Affective Computing</w:t>
      </w:r>
      <w:r>
        <w:t xml:space="preserve"> </w:t>
      </w:r>
      <w:r>
        <w:t xml:space="preserve">— 메트릭(contamination drift/fixation)을 주 기여로 올리면 가능. 저널이라 호흡 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ACII</w:t>
      </w:r>
      <w:r>
        <w:t xml:space="preserve"> </w:t>
      </w:r>
      <w:r>
        <w:t xml:space="preserve">(Affective Computing and Intelligent Interaction) — 메트릭 쪽.</w:t>
      </w:r>
    </w:p>
    <w:p>
      <w:pPr>
        <w:pStyle w:val="FirstParagraph"/>
      </w:pPr>
      <w:r>
        <w:rPr>
          <w:b/>
          <w:bCs/>
        </w:rPr>
        <w:t xml:space="preserve">1차 타겟 제안</w:t>
      </w:r>
      <w:r>
        <w:t xml:space="preserve">: ICIDS full paper. TEM의 작품성과 메트릭을 함께 평가받을 수 있는 유일한 학회.</w:t>
      </w:r>
    </w:p>
    <w:bookmarkEnd w:id="11"/>
    <w:bookmarkStart w:id="12" w:name="기여-문장-12줄"/>
    <w:p>
      <w:pPr>
        <w:pStyle w:val="Heading3"/>
      </w:pPr>
      <w:r>
        <w:t xml:space="preserve">0.3 기여 문장 (1~2줄)</w:t>
      </w:r>
    </w:p>
    <w:p>
      <w:pPr>
        <w:pStyle w:val="BlockText"/>
      </w:pPr>
      <w:r>
        <w:t xml:space="preserve">We present The Etched Mutation (TEM), an interactive narrative system in which scene access is driven by the reader’s emotional trajectory rather than explicit branching, and introduce two computable metrics —</w:t>
      </w:r>
      <w:r>
        <w:t xml:space="preserve"> </w:t>
      </w:r>
      <w:r>
        <w:rPr>
          <w:b/>
          <w:bCs/>
        </w:rPr>
        <w:t xml:space="preserve">trajectory alignment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contamination (drift/fixation)</w:t>
      </w:r>
      <w:r>
        <w:t xml:space="preserve"> </w:t>
      </w:r>
      <w:r>
        <w:t xml:space="preserve">— that quantify how reader interaction diverges from an author’s intended affective path. We demonstrate the system with [N] authored memories and [M] simulated reader trajectories, showing that the metrics distinguish echo-following from contradicting reader styles.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introduction"/>
    <w:p>
      <w:pPr>
        <w:pStyle w:val="Heading2"/>
      </w:pPr>
      <w:r>
        <w:t xml:space="preserve">1. Introduction</w:t>
      </w:r>
    </w:p>
    <w:bookmarkStart w:id="14" w:name="문제-설정"/>
    <w:p>
      <w:pPr>
        <w:pStyle w:val="Heading3"/>
      </w:pPr>
      <w:r>
        <w:t xml:space="preserve">1.1 문제 설정</w:t>
      </w:r>
    </w:p>
    <w:p>
      <w:pPr>
        <w:pStyle w:val="Compact"/>
        <w:numPr>
          <w:ilvl w:val="0"/>
          <w:numId w:val="1002"/>
        </w:numPr>
      </w:pPr>
      <w:r>
        <w:t xml:space="preserve">상호작용 서사는 독자마다 경험이 다르도록 설계되지만,</w:t>
      </w:r>
      <w:r>
        <w:t xml:space="preserve"> </w:t>
      </w:r>
      <w:r>
        <w:rPr>
          <w:b/>
          <w:bCs/>
        </w:rPr>
        <w:t xml:space="preserve">그</w:t>
      </w:r>
      <w:r>
        <w:rPr>
          <w:b/>
          <w:bCs/>
        </w:rPr>
        <w:t xml:space="preserve"> </w:t>
      </w:r>
      <w:r>
        <w:rPr>
          <w:b/>
          <w:bCs/>
        </w:rPr>
        <w:t xml:space="preserve">“다름”</w:t>
      </w:r>
      <w:r>
        <w:rPr>
          <w:b/>
          <w:bCs/>
        </w:rPr>
        <w:t xml:space="preserve">을 정량화하는 도구가 빈약</w:t>
      </w:r>
      <w:r>
        <w:t xml:space="preserve">함.</w:t>
      </w:r>
    </w:p>
    <w:p>
      <w:pPr>
        <w:pStyle w:val="Compact"/>
        <w:numPr>
          <w:ilvl w:val="0"/>
          <w:numId w:val="1002"/>
        </w:numPr>
      </w:pPr>
      <w:r>
        <w:t xml:space="preserve">기존 상호작용 서사 도구(Twine, Ink)는 플롯 분기만 추적. 감정 축 측정 없음.</w:t>
      </w:r>
    </w:p>
    <w:p>
      <w:pPr>
        <w:pStyle w:val="Compact"/>
        <w:numPr>
          <w:ilvl w:val="0"/>
          <w:numId w:val="1002"/>
        </w:numPr>
      </w:pPr>
      <w:r>
        <w:t xml:space="preserve">정서컴퓨팅은 감정 상태</w:t>
      </w:r>
      <w:r>
        <w:t xml:space="preserve"> </w:t>
      </w:r>
      <w:r>
        <w:rPr>
          <w:i/>
          <w:iCs/>
        </w:rPr>
        <w:t xml:space="preserve">인식</w:t>
      </w:r>
      <w:r>
        <w:t xml:space="preserve">에 집중. 서사 구조를 따라 흐르는</w:t>
      </w:r>
      <w:r>
        <w:t xml:space="preserve"> </w:t>
      </w:r>
      <w:r>
        <w:rPr>
          <w:b/>
          <w:bCs/>
        </w:rPr>
        <w:t xml:space="preserve">감정 궤적의 대인 비교 도구 부재</w:t>
      </w:r>
      <w:r>
        <w:t xml:space="preserve">.</w:t>
      </w:r>
    </w:p>
    <w:bookmarkEnd w:id="14"/>
    <w:bookmarkStart w:id="15" w:name="연구-질문"/>
    <w:p>
      <w:pPr>
        <w:pStyle w:val="Heading3"/>
      </w:pPr>
      <w:r>
        <w:t xml:space="preserve">1.2 연구 질문</w:t>
      </w:r>
    </w:p>
    <w:p>
      <w:pPr>
        <w:pStyle w:val="Compact"/>
        <w:numPr>
          <w:ilvl w:val="0"/>
          <w:numId w:val="1003"/>
        </w:numPr>
      </w:pPr>
      <w:r>
        <w:t xml:space="preserve">(R1) 플롯 분기 없이</w:t>
      </w:r>
      <w:r>
        <w:t xml:space="preserve"> </w:t>
      </w:r>
      <w:r>
        <w:rPr>
          <w:b/>
          <w:bCs/>
        </w:rPr>
        <w:t xml:space="preserve">감정 궤적</w:t>
      </w:r>
      <w:r>
        <w:t xml:space="preserve">만으로 작동하는 서사 접근 모델이 가능한가?</w:t>
      </w:r>
    </w:p>
    <w:p>
      <w:pPr>
        <w:pStyle w:val="Compact"/>
        <w:numPr>
          <w:ilvl w:val="0"/>
          <w:numId w:val="1003"/>
        </w:numPr>
      </w:pPr>
      <w:r>
        <w:t xml:space="preserve">(R2) 체험자와 작가 원본의 감정 궤적</w:t>
      </w:r>
      <w:r>
        <w:t xml:space="preserve"> </w:t>
      </w:r>
      <w:r>
        <w:rPr>
          <w:b/>
          <w:bCs/>
        </w:rPr>
        <w:t xml:space="preserve">발산 양상</w:t>
      </w:r>
      <w:r>
        <w:t xml:space="preserve">을 정량 지표로 구분할 수 있는가? 특히 서로 다른 발산</w:t>
      </w:r>
      <w:r>
        <w:t xml:space="preserve"> </w:t>
      </w:r>
      <w:r>
        <w:rPr>
          <w:b/>
          <w:bCs/>
        </w:rPr>
        <w:t xml:space="preserve">양식</w:t>
      </w:r>
      <w:r>
        <w:t xml:space="preserve">(drift vs fixation)을 분리할 수 있는가?</w:t>
      </w:r>
    </w:p>
    <w:p>
      <w:pPr>
        <w:pStyle w:val="Compact"/>
        <w:numPr>
          <w:ilvl w:val="0"/>
          <w:numId w:val="1003"/>
        </w:numPr>
      </w:pPr>
      <w:r>
        <w:t xml:space="preserve">(R3) 공명(작품 핵심 정서에 도달)에 이른 체험자의 궤적이 다음 체험자를 위한</w:t>
      </w:r>
      <w:r>
        <w:t xml:space="preserve"> </w:t>
      </w:r>
      <w:r>
        <w:rPr>
          <w:b/>
          <w:bCs/>
        </w:rPr>
        <w:t xml:space="preserve">해석 조각</w:t>
      </w:r>
      <w:r>
        <w:t xml:space="preserve">으로 자동 변환되는 메커니즘이 구현 가능한가?</w:t>
      </w:r>
    </w:p>
    <w:bookmarkEnd w:id="15"/>
    <w:bookmarkStart w:id="16" w:name="기여"/>
    <w:p>
      <w:pPr>
        <w:pStyle w:val="Heading3"/>
      </w:pPr>
      <w:r>
        <w:t xml:space="preserve">1.3 기여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C1.</w:t>
      </w:r>
      <w:r>
        <w:t xml:space="preserve"> </w:t>
      </w:r>
      <w:r>
        <w:t xml:space="preserve">TEM — 작동하는 상호작용 서사 시스템. 감정 궤적 기반 scene 접근 + 3D affective landscape + reader-generated trajectory bridges.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C2.</w:t>
      </w:r>
      <w:r>
        <w:t xml:space="preserve"> </w:t>
      </w:r>
      <w:r>
        <w:rPr>
          <w:b/>
          <w:bCs/>
        </w:rPr>
        <w:t xml:space="preserve">Trajectory alignment</w:t>
      </w:r>
      <w:r>
        <w:t xml:space="preserve"> </w:t>
      </w:r>
      <w:r>
        <w:t xml:space="preserve">— 체험자 감정 벡터 시퀀스와 작가 원본 시퀀스의 실시간 형태 유사도 지표 (별이엔진 V4).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C3.</w:t>
      </w:r>
      <w:r>
        <w:t xml:space="preserve"> </w:t>
      </w:r>
      <w:r>
        <w:rPr>
          <w:b/>
          <w:bCs/>
        </w:rPr>
        <w:t xml:space="preserve">Contamination metrics (drift / fixation)</w:t>
      </w:r>
      <w:r>
        <w:t xml:space="preserve"> </w:t>
      </w:r>
      <w:r>
        <w:t xml:space="preserve">— 궤적 발산을 두 가지 분리 가능한 양식으로 측정하는 지표.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C4.</w:t>
      </w:r>
      <w:r>
        <w:t xml:space="preserve"> </w:t>
      </w:r>
      <w:r>
        <w:t xml:space="preserve">Persona-sim 데이터셋 ([N]명 페르소나 × [M] 플레이)으로 메트릭 타당성 시범 검증.</w:t>
      </w:r>
    </w:p>
    <w:bookmarkEnd w:id="16"/>
    <w:bookmarkStart w:id="17" w:name="기억유전학-계보-1단락만"/>
    <w:p>
      <w:pPr>
        <w:pStyle w:val="Heading3"/>
      </w:pPr>
      <w:r>
        <w:t xml:space="preserve">1.4 기억유전학 계보 (1단락만)</w:t>
      </w:r>
    </w:p>
    <w:p>
      <w:pPr>
        <w:pStyle w:val="FirstParagraph"/>
      </w:pPr>
      <w:r>
        <w:t xml:space="preserve">“TEM의 내부 용어(contamination, echo, bridge)는 저자가 별도로 발전시킨 개념적 관점에서 유래한다. 본 논문은 그 관점의 정당성은 다루지 않으며, 시스템과 메트릭을 각자의 계산적·체험적 메리트로 평가한다.”</w:t>
      </w:r>
      <w:r>
        <w:t xml:space="preserve"> </w:t>
      </w:r>
      <w:r>
        <w:rPr>
          <w:i/>
          <w:iCs/>
        </w:rPr>
        <w:t xml:space="preserve">— 한 단락, 각주 한두 개. 논문 무게 중심이 여기에 오지 않게.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related-work"/>
    <w:p>
      <w:pPr>
        <w:pStyle w:val="Heading2"/>
      </w:pPr>
      <w:r>
        <w:t xml:space="preserve">2. Related Work</w:t>
      </w:r>
    </w:p>
    <w:bookmarkStart w:id="19" w:name="interactive-narrative"/>
    <w:p>
      <w:pPr>
        <w:pStyle w:val="Heading3"/>
      </w:pPr>
      <w:r>
        <w:t xml:space="preserve">2.1 Interactive Narrative</w:t>
      </w:r>
    </w:p>
    <w:p>
      <w:pPr>
        <w:pStyle w:val="Compact"/>
        <w:numPr>
          <w:ilvl w:val="0"/>
          <w:numId w:val="1005"/>
        </w:numPr>
      </w:pPr>
      <w:r>
        <w:t xml:space="preserve">Janet Murray (1997)</w:t>
      </w:r>
      <w:r>
        <w:t xml:space="preserve"> </w:t>
      </w:r>
      <w:r>
        <w:rPr>
          <w:i/>
          <w:iCs/>
        </w:rPr>
        <w:t xml:space="preserve">Hamlet on the Holodeck</w:t>
      </w:r>
    </w:p>
    <w:p>
      <w:pPr>
        <w:pStyle w:val="Compact"/>
        <w:numPr>
          <w:ilvl w:val="0"/>
          <w:numId w:val="1005"/>
        </w:numPr>
      </w:pPr>
      <w:r>
        <w:t xml:space="preserve">Marie-Laure Ryan — multi-path narrative</w:t>
      </w:r>
    </w:p>
    <w:p>
      <w:pPr>
        <w:pStyle w:val="Compact"/>
        <w:numPr>
          <w:ilvl w:val="0"/>
          <w:numId w:val="1005"/>
        </w:numPr>
      </w:pPr>
      <w:r>
        <w:t xml:space="preserve">Espen Aarseth (1997)</w:t>
      </w:r>
      <w:r>
        <w:t xml:space="preserve"> </w:t>
      </w:r>
      <w:r>
        <w:rPr>
          <w:i/>
          <w:iCs/>
        </w:rPr>
        <w:t xml:space="preserve">Cybertext</w:t>
      </w:r>
      <w:r>
        <w:t xml:space="preserve"> </w:t>
      </w:r>
      <w:r>
        <w:t xml:space="preserve">— ergodic literature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저작 도구</w:t>
      </w:r>
      <w:r>
        <w:t xml:space="preserve">: Twine, Ink (Inkle), Articy:Draft — 모두 명시적 분기 / 상태 머신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학술 시스템</w:t>
      </w:r>
      <w:r>
        <w:t xml:space="preserve">: StoryAssembler, Versu — rule-based</w:t>
      </w:r>
    </w:p>
    <w:p>
      <w:pPr>
        <w:pStyle w:val="Compact"/>
        <w:numPr>
          <w:ilvl w:val="0"/>
          <w:numId w:val="1005"/>
        </w:numPr>
      </w:pPr>
      <w:r>
        <w:t xml:space="preserve">공통 한계: 감정 축이 서사 상태의 1차 차원으로 존재하지 않음</w:t>
      </w:r>
    </w:p>
    <w:bookmarkEnd w:id="19"/>
    <w:bookmarkStart w:id="20" w:name="X7100a7ccb1a76637a127ea0558d4246428cdf3b"/>
    <w:p>
      <w:pPr>
        <w:pStyle w:val="Heading3"/>
      </w:pPr>
      <w:r>
        <w:t xml:space="preserve">2.2 Affective Computing &amp; Emotional Trajectories</w:t>
      </w:r>
    </w:p>
    <w:p>
      <w:pPr>
        <w:pStyle w:val="Compact"/>
        <w:numPr>
          <w:ilvl w:val="0"/>
          <w:numId w:val="1006"/>
        </w:numPr>
      </w:pPr>
      <w:r>
        <w:t xml:space="preserve">VAD (Russell &amp; Mehrabian 1977), PANAS (Watson et al. 1988)</w:t>
      </w:r>
    </w:p>
    <w:p>
      <w:pPr>
        <w:pStyle w:val="Compact"/>
        <w:numPr>
          <w:ilvl w:val="0"/>
          <w:numId w:val="1006"/>
        </w:numPr>
      </w:pPr>
      <w:r>
        <w:t xml:space="preserve">Butler (2011, 2017) TIES</w:t>
      </w:r>
    </w:p>
    <w:p>
      <w:pPr>
        <w:pStyle w:val="Compact"/>
        <w:numPr>
          <w:ilvl w:val="0"/>
          <w:numId w:val="1006"/>
        </w:numPr>
      </w:pPr>
      <w:r>
        <w:t xml:space="preserve">Butler et al. (2017)</w:t>
      </w:r>
      <w:r>
        <w:t xml:space="preserve"> </w:t>
      </w:r>
      <w:r>
        <w:rPr>
          <w:b/>
          <w:bCs/>
        </w:rPr>
        <w:t xml:space="preserve">CompTIES</w:t>
      </w:r>
      <w:r>
        <w:t xml:space="preserve"> </w:t>
      </w:r>
      <w:r>
        <w:t xml:space="preserve">— coupled oscillator, 사후 분석 전용</w:t>
      </w:r>
    </w:p>
    <w:p>
      <w:pPr>
        <w:pStyle w:val="Compact"/>
        <w:numPr>
          <w:ilvl w:val="0"/>
          <w:numId w:val="1006"/>
        </w:numPr>
      </w:pPr>
      <w:r>
        <w:t xml:space="preserve">Reagan et al. (2016) — 서사 감정 arc의 6 shape</w:t>
      </w:r>
    </w:p>
    <w:p>
      <w:pPr>
        <w:pStyle w:val="Compact"/>
        <w:numPr>
          <w:ilvl w:val="0"/>
          <w:numId w:val="1006"/>
        </w:numPr>
      </w:pPr>
      <w:r>
        <w:t xml:space="preserve">한계: 실시간 인터랙티브 환경에서 체험자-원본 궤적 비교 도구 부재</w:t>
      </w:r>
    </w:p>
    <w:bookmarkEnd w:id="20"/>
    <w:bookmarkStart w:id="21" w:name="reader-traces-in-interactive-media"/>
    <w:p>
      <w:pPr>
        <w:pStyle w:val="Heading3"/>
      </w:pPr>
      <w:r>
        <w:t xml:space="preserve">2.3 Reader Traces in Interactive Media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Soulsborne 메시지 시스템</w:t>
      </w:r>
      <w:r>
        <w:t xml:space="preserve"> </w:t>
      </w:r>
      <w:r>
        <w:t xml:space="preserve">(FromSoftware) — 궤적 브릿지의 가장 가까운 형태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hypothes.is</w:t>
      </w:r>
      <w:r>
        <w:t xml:space="preserve"> </w:t>
      </w:r>
      <w:r>
        <w:t xml:space="preserve">— 웹 주석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Genius.com</w:t>
      </w:r>
      <w:r>
        <w:t xml:space="preserve"> </w:t>
      </w:r>
      <w:r>
        <w:t xml:space="preserve">— 주석 플랫폼 (단, 인기도 정렬 문제)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stately.ai/viz</w:t>
      </w:r>
      <w:r>
        <w:t xml:space="preserve"> </w:t>
      </w:r>
      <w:r>
        <w:t xml:space="preserve">(XState Visualizer) — UI 문법 참조</w:t>
      </w:r>
    </w:p>
    <w:p>
      <w:pPr>
        <w:pStyle w:val="Compact"/>
        <w:numPr>
          <w:ilvl w:val="0"/>
          <w:numId w:val="1007"/>
        </w:numPr>
      </w:pPr>
      <w:r>
        <w:t xml:space="preserve">공통 한계: 공간적 / 인기도 기반이지</w:t>
      </w:r>
      <w:r>
        <w:t xml:space="preserve"> </w:t>
      </w:r>
      <w:r>
        <w:rPr>
          <w:b/>
          <w:bCs/>
        </w:rPr>
        <w:t xml:space="preserve">감정 궤적 기반</w:t>
      </w:r>
      <w:r>
        <w:t xml:space="preserve">이 아님</w:t>
      </w:r>
    </w:p>
    <w:bookmarkEnd w:id="21"/>
    <w:bookmarkStart w:id="22" w:name="본-논문의-위치"/>
    <w:p>
      <w:pPr>
        <w:pStyle w:val="Heading3"/>
      </w:pPr>
      <w:r>
        <w:t xml:space="preserve">2.4 본 논문의 위치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선행</w:t>
            </w:r>
          </w:p>
        </w:tc>
        <w:tc>
          <w:tcPr/>
          <w:p>
            <w:pPr>
              <w:pStyle w:val="Compact"/>
            </w:pPr>
            <w:r>
              <w:t xml:space="preserve">기여</w:t>
            </w:r>
          </w:p>
        </w:tc>
        <w:tc>
          <w:tcPr/>
          <w:p>
            <w:pPr>
              <w:pStyle w:val="Compact"/>
            </w:pPr>
            <w:r>
              <w:t xml:space="preserve">TEM과의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Twine/Ink</w:t>
            </w:r>
          </w:p>
        </w:tc>
        <w:tc>
          <w:tcPr/>
          <w:p>
            <w:pPr>
              <w:pStyle w:val="Compact"/>
            </w:pPr>
            <w:r>
              <w:t xml:space="preserve">명시적 분기 저작</w:t>
            </w:r>
          </w:p>
        </w:tc>
        <w:tc>
          <w:tcPr/>
          <w:p>
            <w:pPr>
              <w:pStyle w:val="Compact"/>
            </w:pPr>
            <w:r>
              <w:t xml:space="preserve">분기 없이 감정 궤적만으로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TIES/CompTIES</w:t>
            </w:r>
          </w:p>
        </w:tc>
        <w:tc>
          <w:tcPr/>
          <w:p>
            <w:pPr>
              <w:pStyle w:val="Compact"/>
            </w:pPr>
            <w:r>
              <w:t xml:space="preserve">감정 동적 패턴 사후 분석</w:t>
            </w:r>
          </w:p>
        </w:tc>
        <w:tc>
          <w:tcPr/>
          <w:p>
            <w:pPr>
              <w:pStyle w:val="Compact"/>
            </w:pPr>
            <w:r>
              <w:t xml:space="preserve">실시간 인터랙티브로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Soulsborne</w:t>
            </w:r>
          </w:p>
        </w:tc>
        <w:tc>
          <w:tcPr/>
          <w:p>
            <w:pPr>
              <w:pStyle w:val="Compact"/>
            </w:pPr>
            <w:r>
              <w:t xml:space="preserve">플레이어 궤적 메시지</w:t>
            </w:r>
          </w:p>
        </w:tc>
        <w:tc>
          <w:tcPr/>
          <w:p>
            <w:pPr>
              <w:pStyle w:val="Compact"/>
            </w:pPr>
            <w:r>
              <w:t xml:space="preserve">공간→감정 축으로 전이 +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Reagan (2016)</w:t>
            </w:r>
          </w:p>
        </w:tc>
        <w:tc>
          <w:tcPr/>
          <w:p>
            <w:pPr>
              <w:pStyle w:val="Compact"/>
            </w:pPr>
            <w:r>
              <w:t xml:space="preserve">서사 arc 6 shape</w:t>
            </w:r>
          </w:p>
        </w:tc>
        <w:tc>
          <w:tcPr/>
          <w:p>
            <w:pPr>
              <w:pStyle w:val="Compact"/>
            </w:pPr>
            <w:r>
              <w:t xml:space="preserve">대인 비교 메트릭으로 확장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4" w:name="tem-system"/>
    <w:p>
      <w:pPr>
        <w:pStyle w:val="Heading2"/>
      </w:pPr>
      <w:r>
        <w:t xml:space="preserve">3. TEM System</w:t>
      </w:r>
    </w:p>
    <w:bookmarkStart w:id="24" w:name="개요"/>
    <w:p>
      <w:pPr>
        <w:pStyle w:val="Heading3"/>
      </w:pPr>
      <w:r>
        <w:t xml:space="preserve">3.1 개요</w:t>
      </w:r>
    </w:p>
    <w:p>
      <w:pPr>
        <w:pStyle w:val="Compact"/>
        <w:numPr>
          <w:ilvl w:val="0"/>
          <w:numId w:val="1008"/>
        </w:numPr>
      </w:pPr>
      <w:r>
        <w:t xml:space="preserve">작품으로서의 The Etched Mutation: 기억을 기록하고(record) 타인의 기억을 체험하는(play) 인터랙티브 서사 시스템</w:t>
      </w:r>
    </w:p>
    <w:p>
      <w:pPr>
        <w:pStyle w:val="Compact"/>
        <w:numPr>
          <w:ilvl w:val="0"/>
          <w:numId w:val="1008"/>
        </w:numPr>
      </w:pPr>
      <w:r>
        <w:t xml:space="preserve">공개 URL / 빌드 / 스택 간략 (Three.js, Supabase, vanilla JS, HRTF 공간음향)</w:t>
      </w:r>
    </w:p>
    <w:bookmarkEnd w:id="24"/>
    <w:bookmarkStart w:id="25" w:name="데이터-모델"/>
    <w:p>
      <w:pPr>
        <w:pStyle w:val="Heading3"/>
      </w:pPr>
      <w:r>
        <w:t xml:space="preserve">3.2 데이터 모델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memory</w:t>
      </w:r>
      <w:r>
        <w:t xml:space="preserve">: 작가가 기록한 기억. 씬 배열 + 메타.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scene</w:t>
      </w:r>
      <w:r>
        <w:t xml:space="preserve">: 본문 + emotion_vector (8축) + echo_words + anchor_emotions + motif_tags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choice</w:t>
      </w:r>
      <w:r>
        <w:t xml:space="preserve">: 씬 내 선택지 —</w:t>
      </w:r>
      <w:r>
        <w:t xml:space="preserve"> </w:t>
      </w:r>
      <w:r>
        <w:rPr>
          <w:b/>
          <w:bCs/>
        </w:rPr>
        <w:t xml:space="preserve">감정 결만 기록</w:t>
      </w:r>
      <w:r>
        <w:t xml:space="preserve">. next_scene_id 없음.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accessiblePinIds</w:t>
      </w:r>
      <w:r>
        <w:t xml:space="preserve">: 매 턴 궤적 엔진이 계산하는 접근 가능 씬 집합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trajectory_bridge</w:t>
      </w:r>
      <w:r>
        <w:t xml:space="preserve">: 공명 도달자의 궤적 자동 변환물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CLAUDE.md</w:t>
      </w:r>
      <w:r>
        <w:rPr>
          <w:i/>
          <w:iCs/>
        </w:rPr>
        <w:t xml:space="preserve"> </w:t>
      </w:r>
      <w:r>
        <w:rPr>
          <w:i/>
          <w:iCs/>
        </w:rPr>
        <w:t xml:space="preserve">§4 용어 사전 표를 논문 Table 1로 정리)</w:t>
      </w:r>
    </w:p>
    <w:bookmarkEnd w:id="25"/>
    <w:bookmarkStart w:id="28" w:name="감정-궤적-기반-scene-navigation"/>
    <w:p>
      <w:pPr>
        <w:pStyle w:val="Heading3"/>
      </w:pPr>
      <w:r>
        <w:t xml:space="preserve">3.3 감정 궤적 기반 Scene Navigation</w:t>
      </w:r>
    </w:p>
    <w:p>
      <w:pPr>
        <w:pStyle w:val="Compact"/>
        <w:numPr>
          <w:ilvl w:val="0"/>
          <w:numId w:val="1010"/>
        </w:numPr>
      </w:pPr>
      <w:r>
        <w:t xml:space="preserve">참조:</w:t>
      </w:r>
      <w:r>
        <w:t xml:space="preserve"> </w:t>
      </w:r>
      <w:hyperlink r:id="rId26">
        <w:r>
          <w:rPr>
            <w:rStyle w:val="Hyperlink"/>
          </w:rPr>
          <w:t xml:space="preserve">docs/SceneNavigator_설계_v1-260329.md</w:t>
        </w:r>
      </w:hyperlink>
    </w:p>
    <w:p>
      <w:pPr>
        <w:pStyle w:val="Compact"/>
        <w:numPr>
          <w:ilvl w:val="0"/>
          <w:numId w:val="1010"/>
        </w:numPr>
      </w:pPr>
      <w:r>
        <w:t xml:space="preserve">참조:</w:t>
      </w:r>
      <w:r>
        <w:t xml:space="preserve"> </w:t>
      </w:r>
      <w:hyperlink r:id="rId27">
        <w:r>
          <w:rPr>
            <w:rStyle w:val="Hyperlink"/>
          </w:rPr>
          <w:t xml:space="preserve">docs/play-test-지도_핀_접근규칙-260325.md</w:t>
        </w:r>
      </w:hyperlink>
    </w:p>
    <w:p>
      <w:pPr>
        <w:pStyle w:val="Compact"/>
        <w:numPr>
          <w:ilvl w:val="0"/>
          <w:numId w:val="1010"/>
        </w:numPr>
      </w:pPr>
      <w:r>
        <w:t xml:space="preserve">매 턴 체험자 감정 상태 → 접근 가능 핀 계산 → 작가가 명시 분기를 쓰지 않아도 개인화된 경로 생성</w:t>
      </w:r>
    </w:p>
    <w:bookmarkEnd w:id="28"/>
    <w:bookmarkStart w:id="30" w:name="strata-3d-affective-landscape"/>
    <w:p>
      <w:pPr>
        <w:pStyle w:val="Heading3"/>
      </w:pPr>
      <w:r>
        <w:t xml:space="preserve">3.4 Strata — 3D Affective Landscape</w:t>
      </w:r>
    </w:p>
    <w:p>
      <w:pPr>
        <w:pStyle w:val="Compact"/>
        <w:numPr>
          <w:ilvl w:val="0"/>
          <w:numId w:val="1011"/>
        </w:numPr>
      </w:pPr>
      <w:r>
        <w:t xml:space="preserve">VAD 투영 + AF(Attribution × Core Fear) 좌표</w:t>
      </w:r>
    </w:p>
    <w:p>
      <w:pPr>
        <w:pStyle w:val="Compact"/>
        <w:numPr>
          <w:ilvl w:val="0"/>
          <w:numId w:val="1011"/>
        </w:numPr>
      </w:pPr>
      <w:r>
        <w:t xml:space="preserve">씬 pin 배치 + 등고선 + HRTF 공간음향 (spatialAudio.js)</w:t>
      </w:r>
    </w:p>
    <w:p>
      <w:pPr>
        <w:pStyle w:val="Compact"/>
        <w:numPr>
          <w:ilvl w:val="0"/>
          <w:numId w:val="1011"/>
        </w:numPr>
      </w:pPr>
      <w:r>
        <w:t xml:space="preserve">참조:</w:t>
      </w:r>
      <w:r>
        <w:t xml:space="preserve"> </w:t>
      </w:r>
      <w:hyperlink r:id="rId29">
        <w:r>
          <w:rPr>
            <w:rStyle w:val="Hyperlink"/>
          </w:rPr>
          <w:t xml:space="preserve">docs/시각화_설계_v1-260412.md</w:t>
        </w:r>
      </w:hyperlink>
    </w:p>
    <w:bookmarkEnd w:id="30"/>
    <w:bookmarkStart w:id="32" w:name="X097f5036f2cd38f4a5cdd409e48c4fd7d8bc1b0"/>
    <w:p>
      <w:pPr>
        <w:pStyle w:val="Heading3"/>
      </w:pPr>
      <w:r>
        <w:t xml:space="preserve">3.5 Trajectory Bridges (reader-generated interpretive fragments)</w:t>
      </w:r>
    </w:p>
    <w:p>
      <w:pPr>
        <w:pStyle w:val="Compact"/>
        <w:numPr>
          <w:ilvl w:val="0"/>
          <w:numId w:val="1012"/>
        </w:numPr>
      </w:pPr>
      <w:r>
        <w:t xml:space="preserve">공명 엔딩 도달 → 체험자 궤적 자동 변환 → 다음 체험자에게 노출</w:t>
      </w:r>
    </w:p>
    <w:p>
      <w:pPr>
        <w:pStyle w:val="Compact"/>
        <w:numPr>
          <w:ilvl w:val="0"/>
          <w:numId w:val="1012"/>
        </w:numPr>
      </w:pPr>
      <w:r>
        <w:t xml:space="preserve">참조:</w:t>
      </w:r>
      <w:r>
        <w:t xml:space="preserve"> </w:t>
      </w:r>
      <w:hyperlink r:id="rId31">
        <w:r>
          <w:rPr>
            <w:rStyle w:val="Hyperlink"/>
          </w:rPr>
          <w:t xml:space="preserve">docs/데이터계약_브릿지_v1-260412.md</w:t>
        </w:r>
      </w:hyperlink>
    </w:p>
    <w:p>
      <w:pPr>
        <w:pStyle w:val="Compact"/>
        <w:numPr>
          <w:ilvl w:val="0"/>
          <w:numId w:val="1012"/>
        </w:numPr>
      </w:pPr>
      <w:r>
        <w:t xml:space="preserve">작가 브릿지(author_bridge)와의 공존</w:t>
      </w:r>
    </w:p>
    <w:bookmarkEnd w:id="32"/>
    <w:bookmarkStart w:id="33" w:name="architecture-요약-그림-1"/>
    <w:p>
      <w:pPr>
        <w:pStyle w:val="Heading3"/>
      </w:pPr>
      <w:r>
        <w:t xml:space="preserve">3.6 Architecture 요약 (그림 1)</w:t>
      </w:r>
    </w:p>
    <w:p>
      <w:pPr>
        <w:pStyle w:val="Compact"/>
        <w:numPr>
          <w:ilvl w:val="0"/>
          <w:numId w:val="1013"/>
        </w:numPr>
      </w:pPr>
      <w:r>
        <w:t xml:space="preserve">Engine → ContaminationTracker → SceneNavigator → Renderer 흐름도</w:t>
      </w:r>
    </w:p>
    <w:p>
      <w:pPr>
        <w:pStyle w:val="Compact"/>
        <w:numPr>
          <w:ilvl w:val="0"/>
          <w:numId w:val="1013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docs/TEM_시스템_매뉴얼-260410.md</w:t>
      </w:r>
      <w:r>
        <w:t xml:space="preserve"> </w:t>
      </w:r>
      <w:r>
        <w:t xml:space="preserve">다이어그램 활용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metrics"/>
    <w:p>
      <w:pPr>
        <w:pStyle w:val="Heading2"/>
      </w:pPr>
      <w:r>
        <w:t xml:space="preserve">4. Metrics</w:t>
      </w:r>
    </w:p>
    <w:bookmarkStart w:id="36" w:name="trajectory-alignment-별이엔진-v4"/>
    <w:p>
      <w:pPr>
        <w:pStyle w:val="Heading3"/>
      </w:pPr>
      <w:r>
        <w:t xml:space="preserve">4.1 Trajectory Alignment (별이엔진 V4)</w:t>
      </w:r>
    </w:p>
    <w:p>
      <w:pPr>
        <w:pStyle w:val="Compact"/>
        <w:numPr>
          <w:ilvl w:val="0"/>
          <w:numId w:val="1014"/>
        </w:numPr>
      </w:pPr>
      <w:r>
        <w:t xml:space="preserve">참조:</w:t>
      </w:r>
      <w:r>
        <w:t xml:space="preserve"> </w:t>
      </w:r>
      <w:hyperlink r:id="rId35">
        <w:r>
          <w:rPr>
            <w:rStyle w:val="Hyperlink"/>
          </w:rPr>
          <w:t xml:space="preserve">docs/별이엔진_V4-궤적기반_정렬도-260327.md</w:t>
        </w:r>
      </w:hyperlink>
    </w:p>
    <w:p>
      <w:pPr>
        <w:pStyle w:val="Compact"/>
        <w:numPr>
          <w:ilvl w:val="0"/>
          <w:numId w:val="1014"/>
        </w:numPr>
      </w:pPr>
      <w:r>
        <w:t xml:space="preserve">수식: 체험자 감정 시퀀스 {u_t} 와 원본 시퀀스 {o_t}의 형태 유사도 (코사인 시퀀스 합성)</w:t>
      </w:r>
    </w:p>
    <w:p>
      <w:pPr>
        <w:pStyle w:val="Compact"/>
        <w:numPr>
          <w:ilvl w:val="0"/>
          <w:numId w:val="1014"/>
        </w:numPr>
      </w:pPr>
      <w:r>
        <w:t xml:space="preserve">논문에서 쓸 언어:</w:t>
      </w:r>
      <w:r>
        <w:t xml:space="preserve"> </w:t>
      </w:r>
      <w:r>
        <w:rPr>
          <w:b/>
          <w:bCs/>
        </w:rPr>
        <w:t xml:space="preserve">“affective trajectory alignment”</w:t>
      </w:r>
    </w:p>
    <w:p>
      <w:pPr>
        <w:pStyle w:val="Compact"/>
        <w:numPr>
          <w:ilvl w:val="0"/>
          <w:numId w:val="1014"/>
        </w:numPr>
      </w:pPr>
      <w:r>
        <w:t xml:space="preserve">(기억유전학 용어</w:t>
      </w:r>
      <w:r>
        <w:t xml:space="preserve"> </w:t>
      </w:r>
      <w:r>
        <w:t xml:space="preserve">“정렬도”</w:t>
      </w:r>
      <w:r>
        <w:t xml:space="preserve">는 유지하되 매핑 주장 없이 기술)</w:t>
      </w:r>
    </w:p>
    <w:bookmarkEnd w:id="36"/>
    <w:bookmarkStart w:id="38" w:name="contamination-drift-fixation"/>
    <w:p>
      <w:pPr>
        <w:pStyle w:val="Heading3"/>
      </w:pPr>
      <w:r>
        <w:t xml:space="preserve">4.2 Contamination — Drift &amp; Fixation</w:t>
      </w:r>
    </w:p>
    <w:p>
      <w:pPr>
        <w:pStyle w:val="Compact"/>
        <w:numPr>
          <w:ilvl w:val="0"/>
          <w:numId w:val="1015"/>
        </w:numPr>
      </w:pPr>
      <w:r>
        <w:t xml:space="preserve">참조:</w:t>
      </w:r>
      <w:r>
        <w:t xml:space="preserve"> </w:t>
      </w:r>
      <w:hyperlink r:id="rId37">
        <w:r>
          <w:rPr>
            <w:rStyle w:val="Hyperlink"/>
          </w:rPr>
          <w:t xml:space="preserve">docs/오염벡터_계산_구현_명세_v2-260327.md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Drift</w:t>
      </w:r>
      <w:r>
        <w:t xml:space="preserve">: 체험자 궤적이 작가 원본에서 방향적으로 이탈하는 누적량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Fixation</w:t>
      </w:r>
      <w:r>
        <w:t xml:space="preserve">: 특정 감정/귀인에 과도하게 머무는 정도 — 기획서 §8.3 3-way 복합 신호 (emotion similarity + attribution repetition + exploration rate)</w:t>
      </w:r>
    </w:p>
    <w:p>
      <w:pPr>
        <w:pStyle w:val="Compact"/>
        <w:numPr>
          <w:ilvl w:val="0"/>
          <w:numId w:val="1015"/>
        </w:numPr>
      </w:pPr>
      <w:r>
        <w:t xml:space="preserve">둘은</w:t>
      </w:r>
      <w:r>
        <w:t xml:space="preserve"> </w:t>
      </w:r>
      <w:r>
        <w:rPr>
          <w:b/>
          <w:bCs/>
        </w:rPr>
        <w:t xml:space="preserve">발산 양식이 다름</w:t>
      </w:r>
      <w:r>
        <w:t xml:space="preserve"> </w:t>
      </w:r>
      <w:r>
        <w:t xml:space="preserve">(drift는 방향 이탈, fixation은 단일점 수렴)</w:t>
      </w:r>
    </w:p>
    <w:bookmarkEnd w:id="38"/>
    <w:bookmarkStart w:id="39" w:name="왜-두-축인가"/>
    <w:p>
      <w:pPr>
        <w:pStyle w:val="Heading3"/>
      </w:pPr>
      <w:r>
        <w:t xml:space="preserve">4.3 왜 두 축인가</w:t>
      </w:r>
    </w:p>
    <w:p>
      <w:pPr>
        <w:pStyle w:val="Compact"/>
        <w:numPr>
          <w:ilvl w:val="0"/>
          <w:numId w:val="1016"/>
        </w:numPr>
      </w:pPr>
      <w:r>
        <w:t xml:space="preserve">동일 저발산량이라도 drift-dominant vs fixation-dominant가 체험적으로 구분됨</w:t>
      </w:r>
    </w:p>
    <w:p>
      <w:pPr>
        <w:pStyle w:val="Compact"/>
        <w:numPr>
          <w:ilvl w:val="0"/>
          <w:numId w:val="1016"/>
        </w:numPr>
      </w:pPr>
      <w:r>
        <w:t xml:space="preserve">렌더링(contamination stage 텍스트) 조건에 쓰임 — drift 높으면 text_stage_2/3 편향, fixation 높으면 NPC 독백 트리거</w:t>
      </w:r>
    </w:p>
    <w:bookmarkEnd w:id="39"/>
    <w:bookmarkStart w:id="40" w:name="메트릭의-속성"/>
    <w:p>
      <w:pPr>
        <w:pStyle w:val="Heading3"/>
      </w:pPr>
      <w:r>
        <w:t xml:space="preserve">4.4 메트릭의 속성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결정론적</w:t>
      </w:r>
      <w:r>
        <w:t xml:space="preserve">: 동일 궤적 입력 → 동일 출력 (단위 테스트 존재,</w:t>
      </w:r>
      <w:r>
        <w:t xml:space="preserve"> </w:t>
      </w:r>
      <w:r>
        <w:rPr>
          <w:rStyle w:val="VerbatimChar"/>
        </w:rPr>
        <w:t xml:space="preserve">test/unit/</w:t>
      </w:r>
      <w:r>
        <w:t xml:space="preserve"> </w:t>
      </w:r>
      <w:r>
        <w:t xml:space="preserve">참조)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실시간</w:t>
      </w:r>
      <w:r>
        <w:t xml:space="preserve">: 매 턴 계산 가능, O(#scenes) 이하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한계</w:t>
      </w:r>
      <w:r>
        <w:t xml:space="preserve">: 감정 벡터 할당이 작가 자기보고 — 독립 측정 아님 (§7 Limitations에서 논의)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implementation"/>
    <w:p>
      <w:pPr>
        <w:pStyle w:val="Heading2"/>
      </w:pPr>
      <w:r>
        <w:t xml:space="preserve">5. Implementation</w:t>
      </w:r>
    </w:p>
    <w:p>
      <w:pPr>
        <w:pStyle w:val="Compact"/>
        <w:numPr>
          <w:ilvl w:val="0"/>
          <w:numId w:val="1018"/>
        </w:numPr>
      </w:pPr>
      <w:r>
        <w:t xml:space="preserve">스택 요약: vanilla JS ES6 modules, Three.js (strata), Supabase (auth/DB/edge functions), HRTF via Web Audio API</w:t>
      </w:r>
    </w:p>
    <w:p>
      <w:pPr>
        <w:pStyle w:val="Compact"/>
        <w:numPr>
          <w:ilvl w:val="0"/>
          <w:numId w:val="1018"/>
        </w:numPr>
      </w:pPr>
      <w:r>
        <w:t xml:space="preserve">모듈 맵: engine / contamination / sceneNavigator / strataView / afterimage / spatialAudio</w:t>
      </w:r>
    </w:p>
    <w:p>
      <w:pPr>
        <w:pStyle w:val="Compact"/>
        <w:numPr>
          <w:ilvl w:val="0"/>
          <w:numId w:val="1018"/>
        </w:numPr>
      </w:pPr>
      <w:r>
        <w:t xml:space="preserve">코드 규모: [LOC 수], 회귀 테스트 [벡테스트 수] 케이스 (vitest)</w:t>
      </w:r>
    </w:p>
    <w:p>
      <w:pPr>
        <w:pStyle w:val="Compact"/>
        <w:numPr>
          <w:ilvl w:val="0"/>
          <w:numId w:val="1018"/>
        </w:numPr>
      </w:pPr>
      <w:r>
        <w:t xml:space="preserve">오픈 리포지토리 여부 (TBD)</w:t>
      </w:r>
    </w:p>
    <w:p>
      <w:r>
        <w:pict>
          <v:rect style="width:0;height:1.5pt" o:hralign="center" o:hrstd="t" o:hr="t"/>
        </w:pict>
      </w:r>
    </w:p>
    <w:bookmarkEnd w:id="42"/>
    <w:bookmarkStart w:id="48" w:name="evaluation"/>
    <w:p>
      <w:pPr>
        <w:pStyle w:val="Heading2"/>
      </w:pPr>
      <w:r>
        <w:t xml:space="preserve">6. Evaluation</w:t>
      </w:r>
    </w:p>
    <w:bookmarkStart w:id="43" w:name="persona-simulation-방식"/>
    <w:p>
      <w:pPr>
        <w:pStyle w:val="Heading3"/>
      </w:pPr>
      <w:r>
        <w:t xml:space="preserve">6.1 Persona Simulation 방식</w:t>
      </w:r>
    </w:p>
    <w:p>
      <w:pPr>
        <w:pStyle w:val="Compact"/>
        <w:numPr>
          <w:ilvl w:val="0"/>
          <w:numId w:val="1019"/>
        </w:numPr>
      </w:pPr>
      <w:r>
        <w:t xml:space="preserve">참조:</w:t>
      </w:r>
      <w:r>
        <w:t xml:space="preserve"> </w:t>
      </w:r>
      <w:r>
        <w:rPr>
          <w:rStyle w:val="VerbatimChar"/>
        </w:rPr>
        <w:t xml:space="preserve">tools/persona-sim/</w:t>
      </w:r>
      <w:r>
        <w:t xml:space="preserve"> </w:t>
      </w:r>
      <w:r>
        <w:t xml:space="preserve">파이프라인</w:t>
      </w:r>
    </w:p>
    <w:p>
      <w:pPr>
        <w:pStyle w:val="Compact"/>
        <w:numPr>
          <w:ilvl w:val="0"/>
          <w:numId w:val="1019"/>
        </w:numPr>
      </w:pPr>
      <w:r>
        <w:t xml:space="preserve">Big Five 페르소나 → LLM이 각 씬 응답 생성 → plays 테이블 기록</w:t>
      </w:r>
    </w:p>
    <w:p>
      <w:pPr>
        <w:pStyle w:val="Compact"/>
        <w:numPr>
          <w:ilvl w:val="0"/>
          <w:numId w:val="1019"/>
        </w:numPr>
      </w:pPr>
      <w:r>
        <w:t xml:space="preserve">현 데이터:</w:t>
      </w:r>
      <w:r>
        <w:t xml:space="preserve"> </w:t>
      </w:r>
      <w:r>
        <w:rPr>
          <w:b/>
          <w:bCs/>
        </w:rPr>
        <w:t xml:space="preserve">MM23L 193 plays / E-004 100 plays / 공통 15 personas</w:t>
      </w:r>
    </w:p>
    <w:bookmarkEnd w:id="43"/>
    <w:bookmarkStart w:id="44" w:name="가설-h1-지표의-분리-타당성"/>
    <w:p>
      <w:pPr>
        <w:pStyle w:val="Heading3"/>
      </w:pPr>
      <w:r>
        <w:t xml:space="preserve">6.2 가설 H1 — 지표의 분리 타당성</w:t>
      </w:r>
    </w:p>
    <w:p>
      <w:pPr>
        <w:pStyle w:val="Compact"/>
        <w:numPr>
          <w:ilvl w:val="0"/>
          <w:numId w:val="1020"/>
        </w:numPr>
      </w:pPr>
      <w:r>
        <w:t xml:space="preserve">서로 다른 페르소나 전략(echo-follow 지향 vs contradiction 지향)이 drift / fixation 축에서</w:t>
      </w:r>
      <w:r>
        <w:t xml:space="preserve"> </w:t>
      </w:r>
      <w:r>
        <w:rPr>
          <w:b/>
          <w:bCs/>
        </w:rPr>
        <w:t xml:space="preserve">통계적으로 구분되는가</w:t>
      </w:r>
    </w:p>
    <w:p>
      <w:pPr>
        <w:pStyle w:val="Compact"/>
        <w:numPr>
          <w:ilvl w:val="0"/>
          <w:numId w:val="1020"/>
        </w:numPr>
      </w:pPr>
      <w:r>
        <w:t xml:space="preserve">분석: 페르소나 특성 (e.g., Openness, Neuroticism) vs 최종 drift/fixation 분포 상관</w:t>
      </w:r>
    </w:p>
    <w:p>
      <w:pPr>
        <w:pStyle w:val="Compact"/>
        <w:numPr>
          <w:ilvl w:val="0"/>
          <w:numId w:val="1020"/>
        </w:numPr>
      </w:pPr>
      <w:r>
        <w:t xml:space="preserve">예상 결과: echo-follow 페르소나는 낮은 drift / 낮은 fixation 근처 군집, contradiction 페르소나는 높은 drift</w:t>
      </w:r>
    </w:p>
    <w:bookmarkEnd w:id="44"/>
    <w:bookmarkStart w:id="45" w:name="가설-h2-trajectory-alignment의-궤적-형태-민감도"/>
    <w:p>
      <w:pPr>
        <w:pStyle w:val="Heading3"/>
      </w:pPr>
      <w:r>
        <w:t xml:space="preserve">6.3 가설 H2 — Trajectory Alignment의 궤적 형태 민감도</w:t>
      </w:r>
    </w:p>
    <w:p>
      <w:pPr>
        <w:pStyle w:val="Compact"/>
        <w:numPr>
          <w:ilvl w:val="0"/>
          <w:numId w:val="1021"/>
        </w:numPr>
      </w:pPr>
      <w:r>
        <w:t xml:space="preserve">동일 수준(level)이지만 다른 형태(shape)의 두 궤적이 alignment에서 구분되는가</w:t>
      </w:r>
    </w:p>
    <w:p>
      <w:pPr>
        <w:pStyle w:val="Compact"/>
        <w:numPr>
          <w:ilvl w:val="0"/>
          <w:numId w:val="1021"/>
        </w:numPr>
      </w:pPr>
      <w:r>
        <w:t xml:space="preserve">Reagan의 arc shape 6종을 페르소나에 주입 → alignment 출력 분포</w:t>
      </w:r>
    </w:p>
    <w:bookmarkEnd w:id="45"/>
    <w:bookmarkStart w:id="46" w:name="질적-예시-12-케이스"/>
    <w:p>
      <w:pPr>
        <w:pStyle w:val="Heading3"/>
      </w:pPr>
      <w:r>
        <w:t xml:space="preserve">6.4 질적 예시 (1~2 케이스)</w:t>
      </w:r>
    </w:p>
    <w:p>
      <w:pPr>
        <w:pStyle w:val="Compact"/>
        <w:numPr>
          <w:ilvl w:val="0"/>
          <w:numId w:val="1022"/>
        </w:numPr>
      </w:pPr>
      <w:r>
        <w:t xml:space="preserve">특정 페르소나 한 명의 궤적 + scene navigator 경로 + 생성된 trajectory_bridge 실제 예시</w:t>
      </w:r>
    </w:p>
    <w:bookmarkEnd w:id="46"/>
    <w:bookmarkStart w:id="47" w:name="무엇을-평가하지-않는가-솔직히"/>
    <w:p>
      <w:pPr>
        <w:pStyle w:val="Heading3"/>
      </w:pPr>
      <w:r>
        <w:t xml:space="preserve">6.5 무엇을 평가하지 않는가 (솔직히)</w:t>
      </w:r>
    </w:p>
    <w:p>
      <w:pPr>
        <w:pStyle w:val="Compact"/>
        <w:numPr>
          <w:ilvl w:val="0"/>
          <w:numId w:val="1023"/>
        </w:numPr>
      </w:pPr>
      <w:r>
        <w:t xml:space="preserve">실제 인간 체험자 N명 평가 연구는 본 논문 범위 밖 — 향후 IRB 연구 별도.</w:t>
      </w:r>
    </w:p>
    <w:p>
      <w:pPr>
        <w:pStyle w:val="Compact"/>
        <w:numPr>
          <w:ilvl w:val="0"/>
          <w:numId w:val="1023"/>
        </w:numPr>
      </w:pPr>
      <w:r>
        <w:t xml:space="preserve">페르소나 시뮬은</w:t>
      </w:r>
      <w:r>
        <w:t xml:space="preserve"> </w:t>
      </w:r>
      <w:r>
        <w:rPr>
          <w:b/>
          <w:bCs/>
        </w:rPr>
        <w:t xml:space="preserve">메트릭의 계산적 타당성</w:t>
      </w:r>
      <w:r>
        <w:t xml:space="preserve"> </w:t>
      </w:r>
      <w:r>
        <w:t xml:space="preserve">증거이지,</w:t>
      </w:r>
      <w:r>
        <w:t xml:space="preserve"> </w:t>
      </w:r>
      <w:r>
        <w:rPr>
          <w:b/>
          <w:bCs/>
        </w:rPr>
        <w:t xml:space="preserve">실제 체험자 행동</w:t>
      </w:r>
      <w:r>
        <w:t xml:space="preserve"> </w:t>
      </w:r>
      <w:r>
        <w:t xml:space="preserve">증거 아님. 이 점 논문에 명시.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discussion-limitations"/>
    <w:p>
      <w:pPr>
        <w:pStyle w:val="Heading2"/>
      </w:pPr>
      <w:r>
        <w:t xml:space="preserve">7. Discussion &amp; Limitations</w:t>
      </w:r>
    </w:p>
    <w:bookmarkStart w:id="49" w:name="기여의-범위"/>
    <w:p>
      <w:pPr>
        <w:pStyle w:val="Heading3"/>
      </w:pPr>
      <w:r>
        <w:t xml:space="preserve">7.1 기여의 범위</w:t>
      </w:r>
    </w:p>
    <w:p>
      <w:pPr>
        <w:pStyle w:val="Compact"/>
        <w:numPr>
          <w:ilvl w:val="0"/>
          <w:numId w:val="1024"/>
        </w:numPr>
      </w:pPr>
      <w:r>
        <w:t xml:space="preserve">메트릭은</w:t>
      </w:r>
      <w:r>
        <w:t xml:space="preserve"> </w:t>
      </w:r>
      <w:r>
        <w:rPr>
          <w:b/>
          <w:bCs/>
        </w:rPr>
        <w:t xml:space="preserve">시스템 내부 일관성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페르소나 시뮬</w:t>
      </w:r>
      <w:r>
        <w:t xml:space="preserve"> </w:t>
      </w:r>
      <w:r>
        <w:t xml:space="preserve">수준에서 타당성 확보. 외부 임상/심리 측정과의 수렴 타당성은 별도 연구 필요.</w:t>
      </w:r>
    </w:p>
    <w:p>
      <w:pPr>
        <w:pStyle w:val="Compact"/>
        <w:numPr>
          <w:ilvl w:val="0"/>
          <w:numId w:val="1024"/>
        </w:numPr>
      </w:pPr>
      <w:r>
        <w:t xml:space="preserve">TEM은</w:t>
      </w:r>
      <w:r>
        <w:t xml:space="preserve"> </w:t>
      </w:r>
      <w:r>
        <w:rPr>
          <w:b/>
          <w:bCs/>
        </w:rPr>
        <w:t xml:space="preserve">작품이자 연구 인프라</w:t>
      </w:r>
      <w:r>
        <w:t xml:space="preserve"> </w:t>
      </w:r>
      <w:r>
        <w:t xml:space="preserve">— 재현성은 오픈 리포지토리로 확보하되, 작품 의도와 과학적 주장을 혼동하지 않도록 명시.</w:t>
      </w:r>
    </w:p>
    <w:bookmarkEnd w:id="49"/>
    <w:bookmarkStart w:id="50" w:name="한계"/>
    <w:p>
      <w:pPr>
        <w:pStyle w:val="Heading3"/>
      </w:pPr>
      <w:r>
        <w:t xml:space="preserve">7.2 한계</w:t>
      </w:r>
    </w:p>
    <w:p>
      <w:pPr>
        <w:pStyle w:val="Compact"/>
        <w:numPr>
          <w:ilvl w:val="0"/>
          <w:numId w:val="1025"/>
        </w:numPr>
      </w:pPr>
      <w:r>
        <w:t xml:space="preserve">감정 벡터 부여가 작가 자기보고 → 감정 원본의</w:t>
      </w:r>
      <w:r>
        <w:t xml:space="preserve"> </w:t>
      </w:r>
      <w:r>
        <w:t xml:space="preserve">“ground truth”</w:t>
      </w:r>
      <w:r>
        <w:t xml:space="preserve"> </w:t>
      </w:r>
      <w:r>
        <w:t xml:space="preserve">지위가 약함 (향후 독립 rater, 또는 복수 작가 교차 검증 필요)</w:t>
      </w:r>
    </w:p>
    <w:p>
      <w:pPr>
        <w:pStyle w:val="Compact"/>
        <w:numPr>
          <w:ilvl w:val="0"/>
          <w:numId w:val="1025"/>
        </w:numPr>
      </w:pPr>
      <w:r>
        <w:t xml:space="preserve">persona-sim은 LLM 기반 → LLM의 감정 모델 편향이 결과에 유입</w:t>
      </w:r>
    </w:p>
    <w:p>
      <w:pPr>
        <w:pStyle w:val="Compact"/>
        <w:numPr>
          <w:ilvl w:val="0"/>
          <w:numId w:val="1025"/>
        </w:numPr>
      </w:pPr>
      <w:r>
        <w:t xml:space="preserve">공명(resonance) 판정 기준이 현재 heuristic — 임계값 민감도 분석 부재</w:t>
      </w:r>
    </w:p>
    <w:bookmarkEnd w:id="50"/>
    <w:bookmarkStart w:id="51" w:name="향후-작업"/>
    <w:p>
      <w:pPr>
        <w:pStyle w:val="Heading3"/>
      </w:pPr>
      <w:r>
        <w:t xml:space="preserve">7.3 향후 작업</w:t>
      </w:r>
    </w:p>
    <w:p>
      <w:pPr>
        <w:pStyle w:val="Compact"/>
        <w:numPr>
          <w:ilvl w:val="0"/>
          <w:numId w:val="1026"/>
        </w:numPr>
      </w:pPr>
      <w:r>
        <w:t xml:space="preserve">실제 체험자 연구 (IRB + N=50 규모)</w:t>
      </w:r>
    </w:p>
    <w:p>
      <w:pPr>
        <w:pStyle w:val="Compact"/>
        <w:numPr>
          <w:ilvl w:val="0"/>
          <w:numId w:val="1026"/>
        </w:numPr>
      </w:pPr>
      <w:r>
        <w:t xml:space="preserve">공명-기반 자동 브릿지의 curation 피드백 (현재 autoapprove)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별도 트랙</w:t>
      </w:r>
      <w:r>
        <w:t xml:space="preserve">: 기억유전학 개념 틀에서 본 메트릭의 이론적 근거화 (이 논문 스코프 밖, 저자의 별도 작업물에서 다룸)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thics"/>
    <w:p>
      <w:pPr>
        <w:pStyle w:val="Heading2"/>
      </w:pPr>
      <w:r>
        <w:t xml:space="preserve">8. Ethics</w:t>
      </w:r>
    </w:p>
    <w:p>
      <w:pPr>
        <w:pStyle w:val="Compact"/>
        <w:numPr>
          <w:ilvl w:val="0"/>
          <w:numId w:val="1027"/>
        </w:numPr>
      </w:pPr>
      <w:r>
        <w:t xml:space="preserve">체험자 감정 입력은 민감 데이터 — 동의 모델 (confession.js</w:t>
      </w:r>
      <w:r>
        <w:t xml:space="preserve"> </w:t>
      </w:r>
      <w:r>
        <w:rPr>
          <w:rStyle w:val="VerbatimChar"/>
        </w:rPr>
        <w:t xml:space="preserve">consentLine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t xml:space="preserve">PII 필터링 (잔상 17종 케이스,</w:t>
      </w:r>
      <w:r>
        <w:t xml:space="preserve"> </w:t>
      </w:r>
      <w:r>
        <w:rPr>
          <w:rStyle w:val="VerbatimChar"/>
        </w:rPr>
        <w:t xml:space="preserve">test/unit/piiFilter.test.js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t xml:space="preserve">안전 설계 — trigger word 에스컬레이션 (§23 해결됨)</w:t>
      </w:r>
    </w:p>
    <w:p>
      <w:pPr>
        <w:pStyle w:val="Compact"/>
        <w:numPr>
          <w:ilvl w:val="0"/>
          <w:numId w:val="1027"/>
        </w:numPr>
      </w:pPr>
      <w:r>
        <w:t xml:space="preserve">궤적 브릿지 자동 공개의 익명성 보장 방식</w:t>
      </w:r>
    </w:p>
    <w:p>
      <w:r>
        <w:pict>
          <v:rect style="width:0;height:1.5pt" o:hralign="center" o:hrstd="t" o:hr="t"/>
        </w:pict>
      </w:r>
    </w:p>
    <w:bookmarkEnd w:id="53"/>
    <w:bookmarkStart w:id="54" w:name="conclusion"/>
    <w:p>
      <w:pPr>
        <w:pStyle w:val="Heading2"/>
      </w:pPr>
      <w:r>
        <w:t xml:space="preserve">9. Conclusion</w:t>
      </w:r>
    </w:p>
    <w:p>
      <w:pPr>
        <w:pStyle w:val="Compact"/>
        <w:numPr>
          <w:ilvl w:val="0"/>
          <w:numId w:val="1028"/>
        </w:numPr>
      </w:pPr>
      <w:r>
        <w:t xml:space="preserve">감정 궤적이 상호작용 서사의 1차 차원이 될 수 있음을 시스템·메트릭·데모의 3층으로 보였다.</w:t>
      </w:r>
    </w:p>
    <w:p>
      <w:pPr>
        <w:pStyle w:val="Compact"/>
        <w:numPr>
          <w:ilvl w:val="0"/>
          <w:numId w:val="1028"/>
        </w:numPr>
      </w:pPr>
      <w:r>
        <w:t xml:space="preserve">기여는 형식적 증명이 아니라</w:t>
      </w:r>
      <w:r>
        <w:t xml:space="preserve"> </w:t>
      </w:r>
      <w:r>
        <w:rPr>
          <w:b/>
          <w:bCs/>
        </w:rPr>
        <w:t xml:space="preserve">작동하는 개방형 시스템 + 재사용 가능한 메트릭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appendix-계획"/>
    <w:p>
      <w:pPr>
        <w:pStyle w:val="Heading2"/>
      </w:pPr>
      <w:r>
        <w:t xml:space="preserve">Appendix (계획)</w:t>
      </w:r>
    </w:p>
    <w:p>
      <w:pPr>
        <w:pStyle w:val="Compact"/>
        <w:numPr>
          <w:ilvl w:val="0"/>
          <w:numId w:val="1029"/>
        </w:numPr>
      </w:pPr>
      <w:r>
        <w:t xml:space="preserve">A. Supabase 스키마 전문</w:t>
      </w:r>
    </w:p>
    <w:p>
      <w:pPr>
        <w:pStyle w:val="Compact"/>
        <w:numPr>
          <w:ilvl w:val="0"/>
          <w:numId w:val="1029"/>
        </w:numPr>
      </w:pPr>
      <w:r>
        <w:t xml:space="preserve">B. 페르소나 prompt 템플릿</w:t>
      </w:r>
    </w:p>
    <w:p>
      <w:pPr>
        <w:pStyle w:val="Compact"/>
        <w:numPr>
          <w:ilvl w:val="0"/>
          <w:numId w:val="1029"/>
        </w:numPr>
      </w:pPr>
      <w:r>
        <w:t xml:space="preserve">C. 메트릭 수식 전체</w:t>
      </w:r>
    </w:p>
    <w:p>
      <w:pPr>
        <w:pStyle w:val="Compact"/>
        <w:numPr>
          <w:ilvl w:val="0"/>
          <w:numId w:val="1029"/>
        </w:numPr>
      </w:pPr>
      <w:r>
        <w:t xml:space="preserve">D. E-004 「편지」 샘플 궤적 비교 (한 페르소나 정독)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cope-경계선-절대-넘지-않을-것"/>
    <w:p>
      <w:pPr>
        <w:pStyle w:val="Heading1"/>
      </w:pPr>
      <w:r>
        <w:t xml:space="preserve">Scope 경계선 (절대 넘지 않을 것)</w:t>
      </w:r>
    </w:p>
    <w:p>
      <w:pPr>
        <w:pStyle w:val="FirstParagraph"/>
      </w:pPr>
      <w:r>
        <w:t xml:space="preserve">본 논문이</w:t>
      </w:r>
      <w:r>
        <w:t xml:space="preserve"> </w:t>
      </w:r>
      <w:r>
        <w:rPr>
          <w:b/>
          <w:bCs/>
        </w:rPr>
        <w:t xml:space="preserve">포함하지 않는</w:t>
      </w:r>
      <w:r>
        <w:t xml:space="preserve"> </w:t>
      </w:r>
      <w:r>
        <w:t xml:space="preserve">것 — 넘으려 할 때마다 이 목록 확인:</w:t>
      </w:r>
    </w:p>
    <w:p>
      <w:pPr>
        <w:pStyle w:val="Compact"/>
        <w:numPr>
          <w:ilvl w:val="0"/>
          <w:numId w:val="1030"/>
        </w:numPr>
      </w:pPr>
      <w:r>
        <w:t xml:space="preserve">❌ 레트로바이러스 / HIV / Arc 단백질 / Pastuzyn et al.</w:t>
      </w:r>
    </w:p>
    <w:p>
      <w:pPr>
        <w:pStyle w:val="Compact"/>
        <w:numPr>
          <w:ilvl w:val="0"/>
          <w:numId w:val="1030"/>
        </w:numPr>
      </w:pPr>
      <w:r>
        <w:t xml:space="preserve">❌ 6연산 체계 (복제·변이·선택·번역·수선·재조합) 이론 서술</w:t>
      </w:r>
    </w:p>
    <w:p>
      <w:pPr>
        <w:pStyle w:val="Compact"/>
        <w:numPr>
          <w:ilvl w:val="0"/>
          <w:numId w:val="1030"/>
        </w:numPr>
      </w:pPr>
      <w:r>
        <w:t xml:space="preserve">❌ Quasispecies ODE / 집단유전학 수학</w:t>
      </w:r>
    </w:p>
    <w:p>
      <w:pPr>
        <w:pStyle w:val="Compact"/>
        <w:numPr>
          <w:ilvl w:val="0"/>
          <w:numId w:val="1030"/>
        </w:numPr>
      </w:pPr>
      <w:r>
        <w:t xml:space="preserve">❌ AF(AlphaFold) / 분자 구조 예측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t xml:space="preserve">“TEM은 기억유전학을 구현한다”</w:t>
      </w:r>
      <w:r>
        <w:t xml:space="preserve"> </w:t>
      </w:r>
      <w:r>
        <w:t xml:space="preserve">류 주장</w:t>
      </w:r>
    </w:p>
    <w:p>
      <w:pPr>
        <w:pStyle w:val="Compact"/>
        <w:numPr>
          <w:ilvl w:val="0"/>
          <w:numId w:val="1030"/>
        </w:numPr>
      </w:pPr>
      <w:r>
        <w:t xml:space="preserve">❌ 이본론 전체 철학 전개 (각주 1~2줄 계보 언급까지만)</w:t>
      </w:r>
    </w:p>
    <w:p>
      <w:pPr>
        <w:pStyle w:val="FirstParagraph"/>
      </w:pPr>
      <w:r>
        <w:t xml:space="preserve">위 항목들은</w:t>
      </w:r>
      <w:r>
        <w:t xml:space="preserve"> </w:t>
      </w:r>
      <w:r>
        <w:rPr>
          <w:b/>
          <w:bCs/>
        </w:rPr>
        <w:t xml:space="preserve">Track B (기억유전학 이론 작업)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박사논문</w:t>
      </w:r>
      <w:r>
        <w:t xml:space="preserve">에서 다룸.</w:t>
      </w:r>
    </w:p>
    <w:p>
      <w:r>
        <w:pict>
          <v:rect style="width:0;height:1.5pt" o:hralign="center" o:hrstd="t" o:hr="t"/>
        </w:pict>
      </w:r>
    </w:p>
    <w:bookmarkEnd w:id="57"/>
    <w:bookmarkStart w:id="58" w:name="미결정-항목-저자-결정-필요"/>
    <w:p>
      <w:pPr>
        <w:pStyle w:val="Heading1"/>
      </w:pPr>
      <w:r>
        <w:t xml:space="preserve">미결정 항목 (저자 결정 필요)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제목 — 기억유전학 단어 쓸 것인가</w:t>
      </w:r>
    </w:p>
    <w:p>
      <w:pPr>
        <w:pStyle w:val="Compact"/>
        <w:numPr>
          <w:ilvl w:val="1"/>
          <w:numId w:val="1032"/>
        </w:numPr>
      </w:pPr>
      <w:r>
        <w:t xml:space="preserve">옵션 A: 완전 배제 —</w:t>
      </w:r>
      <w:r>
        <w:t xml:space="preserve"> </w:t>
      </w:r>
      <w:r>
        <w:t xml:space="preserve">“The Etched Mutation: An Affective Trajectory System for Interactive Narrative”</w:t>
      </w:r>
    </w:p>
    <w:p>
      <w:pPr>
        <w:pStyle w:val="Compact"/>
        <w:numPr>
          <w:ilvl w:val="1"/>
          <w:numId w:val="1032"/>
        </w:numPr>
      </w:pPr>
      <w:r>
        <w:t xml:space="preserve">옵션 B: 부제에 최소 언급 —</w:t>
      </w:r>
      <w:r>
        <w:t xml:space="preserve"> </w:t>
      </w:r>
      <w:r>
        <w:t xml:space="preserve">“The Etched Mutation: Measuring Emotional Trajectory Divergence in Interactive Narrative (a system in the mnemonic-genetic tradition)”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권장: A</w:t>
      </w:r>
      <w:r>
        <w:t xml:space="preserve">. 제목에 들어가면 심사자가 biology formalism을 기대함.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Venue 1차 결정</w:t>
      </w:r>
      <w:r>
        <w:t xml:space="preserve"> </w:t>
      </w:r>
      <w:r>
        <w:t xml:space="preserve">— ICIDS full (12p) vs CHI PLAY full vs IEEE TAC (저널) vs ACII</w:t>
      </w:r>
    </w:p>
    <w:p>
      <w:pPr>
        <w:pStyle w:val="Compact"/>
        <w:numPr>
          <w:ilvl w:val="1"/>
          <w:numId w:val="1033"/>
        </w:numPr>
      </w:pPr>
      <w:r>
        <w:t xml:space="preserve">ICIDS가 작품성+메트릭 동시 평가 가능한 유일 venue. 현재 가장 강력한 후보.</w:t>
      </w:r>
    </w:p>
    <w:p>
      <w:pPr>
        <w:pStyle w:val="Compact"/>
        <w:numPr>
          <w:ilvl w:val="1"/>
          <w:numId w:val="1033"/>
        </w:numPr>
      </w:pPr>
      <w:r>
        <w:t xml:space="preserve">2027년 ICIDS CFP 나오면 deadline 역산.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공개 리포지토리 범위</w:t>
      </w:r>
      <w:r>
        <w:t xml:space="preserve"> </w:t>
      </w:r>
      <w:r>
        <w:t xml:space="preserve">— TEM 전체 오픈 vs 논문 appendix용 slim 버전</w:t>
      </w:r>
    </w:p>
    <w:p>
      <w:pPr>
        <w:pStyle w:val="Compact"/>
        <w:numPr>
          <w:ilvl w:val="1"/>
          <w:numId w:val="1034"/>
        </w:numPr>
      </w:pPr>
      <w:r>
        <w:t xml:space="preserve">작품 본체는 지속 운영 — 커밋 상태 freeze 버전 태그 필요.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페르소나 데이터 공개 범위</w:t>
      </w:r>
      <w:r>
        <w:t xml:space="preserve"> </w:t>
      </w:r>
      <w:r>
        <w:t xml:space="preserve">— 현재 MM23L/E-004 personas.json은 .gitignore</w:t>
      </w:r>
    </w:p>
    <w:p>
      <w:pPr>
        <w:pStyle w:val="Compact"/>
        <w:numPr>
          <w:ilvl w:val="1"/>
          <w:numId w:val="1035"/>
        </w:numPr>
      </w:pPr>
      <w:r>
        <w:t xml:space="preserve">메트릭 검증 재현성에 필요. 체험 원본(작품 텍스트)과 페르소나 궤적 중 재현성 목적에 꼭 필요한 것만 선별.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인간 체험자 파일럿을 이 논문에 넣을 것인가</w:t>
      </w:r>
    </w:p>
    <w:p>
      <w:pPr>
        <w:pStyle w:val="Compact"/>
        <w:numPr>
          <w:ilvl w:val="1"/>
          <w:numId w:val="1036"/>
        </w:numPr>
      </w:pPr>
      <w:r>
        <w:t xml:space="preserve">소규모(N=10~15) 파일럿이라도 있으면 accept 확률 크게 오름</w:t>
      </w:r>
    </w:p>
    <w:p>
      <w:pPr>
        <w:pStyle w:val="Compact"/>
        <w:numPr>
          <w:ilvl w:val="1"/>
          <w:numId w:val="1036"/>
        </w:numPr>
      </w:pPr>
      <w:r>
        <w:t xml:space="preserve">단, IRB 시간 + 범위 확장 리스크. 별도 follow-up 논문으로 가는 편이 안전할 수 있음.</w:t>
      </w:r>
    </w:p>
    <w:p>
      <w:r>
        <w:pict>
          <v:rect style="width:0;height:1.5pt" o:hralign="center" o:hrstd="t" o:hr="t"/>
        </w:pict>
      </w:r>
    </w:p>
    <w:bookmarkEnd w:id="58"/>
    <w:bookmarkStart w:id="59" w:name="다음-작업-구체-순서-제안"/>
    <w:p>
      <w:pPr>
        <w:pStyle w:val="Heading1"/>
      </w:pPr>
      <w:r>
        <w:t xml:space="preserve">다음 작업 (구체 순서 제안)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§4 메트릭 섹션 먼저 작성</w:t>
      </w:r>
      <w:r>
        <w:t xml:space="preserve"> </w:t>
      </w:r>
      <w:r>
        <w:t xml:space="preserve">— 가장 형식화가 많고 엄밀성이 요구되는 부분. 이게 통과하면 나머지 방어 쉬움.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§6 평가 — 가설 H1/H2를 지금 persona-sim 데이터로 실제 돌려봄</w:t>
      </w:r>
      <w:r>
        <w:t xml:space="preserve"> </w:t>
      </w:r>
      <w:r>
        <w:t xml:space="preserve">— 숫자 나와야 논문 쓸 수 있음. Jupyter notebook 한 개.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§2 Related Work 문헌 정리</w:t>
      </w:r>
      <w:r>
        <w:t xml:space="preserve"> </w:t>
      </w:r>
      <w:r>
        <w:t xml:space="preserve">— 논문 인용 grid 채움. 기존 mnemonic_genetics_draft의 §2에서 감정 측정 / 상호작용 서사 관련 참조만 추림.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§3 시스템 서술</w:t>
      </w:r>
      <w:r>
        <w:t xml:space="preserve"> </w:t>
      </w:r>
      <w:r>
        <w:t xml:space="preserve">— 기존 문서들에서 텍스트 이관. 원본 참조 링크 유지.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§1 Introduction</w:t>
      </w:r>
      <w:r>
        <w:t xml:space="preserve"> </w:t>
      </w:r>
      <w:r>
        <w:t xml:space="preserve">— 맨 마지막에. 나머지가 다 써진 후에 1~2페이지로 정제.</w:t>
      </w:r>
    </w:p>
    <w:bookmarkEnd w:id="59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./SceneNavigator_&#49444;&#44228;_v1-260329.md" TargetMode="External" /><Relationship Type="http://schemas.openxmlformats.org/officeDocument/2006/relationships/hyperlink" Id="rId27" Target="../play-test-&#51648;&#46020;_&#54592;_&#51217;&#44540;&#44508;&#52825;-260325.md" TargetMode="External" /><Relationship Type="http://schemas.openxmlformats.org/officeDocument/2006/relationships/hyperlink" Id="rId31" Target="../&#45936;&#51060;&#53552;&#44228;&#50557;_&#48652;&#47551;&#51648;_v1-260412.md" TargetMode="External" /><Relationship Type="http://schemas.openxmlformats.org/officeDocument/2006/relationships/hyperlink" Id="rId35" Target="../&#48324;&#51060;&#50644;&#51652;_V4-&#44452;&#51201;&#44592;&#48152;_&#51221;&#47148;&#46020;-260327.md" TargetMode="External" /><Relationship Type="http://schemas.openxmlformats.org/officeDocument/2006/relationships/hyperlink" Id="rId29" Target="../&#49884;&#44033;&#54868;_&#49444;&#44228;_v1-260412.md" TargetMode="External" /><Relationship Type="http://schemas.openxmlformats.org/officeDocument/2006/relationships/hyperlink" Id="rId37" Target="../&#50724;&#50684;&#48289;&#53552;_&#44228;&#49328;_&#44396;&#54788;_&#47749;&#49464;_v2-260327.md" TargetMode="External" /><Relationship Type="http://schemas.openxmlformats.org/officeDocument/2006/relationships/hyperlink" Id="rId9" Target="./mnemonic_genetics_paper_draft_ko-260403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SceneNavigator_&#49444;&#44228;_v1-260329.md" TargetMode="External" /><Relationship Type="http://schemas.openxmlformats.org/officeDocument/2006/relationships/hyperlink" Id="rId27" Target="../play-test-&#51648;&#46020;_&#54592;_&#51217;&#44540;&#44508;&#52825;-260325.md" TargetMode="External" /><Relationship Type="http://schemas.openxmlformats.org/officeDocument/2006/relationships/hyperlink" Id="rId31" Target="../&#45936;&#51060;&#53552;&#44228;&#50557;_&#48652;&#47551;&#51648;_v1-260412.md" TargetMode="External" /><Relationship Type="http://schemas.openxmlformats.org/officeDocument/2006/relationships/hyperlink" Id="rId35" Target="../&#48324;&#51060;&#50644;&#51652;_V4-&#44452;&#51201;&#44592;&#48152;_&#51221;&#47148;&#46020;-260327.md" TargetMode="External" /><Relationship Type="http://schemas.openxmlformats.org/officeDocument/2006/relationships/hyperlink" Id="rId29" Target="../&#49884;&#44033;&#54868;_&#49444;&#44228;_v1-260412.md" TargetMode="External" /><Relationship Type="http://schemas.openxmlformats.org/officeDocument/2006/relationships/hyperlink" Id="rId37" Target="../&#50724;&#50684;&#48289;&#53552;_&#44228;&#49328;_&#44396;&#54788;_&#47749;&#49464;_v2-260327.md" TargetMode="External" /><Relationship Type="http://schemas.openxmlformats.org/officeDocument/2006/relationships/hyperlink" Id="rId9" Target="./mnemonic_genetics_paper_draft_ko-260403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