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F7896" w14:textId="1811EC36" w:rsidR="00303D04" w:rsidRPr="00303D04" w:rsidRDefault="00303D04" w:rsidP="00303D04">
      <w:r w:rsidRPr="00303D04">
        <w:t>For the past hundred years, the United States has focused on making its critical systems more efficient, often at the cost of resilience. This approach has created weaknesses that increase national risk when disruptions occur. Economic, industrial, and supply chain systems are built to cut costs, move quickly, and operate with minimal resources. While these systems work well in normal times, they often break down under pressure. Focusing too much on efficiency exposes weaknesses that only show up during disruptions. Because of this, resilience should now be a key priority.</w:t>
      </w:r>
    </w:p>
    <w:p w14:paraId="5E99EF56" w14:textId="09E8871B" w:rsidR="00303D04" w:rsidRPr="00303D04" w:rsidRDefault="00303D04" w:rsidP="00303D04">
      <w:r w:rsidRPr="00303D04">
        <w:t>When systems are designed mainly for efficiency, they cut out extra resources and become more vulnerable to failure. Just-in-time supply chains keep inventory low and depend on smooth operations, which save money but leave little room for surprises. Centralizing operations creates single points of failure, and cutting costs means losing backups and safety margins. Risks from outside the system amplify these vulnerabilities. Global supply chains depend on steady politics, reliable transport, and stable environments. Disruptions such as political conflicts, trade bans, natural disasters, or labor issues can strike with little warning. Without extra capacity, failures spread quickly and compound. Since systems are built for efficiency, they lack backup suppliers and spread risks too thinly. In closely connected systems, problems rarely stay isolated—failures spread through supply chains, infrastructure, and the economy. When parts are tightly linked, small issues cause big problems. Efficiency makes each part critical, so a single failure has an outsized impact.</w:t>
      </w:r>
    </w:p>
    <w:p w14:paraId="0290A9C3" w14:textId="642D215D" w:rsidR="00303D04" w:rsidRPr="00303D04" w:rsidRDefault="00303D04" w:rsidP="00303D04">
      <w:r w:rsidRPr="00303D04">
        <w:t>The 2021 Texas power crisis illustrates how these vulnerabilities manifest in reality. Three severe winter storms triggered an infrastructure failure, leading to shortages of water, food, and heat. The electric market discouraged maintaining backup capacity since idle power generation does not generate revenue. Companies minimized excess capacity to stay competitive on price, relying on cheap natural gas instead of on-site fuel storage. In pursuing efficiency, the system sacrificed the resilience needed to withstand a crisis.</w:t>
      </w:r>
    </w:p>
    <w:p w14:paraId="19E0802A" w14:textId="4D2AAEB8" w:rsidR="00303D04" w:rsidRPr="00303D04" w:rsidRDefault="00303D04" w:rsidP="00303D04">
      <w:r w:rsidRPr="00303D04">
        <w:t>The 2020–2023 global chip shortage demonstrates how disruptions cascade through interconnected systems. COVID-19 factory closures, China-Taiwan tensions, and surging demand overwhelmed a system with no backup suppliers or inventory buffers. Slowdowns cascaded across automotive, defense, communications, and consumer electronics industries, causing inflation and threatening U.S. defense capabilities and the economy. These examples show that efficiency optimized systems are fragile—they work until they don't, and when they fail, the impact is severe and widespread.</w:t>
      </w:r>
    </w:p>
    <w:p w14:paraId="52651788" w14:textId="46CA5989" w:rsidR="00303D04" w:rsidRPr="00303D04" w:rsidRDefault="00303D04" w:rsidP="00303D04">
      <w:r w:rsidRPr="00303D04">
        <w:t xml:space="preserve">Supporters of efficiency argue that it is essential for U.S. competitiveness and resource allocation. These benefits are real: efficiency lowers costs, promotes growth, and spurs innovation. However, these benefits depend entirely on stable conditions. This view ignores </w:t>
      </w:r>
      <w:r w:rsidRPr="00303D04">
        <w:lastRenderedPageBreak/>
        <w:t>rare but serious disruptions. Systems built only for predictable situations have limits. Resilience should not conflict with efficiency; it is needed alongside it. Systems should work well in normal times and adapt when conditions change. A system that only works in perfect conditions is at risk.</w:t>
      </w:r>
    </w:p>
    <w:p w14:paraId="6466BC7A" w14:textId="2E65DA8D" w:rsidR="00303D04" w:rsidRPr="00303D04" w:rsidRDefault="00303D04" w:rsidP="00303D04">
      <w:r w:rsidRPr="00303D04">
        <w:t>Building resilience requires thoughtful design choices that restore flexibility to critical systems without abandoning efficiency. This means finding balance through redundancy, variety, and adaptability. Policy changes should focus on weatherization and hardening critical infrastructure, maintaining strategic reserves of essential materials, and enforcing reliability standards across domestic manufacturing and global supply chains. Creating strategic reserves, sourcing from multiple regions, and maintaining excess capacity in key industries reduces disruption risk. Spreading critical operations across multiple systems limits single-point failures. Investing in infrastructure and local production reduces dependence on fragile external systems. Resilience requires treating disruptions as normal and planning accordingly. These measures build resilience while retaining competitiveness and cost efficiency.</w:t>
      </w:r>
    </w:p>
    <w:p w14:paraId="54596ED5" w14:textId="77777777" w:rsidR="00303D04" w:rsidRPr="00303D04" w:rsidRDefault="00303D04" w:rsidP="00303D04">
      <w:r w:rsidRPr="00303D04">
        <w:t>The United States has created very efficient systems, but this has made them more vulnerable to disruptions. As uncertainty and major shocks grow more likely, building resilience is essential for long-term success. Systems that manage and adapt to disruptions will perform better than those focused only on efficiency. Focusing on resilience is key to keeping the country stable and strong.</w:t>
      </w:r>
    </w:p>
    <w:p w14:paraId="6DFA51CF" w14:textId="53646585" w:rsidR="00D50246" w:rsidRPr="00303D04" w:rsidRDefault="00D50246" w:rsidP="00303D04"/>
    <w:sectPr w:rsidR="00D50246" w:rsidRPr="00303D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1465"/>
    <w:multiLevelType w:val="multilevel"/>
    <w:tmpl w:val="4B30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7B688B"/>
    <w:multiLevelType w:val="multilevel"/>
    <w:tmpl w:val="CC5C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B604D0"/>
    <w:multiLevelType w:val="multilevel"/>
    <w:tmpl w:val="BCCC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45D4A"/>
    <w:multiLevelType w:val="multilevel"/>
    <w:tmpl w:val="3148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D229D0"/>
    <w:multiLevelType w:val="multilevel"/>
    <w:tmpl w:val="95B84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3021B"/>
    <w:multiLevelType w:val="multilevel"/>
    <w:tmpl w:val="F974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9545A4"/>
    <w:multiLevelType w:val="multilevel"/>
    <w:tmpl w:val="F238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376A96"/>
    <w:multiLevelType w:val="multilevel"/>
    <w:tmpl w:val="79AC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8806B8"/>
    <w:multiLevelType w:val="multilevel"/>
    <w:tmpl w:val="DB7E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3D1F1C"/>
    <w:multiLevelType w:val="multilevel"/>
    <w:tmpl w:val="50065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5240DC"/>
    <w:multiLevelType w:val="multilevel"/>
    <w:tmpl w:val="D75C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A5A0120"/>
    <w:multiLevelType w:val="multilevel"/>
    <w:tmpl w:val="A69E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5D6241"/>
    <w:multiLevelType w:val="multilevel"/>
    <w:tmpl w:val="2800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B27C97"/>
    <w:multiLevelType w:val="multilevel"/>
    <w:tmpl w:val="208A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2645A9"/>
    <w:multiLevelType w:val="multilevel"/>
    <w:tmpl w:val="52A4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07B158D"/>
    <w:multiLevelType w:val="multilevel"/>
    <w:tmpl w:val="D32A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2FE09BF"/>
    <w:multiLevelType w:val="multilevel"/>
    <w:tmpl w:val="1AF6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30C7FC6"/>
    <w:multiLevelType w:val="multilevel"/>
    <w:tmpl w:val="4962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62A34C6"/>
    <w:multiLevelType w:val="multilevel"/>
    <w:tmpl w:val="7AE6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8210B70"/>
    <w:multiLevelType w:val="multilevel"/>
    <w:tmpl w:val="0ACEC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420375"/>
    <w:multiLevelType w:val="multilevel"/>
    <w:tmpl w:val="8484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917403"/>
    <w:multiLevelType w:val="multilevel"/>
    <w:tmpl w:val="E5F6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2833F82"/>
    <w:multiLevelType w:val="multilevel"/>
    <w:tmpl w:val="40BE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B50377"/>
    <w:multiLevelType w:val="multilevel"/>
    <w:tmpl w:val="235E5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661549"/>
    <w:multiLevelType w:val="multilevel"/>
    <w:tmpl w:val="826A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FF2C44"/>
    <w:multiLevelType w:val="multilevel"/>
    <w:tmpl w:val="E162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C717A6"/>
    <w:multiLevelType w:val="multilevel"/>
    <w:tmpl w:val="E2E0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590693"/>
    <w:multiLevelType w:val="multilevel"/>
    <w:tmpl w:val="C7C6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E7633A"/>
    <w:multiLevelType w:val="multilevel"/>
    <w:tmpl w:val="DD1A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0F61C2"/>
    <w:multiLevelType w:val="multilevel"/>
    <w:tmpl w:val="3466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BF34BB"/>
    <w:multiLevelType w:val="multilevel"/>
    <w:tmpl w:val="45D6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432026"/>
    <w:multiLevelType w:val="multilevel"/>
    <w:tmpl w:val="17A6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EB113FC"/>
    <w:multiLevelType w:val="multilevel"/>
    <w:tmpl w:val="CD42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09633053">
    <w:abstractNumId w:val="4"/>
  </w:num>
  <w:num w:numId="2" w16cid:durableId="1380713390">
    <w:abstractNumId w:val="20"/>
  </w:num>
  <w:num w:numId="3" w16cid:durableId="1334797265">
    <w:abstractNumId w:val="25"/>
  </w:num>
  <w:num w:numId="4" w16cid:durableId="428745754">
    <w:abstractNumId w:val="2"/>
  </w:num>
  <w:num w:numId="5" w16cid:durableId="938291240">
    <w:abstractNumId w:val="7"/>
  </w:num>
  <w:num w:numId="6" w16cid:durableId="672727709">
    <w:abstractNumId w:val="13"/>
  </w:num>
  <w:num w:numId="7" w16cid:durableId="1631518942">
    <w:abstractNumId w:val="26"/>
  </w:num>
  <w:num w:numId="8" w16cid:durableId="1787043684">
    <w:abstractNumId w:val="27"/>
  </w:num>
  <w:num w:numId="9" w16cid:durableId="1549761585">
    <w:abstractNumId w:val="28"/>
  </w:num>
  <w:num w:numId="10" w16cid:durableId="336005005">
    <w:abstractNumId w:val="11"/>
  </w:num>
  <w:num w:numId="11" w16cid:durableId="438722561">
    <w:abstractNumId w:val="24"/>
  </w:num>
  <w:num w:numId="12" w16cid:durableId="959650934">
    <w:abstractNumId w:val="22"/>
  </w:num>
  <w:num w:numId="13" w16cid:durableId="141428366">
    <w:abstractNumId w:val="6"/>
  </w:num>
  <w:num w:numId="14" w16cid:durableId="568424969">
    <w:abstractNumId w:val="12"/>
  </w:num>
  <w:num w:numId="15" w16cid:durableId="1940063342">
    <w:abstractNumId w:val="29"/>
  </w:num>
  <w:num w:numId="16" w16cid:durableId="1524244206">
    <w:abstractNumId w:val="9"/>
  </w:num>
  <w:num w:numId="17" w16cid:durableId="1431704620">
    <w:abstractNumId w:val="14"/>
  </w:num>
  <w:num w:numId="18" w16cid:durableId="425855575">
    <w:abstractNumId w:val="3"/>
  </w:num>
  <w:num w:numId="19" w16cid:durableId="586159858">
    <w:abstractNumId w:val="21"/>
  </w:num>
  <w:num w:numId="20" w16cid:durableId="1193029037">
    <w:abstractNumId w:val="32"/>
  </w:num>
  <w:num w:numId="21" w16cid:durableId="820848009">
    <w:abstractNumId w:val="31"/>
  </w:num>
  <w:num w:numId="22" w16cid:durableId="435831009">
    <w:abstractNumId w:val="18"/>
  </w:num>
  <w:num w:numId="23" w16cid:durableId="2126579017">
    <w:abstractNumId w:val="15"/>
  </w:num>
  <w:num w:numId="24" w16cid:durableId="1740320981">
    <w:abstractNumId w:val="0"/>
  </w:num>
  <w:num w:numId="25" w16cid:durableId="1900549503">
    <w:abstractNumId w:val="5"/>
  </w:num>
  <w:num w:numId="26" w16cid:durableId="910195431">
    <w:abstractNumId w:val="23"/>
  </w:num>
  <w:num w:numId="27" w16cid:durableId="102000239">
    <w:abstractNumId w:val="19"/>
  </w:num>
  <w:num w:numId="28" w16cid:durableId="1605648565">
    <w:abstractNumId w:val="1"/>
  </w:num>
  <w:num w:numId="29" w16cid:durableId="1315716387">
    <w:abstractNumId w:val="10"/>
  </w:num>
  <w:num w:numId="30" w16cid:durableId="810486383">
    <w:abstractNumId w:val="16"/>
  </w:num>
  <w:num w:numId="31" w16cid:durableId="663362886">
    <w:abstractNumId w:val="30"/>
  </w:num>
  <w:num w:numId="32" w16cid:durableId="1604727384">
    <w:abstractNumId w:val="17"/>
  </w:num>
  <w:num w:numId="33" w16cid:durableId="8504105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246"/>
    <w:rsid w:val="00041CE2"/>
    <w:rsid w:val="00051365"/>
    <w:rsid w:val="001F0DF7"/>
    <w:rsid w:val="00303D04"/>
    <w:rsid w:val="00421875"/>
    <w:rsid w:val="00422E49"/>
    <w:rsid w:val="0044379F"/>
    <w:rsid w:val="00541E10"/>
    <w:rsid w:val="0069008D"/>
    <w:rsid w:val="007A4119"/>
    <w:rsid w:val="008F3DA3"/>
    <w:rsid w:val="00961428"/>
    <w:rsid w:val="009D6BBA"/>
    <w:rsid w:val="00B85923"/>
    <w:rsid w:val="00D1150F"/>
    <w:rsid w:val="00D50246"/>
    <w:rsid w:val="00DD75EC"/>
    <w:rsid w:val="00DE27F1"/>
    <w:rsid w:val="00E621A9"/>
    <w:rsid w:val="00EC536F"/>
    <w:rsid w:val="00FD4B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66F41"/>
  <w15:chartTrackingRefBased/>
  <w15:docId w15:val="{82A7608B-CE01-4C7A-A1AB-D956E6712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02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02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02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02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02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02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2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2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2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2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02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02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02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02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02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2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2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246"/>
    <w:rPr>
      <w:rFonts w:eastAsiaTheme="majorEastAsia" w:cstheme="majorBidi"/>
      <w:color w:val="272727" w:themeColor="text1" w:themeTint="D8"/>
    </w:rPr>
  </w:style>
  <w:style w:type="paragraph" w:styleId="Title">
    <w:name w:val="Title"/>
    <w:basedOn w:val="Normal"/>
    <w:next w:val="Normal"/>
    <w:link w:val="TitleChar"/>
    <w:uiPriority w:val="10"/>
    <w:qFormat/>
    <w:rsid w:val="00D502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2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2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2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246"/>
    <w:pPr>
      <w:spacing w:before="160"/>
      <w:jc w:val="center"/>
    </w:pPr>
    <w:rPr>
      <w:i/>
      <w:iCs/>
      <w:color w:val="404040" w:themeColor="text1" w:themeTint="BF"/>
    </w:rPr>
  </w:style>
  <w:style w:type="character" w:customStyle="1" w:styleId="QuoteChar">
    <w:name w:val="Quote Char"/>
    <w:basedOn w:val="DefaultParagraphFont"/>
    <w:link w:val="Quote"/>
    <w:uiPriority w:val="29"/>
    <w:rsid w:val="00D50246"/>
    <w:rPr>
      <w:i/>
      <w:iCs/>
      <w:color w:val="404040" w:themeColor="text1" w:themeTint="BF"/>
    </w:rPr>
  </w:style>
  <w:style w:type="paragraph" w:styleId="ListParagraph">
    <w:name w:val="List Paragraph"/>
    <w:basedOn w:val="Normal"/>
    <w:uiPriority w:val="34"/>
    <w:qFormat/>
    <w:rsid w:val="00D50246"/>
    <w:pPr>
      <w:ind w:left="720"/>
      <w:contextualSpacing/>
    </w:pPr>
  </w:style>
  <w:style w:type="character" w:styleId="IntenseEmphasis">
    <w:name w:val="Intense Emphasis"/>
    <w:basedOn w:val="DefaultParagraphFont"/>
    <w:uiPriority w:val="21"/>
    <w:qFormat/>
    <w:rsid w:val="00D50246"/>
    <w:rPr>
      <w:i/>
      <w:iCs/>
      <w:color w:val="0F4761" w:themeColor="accent1" w:themeShade="BF"/>
    </w:rPr>
  </w:style>
  <w:style w:type="paragraph" w:styleId="IntenseQuote">
    <w:name w:val="Intense Quote"/>
    <w:basedOn w:val="Normal"/>
    <w:next w:val="Normal"/>
    <w:link w:val="IntenseQuoteChar"/>
    <w:uiPriority w:val="30"/>
    <w:qFormat/>
    <w:rsid w:val="00D502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0246"/>
    <w:rPr>
      <w:i/>
      <w:iCs/>
      <w:color w:val="0F4761" w:themeColor="accent1" w:themeShade="BF"/>
    </w:rPr>
  </w:style>
  <w:style w:type="character" w:styleId="IntenseReference">
    <w:name w:val="Intense Reference"/>
    <w:basedOn w:val="DefaultParagraphFont"/>
    <w:uiPriority w:val="32"/>
    <w:qFormat/>
    <w:rsid w:val="00D50246"/>
    <w:rPr>
      <w:b/>
      <w:bCs/>
      <w:smallCaps/>
      <w:color w:val="0F4761" w:themeColor="accent1" w:themeShade="BF"/>
      <w:spacing w:val="5"/>
    </w:rPr>
  </w:style>
  <w:style w:type="paragraph" w:styleId="NormalWeb">
    <w:name w:val="Normal (Web)"/>
    <w:basedOn w:val="Normal"/>
    <w:uiPriority w:val="99"/>
    <w:semiHidden/>
    <w:unhideWhenUsed/>
    <w:rsid w:val="00961428"/>
    <w:rPr>
      <w:rFonts w:ascii="Times New Roman" w:hAnsi="Times New Roman" w:cs="Times New Roman"/>
    </w:rPr>
  </w:style>
  <w:style w:type="character" w:styleId="Hyperlink">
    <w:name w:val="Hyperlink"/>
    <w:basedOn w:val="DefaultParagraphFont"/>
    <w:uiPriority w:val="99"/>
    <w:unhideWhenUsed/>
    <w:rsid w:val="00041CE2"/>
    <w:rPr>
      <w:color w:val="467886" w:themeColor="hyperlink"/>
      <w:u w:val="single"/>
    </w:rPr>
  </w:style>
  <w:style w:type="character" w:styleId="UnresolvedMention">
    <w:name w:val="Unresolved Mention"/>
    <w:basedOn w:val="DefaultParagraphFont"/>
    <w:uiPriority w:val="99"/>
    <w:semiHidden/>
    <w:unhideWhenUsed/>
    <w:rsid w:val="00041C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2789</TotalTime>
  <Pages>2</Pages>
  <Words>691</Words>
  <Characters>3943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Parker Greenfield</dc:creator>
  <cp:keywords/>
  <dc:description/>
  <cp:lastModifiedBy>Parker Greenfield</cp:lastModifiedBy>
  <cp:revision>4</cp:revision>
  <dcterms:created xsi:type="dcterms:W3CDTF">2026-04-29T22:44:00Z</dcterms:created>
  <dcterms:modified xsi:type="dcterms:W3CDTF">2026-05-02T18:50:00Z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ef390735-b42d-416a-ab59-b3953c294a72</vt:lpwstr>
  </property>
</Properties>
</file>