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C1B73" w14:textId="77777777" w:rsidR="003C4D08" w:rsidRPr="003C4D08" w:rsidRDefault="003C4D08" w:rsidP="003C4D08">
      <w:pPr>
        <w:shd w:val="clear" w:color="auto" w:fill="FFFFFF"/>
        <w:textAlignment w:val="baseline"/>
        <w:rPr>
          <w:rFonts w:ascii="Georgia" w:eastAsia="Times New Roman" w:hAnsi="Georgia" w:cs="Times New Roman"/>
          <w:color w:val="000000"/>
          <w:sz w:val="27"/>
          <w:szCs w:val="27"/>
        </w:rPr>
      </w:pPr>
      <w:r w:rsidRPr="003C4D08">
        <w:rPr>
          <w:rFonts w:ascii="inherit" w:eastAsia="Times New Roman" w:hAnsi="inherit" w:cs="Times New Roman"/>
          <w:b/>
          <w:bCs/>
          <w:color w:val="19739C"/>
          <w:sz w:val="27"/>
          <w:szCs w:val="27"/>
          <w:bdr w:val="none" w:sz="0" w:space="0" w:color="auto" w:frame="1"/>
        </w:rPr>
        <w:t>P2.4A</w:t>
      </w:r>
      <w:r w:rsidRPr="003C4D08">
        <w:rPr>
          <w:rFonts w:ascii="Georgia" w:eastAsia="Times New Roman" w:hAnsi="Georgia" w:cs="Times New Roman"/>
          <w:color w:val="000000"/>
          <w:sz w:val="27"/>
          <w:szCs w:val="27"/>
        </w:rPr>
        <w:t> </w:t>
      </w:r>
      <w:r w:rsidRPr="003C4D08">
        <w:rPr>
          <w:rFonts w:ascii="inherit" w:eastAsia="Times New Roman" w:hAnsi="inherit" w:cs="Times New Roman"/>
          <w:b/>
          <w:bCs/>
          <w:color w:val="BE3333"/>
          <w:sz w:val="27"/>
          <w:szCs w:val="27"/>
          <w:bdr w:val="none" w:sz="0" w:space="0" w:color="auto" w:frame="1"/>
        </w:rPr>
        <w:t>(</w:t>
      </w:r>
      <w:hyperlink r:id="rId5" w:anchor="c02-feafxd-0022" w:history="1">
        <w:r w:rsidRPr="003C4D08">
          <w:rPr>
            <w:rFonts w:ascii="inherit" w:eastAsia="Times New Roman" w:hAnsi="inherit" w:cs="Times New Roman"/>
            <w:b/>
            <w:bCs/>
            <w:color w:val="BE3333"/>
            <w:sz w:val="27"/>
            <w:szCs w:val="27"/>
            <w:u w:val="single"/>
            <w:bdr w:val="none" w:sz="0" w:space="0" w:color="auto" w:frame="1"/>
          </w:rPr>
          <w:t>LO 1</w:t>
        </w:r>
      </w:hyperlink>
      <w:r w:rsidRPr="003C4D08">
        <w:rPr>
          <w:rFonts w:ascii="inherit" w:eastAsia="Times New Roman" w:hAnsi="inherit" w:cs="Times New Roman"/>
          <w:b/>
          <w:bCs/>
          <w:color w:val="BE3333"/>
          <w:sz w:val="27"/>
          <w:szCs w:val="27"/>
          <w:bdr w:val="none" w:sz="0" w:space="0" w:color="auto" w:frame="1"/>
        </w:rPr>
        <w:t>)</w:t>
      </w:r>
      <w:r w:rsidRPr="003C4D08">
        <w:rPr>
          <w:rFonts w:ascii="Georgia" w:eastAsia="Times New Roman" w:hAnsi="Georgia" w:cs="Times New Roman"/>
          <w:color w:val="000000"/>
          <w:sz w:val="27"/>
          <w:szCs w:val="27"/>
        </w:rPr>
        <w:t xml:space="preserve"> These items are taken from the financial statements of </w:t>
      </w:r>
      <w:proofErr w:type="spellStart"/>
      <w:r w:rsidRPr="003C4D08">
        <w:rPr>
          <w:rFonts w:ascii="Georgia" w:eastAsia="Times New Roman" w:hAnsi="Georgia" w:cs="Times New Roman"/>
          <w:color w:val="000000"/>
          <w:sz w:val="27"/>
          <w:szCs w:val="27"/>
        </w:rPr>
        <w:t>Mbong</w:t>
      </w:r>
      <w:proofErr w:type="spellEnd"/>
      <w:r w:rsidRPr="003C4D08">
        <w:rPr>
          <w:rFonts w:ascii="Georgia" w:eastAsia="Times New Roman" w:hAnsi="Georgia" w:cs="Times New Roman"/>
          <w:color w:val="000000"/>
          <w:sz w:val="27"/>
          <w:szCs w:val="27"/>
        </w:rPr>
        <w:t xml:space="preserve"> Corporation for the year ended December 31, 2021:</w:t>
      </w:r>
    </w:p>
    <w:tbl>
      <w:tblPr>
        <w:tblW w:w="0" w:type="auto"/>
        <w:jc w:val="center"/>
        <w:tblCellMar>
          <w:left w:w="0" w:type="dxa"/>
          <w:right w:w="0" w:type="dxa"/>
        </w:tblCellMar>
        <w:tblLook w:val="04A0" w:firstRow="1" w:lastRow="0" w:firstColumn="1" w:lastColumn="0" w:noHBand="0" w:noVBand="1"/>
      </w:tblPr>
      <w:tblGrid>
        <w:gridCol w:w="3869"/>
        <w:gridCol w:w="990"/>
      </w:tblGrid>
      <w:tr w:rsidR="003C4D08" w:rsidRPr="003C4D08" w14:paraId="771767A7" w14:textId="77777777" w:rsidTr="006C6192">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7B5E21C" w14:textId="77777777" w:rsidR="003C4D08" w:rsidRPr="003C4D08" w:rsidRDefault="003C4D08" w:rsidP="003C4D08">
            <w:pPr>
              <w:rPr>
                <w:rFonts w:ascii="Times New Roman" w:eastAsia="Times New Roman" w:hAnsi="Times New Roman" w:cs="Times New Roman"/>
                <w:color w:val="00B050"/>
              </w:rPr>
            </w:pPr>
            <w:r w:rsidRPr="003C4D08">
              <w:rPr>
                <w:rFonts w:ascii="Times New Roman" w:eastAsia="Times New Roman" w:hAnsi="Times New Roman" w:cs="Times New Roman"/>
                <w:color w:val="00B050"/>
              </w:rPr>
              <w:t>Retained earnings, January 1</w:t>
            </w:r>
          </w:p>
        </w:tc>
        <w:tc>
          <w:tcPr>
            <w:tcW w:w="1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7B0075E" w14:textId="77777777" w:rsidR="003C4D08" w:rsidRPr="003C4D08" w:rsidRDefault="003C4D08" w:rsidP="003C4D08">
            <w:pPr>
              <w:jc w:val="right"/>
              <w:rPr>
                <w:rFonts w:ascii="Times New Roman" w:eastAsia="Times New Roman" w:hAnsi="Times New Roman" w:cs="Times New Roman"/>
                <w:color w:val="00B050"/>
              </w:rPr>
            </w:pPr>
            <w:r w:rsidRPr="003C4D08">
              <w:rPr>
                <w:rFonts w:ascii="Times New Roman" w:eastAsia="Times New Roman" w:hAnsi="Times New Roman" w:cs="Times New Roman"/>
                <w:color w:val="00B050"/>
              </w:rPr>
              <w:t>$221,000</w:t>
            </w:r>
          </w:p>
        </w:tc>
      </w:tr>
      <w:tr w:rsidR="003C4D08" w:rsidRPr="003C4D08" w14:paraId="6956763A" w14:textId="77777777" w:rsidTr="006C6192">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7F06EF2" w14:textId="77777777" w:rsidR="003C4D08" w:rsidRPr="003C4D08" w:rsidRDefault="003C4D08" w:rsidP="003C4D08">
            <w:pPr>
              <w:rPr>
                <w:rFonts w:ascii="Times New Roman" w:eastAsia="Times New Roman" w:hAnsi="Times New Roman" w:cs="Times New Roman"/>
                <w:color w:val="00B050"/>
              </w:rPr>
            </w:pPr>
            <w:r w:rsidRPr="003C4D08">
              <w:rPr>
                <w:rFonts w:ascii="Times New Roman" w:eastAsia="Times New Roman" w:hAnsi="Times New Roman" w:cs="Times New Roman"/>
                <w:color w:val="00B050"/>
              </w:rPr>
              <w:t>Cash</w:t>
            </w:r>
          </w:p>
        </w:tc>
        <w:tc>
          <w:tcPr>
            <w:tcW w:w="1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DDD2EBA" w14:textId="77777777" w:rsidR="003C4D08" w:rsidRPr="003C4D08" w:rsidRDefault="003C4D08" w:rsidP="003C4D08">
            <w:pPr>
              <w:jc w:val="right"/>
              <w:rPr>
                <w:rFonts w:ascii="Times New Roman" w:eastAsia="Times New Roman" w:hAnsi="Times New Roman" w:cs="Times New Roman"/>
                <w:color w:val="00B050"/>
              </w:rPr>
            </w:pPr>
            <w:r w:rsidRPr="003C4D08">
              <w:rPr>
                <w:rFonts w:ascii="Times New Roman" w:eastAsia="Times New Roman" w:hAnsi="Times New Roman" w:cs="Times New Roman"/>
                <w:color w:val="00B050"/>
              </w:rPr>
              <w:t>11,900</w:t>
            </w:r>
          </w:p>
        </w:tc>
      </w:tr>
      <w:tr w:rsidR="003C4D08" w:rsidRPr="003C4D08" w14:paraId="5792F31A" w14:textId="77777777" w:rsidTr="006C6192">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502750C" w14:textId="77777777" w:rsidR="003C4D08" w:rsidRPr="003C4D08" w:rsidRDefault="003C4D08" w:rsidP="003C4D08">
            <w:pPr>
              <w:rPr>
                <w:rFonts w:ascii="Times New Roman" w:eastAsia="Times New Roman" w:hAnsi="Times New Roman" w:cs="Times New Roman"/>
                <w:color w:val="00B050"/>
              </w:rPr>
            </w:pPr>
            <w:r w:rsidRPr="003C4D08">
              <w:rPr>
                <w:rFonts w:ascii="Times New Roman" w:eastAsia="Times New Roman" w:hAnsi="Times New Roman" w:cs="Times New Roman"/>
                <w:color w:val="00B050"/>
              </w:rPr>
              <w:t>Salaries payable</w:t>
            </w:r>
          </w:p>
        </w:tc>
        <w:tc>
          <w:tcPr>
            <w:tcW w:w="1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A512F5E" w14:textId="77777777" w:rsidR="003C4D08" w:rsidRPr="003C4D08" w:rsidRDefault="003C4D08" w:rsidP="003C4D08">
            <w:pPr>
              <w:jc w:val="right"/>
              <w:rPr>
                <w:rFonts w:ascii="Times New Roman" w:eastAsia="Times New Roman" w:hAnsi="Times New Roman" w:cs="Times New Roman"/>
                <w:color w:val="00B050"/>
              </w:rPr>
            </w:pPr>
            <w:r w:rsidRPr="003C4D08">
              <w:rPr>
                <w:rFonts w:ascii="Times New Roman" w:eastAsia="Times New Roman" w:hAnsi="Times New Roman" w:cs="Times New Roman"/>
                <w:color w:val="00B050"/>
              </w:rPr>
              <w:t>3,000</w:t>
            </w:r>
          </w:p>
        </w:tc>
      </w:tr>
      <w:tr w:rsidR="003C4D08" w:rsidRPr="003C4D08" w14:paraId="7DB6878D" w14:textId="77777777" w:rsidTr="006C6192">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B851100" w14:textId="77777777" w:rsidR="003C4D08" w:rsidRPr="003C4D08" w:rsidRDefault="003C4D08" w:rsidP="003C4D08">
            <w:pPr>
              <w:rPr>
                <w:rFonts w:ascii="Times New Roman" w:eastAsia="Times New Roman" w:hAnsi="Times New Roman" w:cs="Times New Roman"/>
                <w:color w:val="00B050"/>
              </w:rPr>
            </w:pPr>
            <w:r w:rsidRPr="003C4D08">
              <w:rPr>
                <w:rFonts w:ascii="Times New Roman" w:eastAsia="Times New Roman" w:hAnsi="Times New Roman" w:cs="Times New Roman"/>
                <w:color w:val="00B050"/>
              </w:rPr>
              <w:t>Utilities expense</w:t>
            </w:r>
          </w:p>
        </w:tc>
        <w:tc>
          <w:tcPr>
            <w:tcW w:w="1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AE9FDB2" w14:textId="77777777" w:rsidR="003C4D08" w:rsidRPr="003C4D08" w:rsidRDefault="003C4D08" w:rsidP="003C4D08">
            <w:pPr>
              <w:jc w:val="right"/>
              <w:rPr>
                <w:rFonts w:ascii="Times New Roman" w:eastAsia="Times New Roman" w:hAnsi="Times New Roman" w:cs="Times New Roman"/>
                <w:color w:val="00B050"/>
              </w:rPr>
            </w:pPr>
            <w:r w:rsidRPr="003C4D08">
              <w:rPr>
                <w:rFonts w:ascii="Times New Roman" w:eastAsia="Times New Roman" w:hAnsi="Times New Roman" w:cs="Times New Roman"/>
                <w:color w:val="00B050"/>
              </w:rPr>
              <w:t>2,000</w:t>
            </w:r>
          </w:p>
        </w:tc>
      </w:tr>
      <w:tr w:rsidR="003C4D08" w:rsidRPr="003C4D08" w14:paraId="67E0A214" w14:textId="77777777" w:rsidTr="006C6192">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E7B3005" w14:textId="77777777" w:rsidR="003C4D08" w:rsidRPr="003C4D08" w:rsidRDefault="003C4D08" w:rsidP="003C4D08">
            <w:pPr>
              <w:rPr>
                <w:rFonts w:ascii="Times New Roman" w:eastAsia="Times New Roman" w:hAnsi="Times New Roman" w:cs="Times New Roman"/>
                <w:color w:val="00B050"/>
              </w:rPr>
            </w:pPr>
            <w:r w:rsidRPr="003C4D08">
              <w:rPr>
                <w:rFonts w:ascii="Times New Roman" w:eastAsia="Times New Roman" w:hAnsi="Times New Roman" w:cs="Times New Roman"/>
                <w:color w:val="00B050"/>
              </w:rPr>
              <w:t>Equipment</w:t>
            </w:r>
          </w:p>
        </w:tc>
        <w:tc>
          <w:tcPr>
            <w:tcW w:w="1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6EE1D23" w14:textId="77777777" w:rsidR="003C4D08" w:rsidRPr="003C4D08" w:rsidRDefault="003C4D08" w:rsidP="003C4D08">
            <w:pPr>
              <w:jc w:val="right"/>
              <w:rPr>
                <w:rFonts w:ascii="Times New Roman" w:eastAsia="Times New Roman" w:hAnsi="Times New Roman" w:cs="Times New Roman"/>
                <w:color w:val="00B050"/>
              </w:rPr>
            </w:pPr>
            <w:r w:rsidRPr="003C4D08">
              <w:rPr>
                <w:rFonts w:ascii="Times New Roman" w:eastAsia="Times New Roman" w:hAnsi="Times New Roman" w:cs="Times New Roman"/>
                <w:color w:val="00B050"/>
              </w:rPr>
              <w:t>66,000</w:t>
            </w:r>
          </w:p>
        </w:tc>
      </w:tr>
      <w:tr w:rsidR="003C4D08" w:rsidRPr="003C4D08" w14:paraId="42E784CB" w14:textId="77777777" w:rsidTr="006C6192">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FB6B55B" w14:textId="77777777" w:rsidR="003C4D08" w:rsidRPr="003C4D08" w:rsidRDefault="003C4D08" w:rsidP="003C4D08">
            <w:pPr>
              <w:rPr>
                <w:rFonts w:ascii="Times New Roman" w:eastAsia="Times New Roman" w:hAnsi="Times New Roman" w:cs="Times New Roman"/>
                <w:color w:val="00B050"/>
              </w:rPr>
            </w:pPr>
            <w:r w:rsidRPr="003C4D08">
              <w:rPr>
                <w:rFonts w:ascii="Times New Roman" w:eastAsia="Times New Roman" w:hAnsi="Times New Roman" w:cs="Times New Roman"/>
                <w:color w:val="00B050"/>
              </w:rPr>
              <w:t>Accounts payable</w:t>
            </w:r>
          </w:p>
        </w:tc>
        <w:tc>
          <w:tcPr>
            <w:tcW w:w="1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F58209B" w14:textId="77777777" w:rsidR="003C4D08" w:rsidRPr="003C4D08" w:rsidRDefault="003C4D08" w:rsidP="003C4D08">
            <w:pPr>
              <w:jc w:val="right"/>
              <w:rPr>
                <w:rFonts w:ascii="Times New Roman" w:eastAsia="Times New Roman" w:hAnsi="Times New Roman" w:cs="Times New Roman"/>
                <w:color w:val="00B050"/>
              </w:rPr>
            </w:pPr>
            <w:r w:rsidRPr="003C4D08">
              <w:rPr>
                <w:rFonts w:ascii="Times New Roman" w:eastAsia="Times New Roman" w:hAnsi="Times New Roman" w:cs="Times New Roman"/>
                <w:color w:val="00B050"/>
              </w:rPr>
              <w:t>15,000</w:t>
            </w:r>
          </w:p>
        </w:tc>
      </w:tr>
      <w:tr w:rsidR="003C4D08" w:rsidRPr="003C4D08" w14:paraId="485D7032" w14:textId="77777777" w:rsidTr="006C6192">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6DE3936" w14:textId="77777777" w:rsidR="003C4D08" w:rsidRPr="003C4D08" w:rsidRDefault="003C4D08" w:rsidP="003C4D08">
            <w:pPr>
              <w:rPr>
                <w:rFonts w:ascii="Times New Roman" w:eastAsia="Times New Roman" w:hAnsi="Times New Roman" w:cs="Times New Roman"/>
                <w:color w:val="00B050"/>
              </w:rPr>
            </w:pPr>
            <w:r w:rsidRPr="003C4D08">
              <w:rPr>
                <w:rFonts w:ascii="Times New Roman" w:eastAsia="Times New Roman" w:hAnsi="Times New Roman" w:cs="Times New Roman"/>
                <w:color w:val="00B050"/>
              </w:rPr>
              <w:t>Buildings</w:t>
            </w:r>
          </w:p>
        </w:tc>
        <w:tc>
          <w:tcPr>
            <w:tcW w:w="1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645A1CF" w14:textId="77777777" w:rsidR="003C4D08" w:rsidRPr="003C4D08" w:rsidRDefault="003C4D08" w:rsidP="003C4D08">
            <w:pPr>
              <w:jc w:val="right"/>
              <w:rPr>
                <w:rFonts w:ascii="Times New Roman" w:eastAsia="Times New Roman" w:hAnsi="Times New Roman" w:cs="Times New Roman"/>
                <w:color w:val="00B050"/>
              </w:rPr>
            </w:pPr>
            <w:r w:rsidRPr="003C4D08">
              <w:rPr>
                <w:rFonts w:ascii="Times New Roman" w:eastAsia="Times New Roman" w:hAnsi="Times New Roman" w:cs="Times New Roman"/>
                <w:color w:val="00B050"/>
              </w:rPr>
              <w:t>72,000</w:t>
            </w:r>
          </w:p>
        </w:tc>
      </w:tr>
      <w:tr w:rsidR="003C4D08" w:rsidRPr="003C4D08" w14:paraId="7B561E56" w14:textId="77777777" w:rsidTr="006C6192">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3A5FA84" w14:textId="77777777" w:rsidR="003C4D08" w:rsidRPr="003C4D08" w:rsidRDefault="003C4D08" w:rsidP="003C4D08">
            <w:pPr>
              <w:rPr>
                <w:rFonts w:ascii="Times New Roman" w:eastAsia="Times New Roman" w:hAnsi="Times New Roman" w:cs="Times New Roman"/>
                <w:color w:val="00B050"/>
              </w:rPr>
            </w:pPr>
            <w:r w:rsidRPr="003C4D08">
              <w:rPr>
                <w:rFonts w:ascii="Times New Roman" w:eastAsia="Times New Roman" w:hAnsi="Times New Roman" w:cs="Times New Roman"/>
                <w:color w:val="00B050"/>
              </w:rPr>
              <w:t>Common shares</w:t>
            </w:r>
          </w:p>
        </w:tc>
        <w:tc>
          <w:tcPr>
            <w:tcW w:w="1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1887750" w14:textId="77777777" w:rsidR="003C4D08" w:rsidRPr="003C4D08" w:rsidRDefault="003C4D08" w:rsidP="003C4D08">
            <w:pPr>
              <w:jc w:val="right"/>
              <w:rPr>
                <w:rFonts w:ascii="Times New Roman" w:eastAsia="Times New Roman" w:hAnsi="Times New Roman" w:cs="Times New Roman"/>
                <w:color w:val="00B050"/>
              </w:rPr>
            </w:pPr>
            <w:r w:rsidRPr="003C4D08">
              <w:rPr>
                <w:rFonts w:ascii="Times New Roman" w:eastAsia="Times New Roman" w:hAnsi="Times New Roman" w:cs="Times New Roman"/>
                <w:color w:val="00B050"/>
              </w:rPr>
              <w:t>34,200</w:t>
            </w:r>
          </w:p>
        </w:tc>
      </w:tr>
      <w:tr w:rsidR="003C4D08" w:rsidRPr="003C4D08" w14:paraId="35B90EC6" w14:textId="77777777" w:rsidTr="006C6192">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1D6C71F" w14:textId="77777777" w:rsidR="003C4D08" w:rsidRPr="003C4D08" w:rsidRDefault="003C4D08" w:rsidP="003C4D08">
            <w:pPr>
              <w:rPr>
                <w:rFonts w:ascii="Times New Roman" w:eastAsia="Times New Roman" w:hAnsi="Times New Roman" w:cs="Times New Roman"/>
                <w:color w:val="00B050"/>
              </w:rPr>
            </w:pPr>
            <w:r w:rsidRPr="003C4D08">
              <w:rPr>
                <w:rFonts w:ascii="Times New Roman" w:eastAsia="Times New Roman" w:hAnsi="Times New Roman" w:cs="Times New Roman"/>
                <w:color w:val="00B050"/>
              </w:rPr>
              <w:t>Dividends declared</w:t>
            </w:r>
          </w:p>
        </w:tc>
        <w:tc>
          <w:tcPr>
            <w:tcW w:w="1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7A1D019" w14:textId="77777777" w:rsidR="003C4D08" w:rsidRPr="003C4D08" w:rsidRDefault="003C4D08" w:rsidP="003C4D08">
            <w:pPr>
              <w:jc w:val="right"/>
              <w:rPr>
                <w:rFonts w:ascii="Times New Roman" w:eastAsia="Times New Roman" w:hAnsi="Times New Roman" w:cs="Times New Roman"/>
                <w:color w:val="00B050"/>
              </w:rPr>
            </w:pPr>
            <w:r w:rsidRPr="003C4D08">
              <w:rPr>
                <w:rFonts w:ascii="Times New Roman" w:eastAsia="Times New Roman" w:hAnsi="Times New Roman" w:cs="Times New Roman"/>
                <w:color w:val="00B050"/>
              </w:rPr>
              <w:t>5,000</w:t>
            </w:r>
          </w:p>
        </w:tc>
      </w:tr>
      <w:tr w:rsidR="003C4D08" w:rsidRPr="003C4D08" w14:paraId="563E1171" w14:textId="77777777" w:rsidTr="006C6192">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778848B" w14:textId="77777777" w:rsidR="003C4D08" w:rsidRPr="003C4D08" w:rsidRDefault="003C4D08" w:rsidP="003C4D08">
            <w:pPr>
              <w:rPr>
                <w:rFonts w:ascii="Times New Roman" w:eastAsia="Times New Roman" w:hAnsi="Times New Roman" w:cs="Times New Roman"/>
                <w:color w:val="00B050"/>
              </w:rPr>
            </w:pPr>
            <w:r w:rsidRPr="003C4D08">
              <w:rPr>
                <w:rFonts w:ascii="Times New Roman" w:eastAsia="Times New Roman" w:hAnsi="Times New Roman" w:cs="Times New Roman"/>
                <w:color w:val="00B050"/>
              </w:rPr>
              <w:t>Service revenue</w:t>
            </w:r>
          </w:p>
        </w:tc>
        <w:tc>
          <w:tcPr>
            <w:tcW w:w="1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5818E55" w14:textId="77777777" w:rsidR="003C4D08" w:rsidRPr="003C4D08" w:rsidRDefault="003C4D08" w:rsidP="003C4D08">
            <w:pPr>
              <w:jc w:val="right"/>
              <w:rPr>
                <w:rFonts w:ascii="Times New Roman" w:eastAsia="Times New Roman" w:hAnsi="Times New Roman" w:cs="Times New Roman"/>
                <w:color w:val="00B050"/>
              </w:rPr>
            </w:pPr>
            <w:r w:rsidRPr="003C4D08">
              <w:rPr>
                <w:rFonts w:ascii="Times New Roman" w:eastAsia="Times New Roman" w:hAnsi="Times New Roman" w:cs="Times New Roman"/>
                <w:color w:val="00B050"/>
              </w:rPr>
              <w:t>213,900</w:t>
            </w:r>
          </w:p>
        </w:tc>
      </w:tr>
      <w:tr w:rsidR="003C4D08" w:rsidRPr="003C4D08" w14:paraId="6379D163" w14:textId="77777777" w:rsidTr="006C6192">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6300F98" w14:textId="77777777" w:rsidR="003C4D08" w:rsidRPr="003C4D08" w:rsidRDefault="003C4D08" w:rsidP="003C4D08">
            <w:pPr>
              <w:rPr>
                <w:rFonts w:ascii="Times New Roman" w:eastAsia="Times New Roman" w:hAnsi="Times New Roman" w:cs="Times New Roman"/>
                <w:color w:val="00B050"/>
              </w:rPr>
            </w:pPr>
            <w:r w:rsidRPr="003C4D08">
              <w:rPr>
                <w:rFonts w:ascii="Times New Roman" w:eastAsia="Times New Roman" w:hAnsi="Times New Roman" w:cs="Times New Roman"/>
                <w:color w:val="00B050"/>
              </w:rPr>
              <w:t>Prepaid insurance</w:t>
            </w:r>
          </w:p>
        </w:tc>
        <w:tc>
          <w:tcPr>
            <w:tcW w:w="1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CD2F125" w14:textId="77777777" w:rsidR="003C4D08" w:rsidRPr="003C4D08" w:rsidRDefault="003C4D08" w:rsidP="003C4D08">
            <w:pPr>
              <w:jc w:val="right"/>
              <w:rPr>
                <w:rFonts w:ascii="Times New Roman" w:eastAsia="Times New Roman" w:hAnsi="Times New Roman" w:cs="Times New Roman"/>
                <w:color w:val="00B050"/>
              </w:rPr>
            </w:pPr>
            <w:r w:rsidRPr="003C4D08">
              <w:rPr>
                <w:rFonts w:ascii="Times New Roman" w:eastAsia="Times New Roman" w:hAnsi="Times New Roman" w:cs="Times New Roman"/>
                <w:color w:val="00B050"/>
              </w:rPr>
              <w:t>2,000</w:t>
            </w:r>
          </w:p>
        </w:tc>
      </w:tr>
      <w:tr w:rsidR="003C4D08" w:rsidRPr="003C4D08" w14:paraId="7651ADFD" w14:textId="77777777" w:rsidTr="006C6192">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3629E9A" w14:textId="77777777" w:rsidR="003C4D08" w:rsidRPr="003C4D08" w:rsidRDefault="003C4D08" w:rsidP="003C4D08">
            <w:pPr>
              <w:rPr>
                <w:rFonts w:ascii="Times New Roman" w:eastAsia="Times New Roman" w:hAnsi="Times New Roman" w:cs="Times New Roman"/>
                <w:color w:val="00B050"/>
              </w:rPr>
            </w:pPr>
            <w:r w:rsidRPr="003C4D08">
              <w:rPr>
                <w:rFonts w:ascii="Times New Roman" w:eastAsia="Times New Roman" w:hAnsi="Times New Roman" w:cs="Times New Roman"/>
                <w:color w:val="00B050"/>
              </w:rPr>
              <w:t>Repair and maintenance expense</w:t>
            </w:r>
          </w:p>
        </w:tc>
        <w:tc>
          <w:tcPr>
            <w:tcW w:w="1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96B5968" w14:textId="77777777" w:rsidR="003C4D08" w:rsidRPr="003C4D08" w:rsidRDefault="003C4D08" w:rsidP="003C4D08">
            <w:pPr>
              <w:jc w:val="right"/>
              <w:rPr>
                <w:rFonts w:ascii="Times New Roman" w:eastAsia="Times New Roman" w:hAnsi="Times New Roman" w:cs="Times New Roman"/>
                <w:color w:val="00B050"/>
              </w:rPr>
            </w:pPr>
            <w:r w:rsidRPr="003C4D08">
              <w:rPr>
                <w:rFonts w:ascii="Times New Roman" w:eastAsia="Times New Roman" w:hAnsi="Times New Roman" w:cs="Times New Roman"/>
                <w:color w:val="00B050"/>
              </w:rPr>
              <w:t>2,800</w:t>
            </w:r>
          </w:p>
        </w:tc>
      </w:tr>
      <w:tr w:rsidR="003C4D08" w:rsidRPr="003C4D08" w14:paraId="2668AD79" w14:textId="77777777" w:rsidTr="006C6192">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68CC07E" w14:textId="77777777" w:rsidR="003C4D08" w:rsidRPr="003C4D08" w:rsidRDefault="003C4D08" w:rsidP="003C4D08">
            <w:pPr>
              <w:rPr>
                <w:rFonts w:ascii="Times New Roman" w:eastAsia="Times New Roman" w:hAnsi="Times New Roman" w:cs="Times New Roman"/>
                <w:color w:val="00B050"/>
              </w:rPr>
            </w:pPr>
            <w:r w:rsidRPr="003C4D08">
              <w:rPr>
                <w:rFonts w:ascii="Times New Roman" w:eastAsia="Times New Roman" w:hAnsi="Times New Roman" w:cs="Times New Roman"/>
                <w:color w:val="00B050"/>
              </w:rPr>
              <w:t>Land</w:t>
            </w:r>
          </w:p>
        </w:tc>
        <w:tc>
          <w:tcPr>
            <w:tcW w:w="1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0C165BC" w14:textId="77777777" w:rsidR="003C4D08" w:rsidRPr="003C4D08" w:rsidRDefault="003C4D08" w:rsidP="003C4D08">
            <w:pPr>
              <w:jc w:val="right"/>
              <w:rPr>
                <w:rFonts w:ascii="Times New Roman" w:eastAsia="Times New Roman" w:hAnsi="Times New Roman" w:cs="Times New Roman"/>
                <w:color w:val="00B050"/>
              </w:rPr>
            </w:pPr>
            <w:r w:rsidRPr="003C4D08">
              <w:rPr>
                <w:rFonts w:ascii="Times New Roman" w:eastAsia="Times New Roman" w:hAnsi="Times New Roman" w:cs="Times New Roman"/>
                <w:color w:val="00B050"/>
              </w:rPr>
              <w:t>156,000</w:t>
            </w:r>
          </w:p>
        </w:tc>
      </w:tr>
      <w:tr w:rsidR="003C4D08" w:rsidRPr="003C4D08" w14:paraId="51B0BD20" w14:textId="77777777" w:rsidTr="006C6192">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8D3BC13" w14:textId="77777777" w:rsidR="003C4D08" w:rsidRPr="003C4D08" w:rsidRDefault="003C4D08" w:rsidP="003C4D08">
            <w:pPr>
              <w:rPr>
                <w:rFonts w:ascii="Times New Roman" w:eastAsia="Times New Roman" w:hAnsi="Times New Roman" w:cs="Times New Roman"/>
                <w:color w:val="00B050"/>
              </w:rPr>
            </w:pPr>
            <w:r w:rsidRPr="003C4D08">
              <w:rPr>
                <w:rFonts w:ascii="Times New Roman" w:eastAsia="Times New Roman" w:hAnsi="Times New Roman" w:cs="Times New Roman"/>
                <w:color w:val="00B050"/>
              </w:rPr>
              <w:t>Depreciation expense</w:t>
            </w:r>
          </w:p>
        </w:tc>
        <w:tc>
          <w:tcPr>
            <w:tcW w:w="1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DE2D276" w14:textId="77777777" w:rsidR="003C4D08" w:rsidRPr="003C4D08" w:rsidRDefault="003C4D08" w:rsidP="003C4D08">
            <w:pPr>
              <w:jc w:val="right"/>
              <w:rPr>
                <w:rFonts w:ascii="Times New Roman" w:eastAsia="Times New Roman" w:hAnsi="Times New Roman" w:cs="Times New Roman"/>
                <w:color w:val="00B050"/>
              </w:rPr>
            </w:pPr>
            <w:r w:rsidRPr="003C4D08">
              <w:rPr>
                <w:rFonts w:ascii="Times New Roman" w:eastAsia="Times New Roman" w:hAnsi="Times New Roman" w:cs="Times New Roman"/>
                <w:color w:val="00B050"/>
              </w:rPr>
              <w:t>6,200</w:t>
            </w:r>
          </w:p>
        </w:tc>
      </w:tr>
      <w:tr w:rsidR="003C4D08" w:rsidRPr="003C4D08" w14:paraId="049386BE" w14:textId="77777777" w:rsidTr="006C6192">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45460AD" w14:textId="77777777" w:rsidR="003C4D08" w:rsidRPr="003C4D08" w:rsidRDefault="003C4D08" w:rsidP="003C4D08">
            <w:pPr>
              <w:rPr>
                <w:rFonts w:ascii="Times New Roman" w:eastAsia="Times New Roman" w:hAnsi="Times New Roman" w:cs="Times New Roman"/>
                <w:color w:val="00B050"/>
              </w:rPr>
            </w:pPr>
            <w:r w:rsidRPr="003C4D08">
              <w:rPr>
                <w:rFonts w:ascii="Times New Roman" w:eastAsia="Times New Roman" w:hAnsi="Times New Roman" w:cs="Times New Roman"/>
                <w:color w:val="00B050"/>
              </w:rPr>
              <w:t>Accounts receivable</w:t>
            </w:r>
          </w:p>
        </w:tc>
        <w:tc>
          <w:tcPr>
            <w:tcW w:w="1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40D7D7A" w14:textId="77777777" w:rsidR="003C4D08" w:rsidRPr="003C4D08" w:rsidRDefault="003C4D08" w:rsidP="003C4D08">
            <w:pPr>
              <w:jc w:val="right"/>
              <w:rPr>
                <w:rFonts w:ascii="Times New Roman" w:eastAsia="Times New Roman" w:hAnsi="Times New Roman" w:cs="Times New Roman"/>
                <w:color w:val="00B050"/>
              </w:rPr>
            </w:pPr>
            <w:r w:rsidRPr="003C4D08">
              <w:rPr>
                <w:rFonts w:ascii="Times New Roman" w:eastAsia="Times New Roman" w:hAnsi="Times New Roman" w:cs="Times New Roman"/>
                <w:color w:val="00B050"/>
                <w:bdr w:val="none" w:sz="0" w:space="0" w:color="auto" w:frame="1"/>
              </w:rPr>
              <w:t>14,200</w:t>
            </w:r>
          </w:p>
        </w:tc>
      </w:tr>
      <w:tr w:rsidR="003C4D08" w:rsidRPr="003C4D08" w14:paraId="0DFB7F71" w14:textId="77777777" w:rsidTr="006C6192">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AA4DD33" w14:textId="77777777" w:rsidR="003C4D08" w:rsidRPr="003C4D08" w:rsidRDefault="003C4D08" w:rsidP="003C4D08">
            <w:pPr>
              <w:rPr>
                <w:rFonts w:ascii="Times New Roman" w:eastAsia="Times New Roman" w:hAnsi="Times New Roman" w:cs="Times New Roman"/>
                <w:color w:val="00B050"/>
              </w:rPr>
            </w:pPr>
            <w:r w:rsidRPr="003C4D08">
              <w:rPr>
                <w:rFonts w:ascii="Times New Roman" w:eastAsia="Times New Roman" w:hAnsi="Times New Roman" w:cs="Times New Roman"/>
                <w:color w:val="00B050"/>
              </w:rPr>
              <w:t>Insurance expense</w:t>
            </w:r>
          </w:p>
        </w:tc>
        <w:tc>
          <w:tcPr>
            <w:tcW w:w="1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1C6AD85" w14:textId="77777777" w:rsidR="003C4D08" w:rsidRPr="003C4D08" w:rsidRDefault="003C4D08" w:rsidP="003C4D08">
            <w:pPr>
              <w:jc w:val="right"/>
              <w:rPr>
                <w:rFonts w:ascii="Times New Roman" w:eastAsia="Times New Roman" w:hAnsi="Times New Roman" w:cs="Times New Roman"/>
                <w:color w:val="00B050"/>
              </w:rPr>
            </w:pPr>
            <w:r w:rsidRPr="003C4D08">
              <w:rPr>
                <w:rFonts w:ascii="Times New Roman" w:eastAsia="Times New Roman" w:hAnsi="Times New Roman" w:cs="Times New Roman"/>
                <w:color w:val="00B050"/>
              </w:rPr>
              <w:t>2,200</w:t>
            </w:r>
          </w:p>
        </w:tc>
      </w:tr>
      <w:tr w:rsidR="003C4D08" w:rsidRPr="003C4D08" w14:paraId="19D1A624" w14:textId="77777777" w:rsidTr="006C6192">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454C767" w14:textId="77777777" w:rsidR="003C4D08" w:rsidRPr="003C4D08" w:rsidRDefault="003C4D08" w:rsidP="003C4D08">
            <w:pPr>
              <w:rPr>
                <w:rFonts w:ascii="Times New Roman" w:eastAsia="Times New Roman" w:hAnsi="Times New Roman" w:cs="Times New Roman"/>
                <w:color w:val="00B050"/>
              </w:rPr>
            </w:pPr>
            <w:r w:rsidRPr="003C4D08">
              <w:rPr>
                <w:rFonts w:ascii="Times New Roman" w:eastAsia="Times New Roman" w:hAnsi="Times New Roman" w:cs="Times New Roman"/>
                <w:color w:val="00B050"/>
              </w:rPr>
              <w:t>Salaries expense</w:t>
            </w:r>
          </w:p>
        </w:tc>
        <w:tc>
          <w:tcPr>
            <w:tcW w:w="1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43727A7B" w14:textId="77777777" w:rsidR="003C4D08" w:rsidRPr="003C4D08" w:rsidRDefault="003C4D08" w:rsidP="003C4D08">
            <w:pPr>
              <w:jc w:val="right"/>
              <w:rPr>
                <w:rFonts w:ascii="Times New Roman" w:eastAsia="Times New Roman" w:hAnsi="Times New Roman" w:cs="Times New Roman"/>
                <w:color w:val="00B050"/>
              </w:rPr>
            </w:pPr>
            <w:r w:rsidRPr="003C4D08">
              <w:rPr>
                <w:rFonts w:ascii="Times New Roman" w:eastAsia="Times New Roman" w:hAnsi="Times New Roman" w:cs="Times New Roman"/>
                <w:color w:val="00B050"/>
              </w:rPr>
              <w:t>129,800</w:t>
            </w:r>
          </w:p>
        </w:tc>
      </w:tr>
      <w:tr w:rsidR="003C4D08" w:rsidRPr="003C4D08" w14:paraId="3BA47FA6" w14:textId="77777777" w:rsidTr="006C6192">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ADF644F" w14:textId="77777777" w:rsidR="003C4D08" w:rsidRPr="003C4D08" w:rsidRDefault="003C4D08" w:rsidP="003C4D08">
            <w:pPr>
              <w:rPr>
                <w:rFonts w:ascii="Times New Roman" w:eastAsia="Times New Roman" w:hAnsi="Times New Roman" w:cs="Times New Roman"/>
                <w:color w:val="00B050"/>
              </w:rPr>
            </w:pPr>
            <w:r w:rsidRPr="003C4D08">
              <w:rPr>
                <w:rFonts w:ascii="Times New Roman" w:eastAsia="Times New Roman" w:hAnsi="Times New Roman" w:cs="Times New Roman"/>
                <w:color w:val="00B050"/>
              </w:rPr>
              <w:t>Accumulated depreciation—equipment</w:t>
            </w:r>
          </w:p>
        </w:tc>
        <w:tc>
          <w:tcPr>
            <w:tcW w:w="1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717EB24" w14:textId="77777777" w:rsidR="003C4D08" w:rsidRPr="003C4D08" w:rsidRDefault="003C4D08" w:rsidP="003C4D08">
            <w:pPr>
              <w:jc w:val="right"/>
              <w:rPr>
                <w:rFonts w:ascii="Times New Roman" w:eastAsia="Times New Roman" w:hAnsi="Times New Roman" w:cs="Times New Roman"/>
                <w:color w:val="00B050"/>
              </w:rPr>
            </w:pPr>
            <w:r w:rsidRPr="003C4D08">
              <w:rPr>
                <w:rFonts w:ascii="Times New Roman" w:eastAsia="Times New Roman" w:hAnsi="Times New Roman" w:cs="Times New Roman"/>
                <w:color w:val="00B050"/>
              </w:rPr>
              <w:t>17,600</w:t>
            </w:r>
          </w:p>
        </w:tc>
      </w:tr>
      <w:tr w:rsidR="003C4D08" w:rsidRPr="003C4D08" w14:paraId="14065746" w14:textId="77777777" w:rsidTr="006C6192">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0C1C64B" w14:textId="77777777" w:rsidR="003C4D08" w:rsidRPr="003C4D08" w:rsidRDefault="003C4D08" w:rsidP="003C4D08">
            <w:pPr>
              <w:rPr>
                <w:rFonts w:ascii="Times New Roman" w:eastAsia="Times New Roman" w:hAnsi="Times New Roman" w:cs="Times New Roman"/>
                <w:color w:val="00B050"/>
              </w:rPr>
            </w:pPr>
            <w:r w:rsidRPr="003C4D08">
              <w:rPr>
                <w:rFonts w:ascii="Times New Roman" w:eastAsia="Times New Roman" w:hAnsi="Times New Roman" w:cs="Times New Roman"/>
                <w:color w:val="00B050"/>
              </w:rPr>
              <w:t>Income tax expense</w:t>
            </w:r>
          </w:p>
        </w:tc>
        <w:tc>
          <w:tcPr>
            <w:tcW w:w="1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14E0ED90" w14:textId="77777777" w:rsidR="003C4D08" w:rsidRPr="003C4D08" w:rsidRDefault="003C4D08" w:rsidP="003C4D08">
            <w:pPr>
              <w:jc w:val="right"/>
              <w:rPr>
                <w:rFonts w:ascii="Times New Roman" w:eastAsia="Times New Roman" w:hAnsi="Times New Roman" w:cs="Times New Roman"/>
                <w:color w:val="00B050"/>
              </w:rPr>
            </w:pPr>
            <w:r w:rsidRPr="003C4D08">
              <w:rPr>
                <w:rFonts w:ascii="Times New Roman" w:eastAsia="Times New Roman" w:hAnsi="Times New Roman" w:cs="Times New Roman"/>
                <w:color w:val="00B050"/>
              </w:rPr>
              <w:t>6,000</w:t>
            </w:r>
          </w:p>
        </w:tc>
      </w:tr>
      <w:tr w:rsidR="003C4D08" w:rsidRPr="003C4D08" w14:paraId="518D25CB" w14:textId="77777777" w:rsidTr="006C6192">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524EE77A" w14:textId="77777777" w:rsidR="003C4D08" w:rsidRPr="003C4D08" w:rsidRDefault="003C4D08" w:rsidP="003C4D08">
            <w:pPr>
              <w:rPr>
                <w:rFonts w:ascii="Times New Roman" w:eastAsia="Times New Roman" w:hAnsi="Times New Roman" w:cs="Times New Roman"/>
                <w:color w:val="00B050"/>
              </w:rPr>
            </w:pPr>
            <w:r w:rsidRPr="003C4D08">
              <w:rPr>
                <w:rFonts w:ascii="Times New Roman" w:eastAsia="Times New Roman" w:hAnsi="Times New Roman" w:cs="Times New Roman"/>
                <w:color w:val="00B050"/>
              </w:rPr>
              <w:t>Supplies</w:t>
            </w:r>
          </w:p>
        </w:tc>
        <w:tc>
          <w:tcPr>
            <w:tcW w:w="1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813255D" w14:textId="77777777" w:rsidR="003C4D08" w:rsidRPr="003C4D08" w:rsidRDefault="003C4D08" w:rsidP="003C4D08">
            <w:pPr>
              <w:jc w:val="right"/>
              <w:rPr>
                <w:rFonts w:ascii="Times New Roman" w:eastAsia="Times New Roman" w:hAnsi="Times New Roman" w:cs="Times New Roman"/>
                <w:color w:val="00B050"/>
              </w:rPr>
            </w:pPr>
            <w:r w:rsidRPr="003C4D08">
              <w:rPr>
                <w:rFonts w:ascii="Times New Roman" w:eastAsia="Times New Roman" w:hAnsi="Times New Roman" w:cs="Times New Roman"/>
                <w:color w:val="00B050"/>
              </w:rPr>
              <w:t>200</w:t>
            </w:r>
          </w:p>
        </w:tc>
      </w:tr>
      <w:tr w:rsidR="003C4D08" w:rsidRPr="003C4D08" w14:paraId="00BD485C" w14:textId="77777777" w:rsidTr="006C6192">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EEFC1C0" w14:textId="77777777" w:rsidR="003C4D08" w:rsidRPr="003C4D08" w:rsidRDefault="003C4D08" w:rsidP="003C4D08">
            <w:pPr>
              <w:rPr>
                <w:rFonts w:ascii="Times New Roman" w:eastAsia="Times New Roman" w:hAnsi="Times New Roman" w:cs="Times New Roman"/>
                <w:color w:val="00B050"/>
              </w:rPr>
            </w:pPr>
            <w:r w:rsidRPr="003C4D08">
              <w:rPr>
                <w:rFonts w:ascii="Times New Roman" w:eastAsia="Times New Roman" w:hAnsi="Times New Roman" w:cs="Times New Roman"/>
                <w:color w:val="00B050"/>
              </w:rPr>
              <w:t>Operating expense</w:t>
            </w:r>
          </w:p>
        </w:tc>
        <w:tc>
          <w:tcPr>
            <w:tcW w:w="1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EE8B6E5" w14:textId="77777777" w:rsidR="003C4D08" w:rsidRPr="003C4D08" w:rsidRDefault="003C4D08" w:rsidP="003C4D08">
            <w:pPr>
              <w:jc w:val="right"/>
              <w:rPr>
                <w:rFonts w:ascii="Times New Roman" w:eastAsia="Times New Roman" w:hAnsi="Times New Roman" w:cs="Times New Roman"/>
                <w:color w:val="00B050"/>
              </w:rPr>
            </w:pPr>
            <w:r w:rsidRPr="003C4D08">
              <w:rPr>
                <w:rFonts w:ascii="Times New Roman" w:eastAsia="Times New Roman" w:hAnsi="Times New Roman" w:cs="Times New Roman"/>
                <w:color w:val="00B050"/>
              </w:rPr>
              <w:t>39,400</w:t>
            </w:r>
          </w:p>
        </w:tc>
      </w:tr>
      <w:tr w:rsidR="003C4D08" w:rsidRPr="003C4D08" w14:paraId="2ED72279" w14:textId="77777777" w:rsidTr="006C6192">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88DAABD" w14:textId="77777777" w:rsidR="003C4D08" w:rsidRPr="003C4D08" w:rsidRDefault="003C4D08" w:rsidP="003C4D08">
            <w:pPr>
              <w:rPr>
                <w:rFonts w:ascii="Times New Roman" w:eastAsia="Times New Roman" w:hAnsi="Times New Roman" w:cs="Times New Roman"/>
                <w:color w:val="00B050"/>
              </w:rPr>
            </w:pPr>
            <w:r w:rsidRPr="003C4D08">
              <w:rPr>
                <w:rFonts w:ascii="Times New Roman" w:eastAsia="Times New Roman" w:hAnsi="Times New Roman" w:cs="Times New Roman"/>
                <w:color w:val="00B050"/>
              </w:rPr>
              <w:t>Supplies expense</w:t>
            </w:r>
          </w:p>
        </w:tc>
        <w:tc>
          <w:tcPr>
            <w:tcW w:w="1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DDC1323" w14:textId="77777777" w:rsidR="003C4D08" w:rsidRPr="003C4D08" w:rsidRDefault="003C4D08" w:rsidP="003C4D08">
            <w:pPr>
              <w:jc w:val="right"/>
              <w:rPr>
                <w:rFonts w:ascii="Times New Roman" w:eastAsia="Times New Roman" w:hAnsi="Times New Roman" w:cs="Times New Roman"/>
                <w:color w:val="00B050"/>
              </w:rPr>
            </w:pPr>
            <w:r w:rsidRPr="003C4D08">
              <w:rPr>
                <w:rFonts w:ascii="Times New Roman" w:eastAsia="Times New Roman" w:hAnsi="Times New Roman" w:cs="Times New Roman"/>
                <w:color w:val="00B050"/>
              </w:rPr>
              <w:t>1,000</w:t>
            </w:r>
          </w:p>
        </w:tc>
      </w:tr>
      <w:tr w:rsidR="003C4D08" w:rsidRPr="003C4D08" w14:paraId="714191C0" w14:textId="77777777" w:rsidTr="006C6192">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E524012" w14:textId="77777777" w:rsidR="003C4D08" w:rsidRPr="003C4D08" w:rsidRDefault="003C4D08" w:rsidP="003C4D08">
            <w:pPr>
              <w:rPr>
                <w:rFonts w:ascii="Times New Roman" w:eastAsia="Times New Roman" w:hAnsi="Times New Roman" w:cs="Times New Roman"/>
                <w:color w:val="00B050"/>
              </w:rPr>
            </w:pPr>
            <w:r w:rsidRPr="003C4D08">
              <w:rPr>
                <w:rFonts w:ascii="Times New Roman" w:eastAsia="Times New Roman" w:hAnsi="Times New Roman" w:cs="Times New Roman"/>
                <w:color w:val="00B050"/>
              </w:rPr>
              <w:t>Bank loan payable, due 2024</w:t>
            </w:r>
          </w:p>
        </w:tc>
        <w:tc>
          <w:tcPr>
            <w:tcW w:w="1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470AA4A" w14:textId="77777777" w:rsidR="003C4D08" w:rsidRPr="003C4D08" w:rsidRDefault="003C4D08" w:rsidP="003C4D08">
            <w:pPr>
              <w:jc w:val="right"/>
              <w:rPr>
                <w:rFonts w:ascii="Times New Roman" w:eastAsia="Times New Roman" w:hAnsi="Times New Roman" w:cs="Times New Roman"/>
                <w:color w:val="00B050"/>
              </w:rPr>
            </w:pPr>
            <w:r w:rsidRPr="003C4D08">
              <w:rPr>
                <w:rFonts w:ascii="Times New Roman" w:eastAsia="Times New Roman" w:hAnsi="Times New Roman" w:cs="Times New Roman"/>
                <w:color w:val="00B050"/>
              </w:rPr>
              <w:t>15,000</w:t>
            </w:r>
          </w:p>
        </w:tc>
      </w:tr>
      <w:tr w:rsidR="003C4D08" w:rsidRPr="003C4D08" w14:paraId="2F6D27D0" w14:textId="77777777" w:rsidTr="006C6192">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B816DC7" w14:textId="77777777" w:rsidR="003C4D08" w:rsidRPr="003C4D08" w:rsidRDefault="003C4D08" w:rsidP="003C4D08">
            <w:pPr>
              <w:rPr>
                <w:rFonts w:ascii="Times New Roman" w:eastAsia="Times New Roman" w:hAnsi="Times New Roman" w:cs="Times New Roman"/>
                <w:color w:val="00B050"/>
              </w:rPr>
            </w:pPr>
            <w:r w:rsidRPr="003C4D08">
              <w:rPr>
                <w:rFonts w:ascii="Times New Roman" w:eastAsia="Times New Roman" w:hAnsi="Times New Roman" w:cs="Times New Roman"/>
                <w:color w:val="00B050"/>
              </w:rPr>
              <w:t>Trading investments</w:t>
            </w:r>
          </w:p>
        </w:tc>
        <w:tc>
          <w:tcPr>
            <w:tcW w:w="1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F5D7563" w14:textId="77777777" w:rsidR="003C4D08" w:rsidRPr="003C4D08" w:rsidRDefault="003C4D08" w:rsidP="003C4D08">
            <w:pPr>
              <w:jc w:val="right"/>
              <w:rPr>
                <w:rFonts w:ascii="Times New Roman" w:eastAsia="Times New Roman" w:hAnsi="Times New Roman" w:cs="Times New Roman"/>
                <w:color w:val="00B050"/>
              </w:rPr>
            </w:pPr>
            <w:r w:rsidRPr="003C4D08">
              <w:rPr>
                <w:rFonts w:ascii="Times New Roman" w:eastAsia="Times New Roman" w:hAnsi="Times New Roman" w:cs="Times New Roman"/>
                <w:color w:val="00B050"/>
              </w:rPr>
              <w:t>20,000</w:t>
            </w:r>
          </w:p>
        </w:tc>
      </w:tr>
      <w:tr w:rsidR="003C4D08" w:rsidRPr="003C4D08" w14:paraId="6774874A" w14:textId="77777777" w:rsidTr="006C6192">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099D3008" w14:textId="77777777" w:rsidR="003C4D08" w:rsidRPr="003C4D08" w:rsidRDefault="003C4D08" w:rsidP="003C4D08">
            <w:pPr>
              <w:rPr>
                <w:rFonts w:ascii="Times New Roman" w:eastAsia="Times New Roman" w:hAnsi="Times New Roman" w:cs="Times New Roman"/>
                <w:color w:val="00B050"/>
              </w:rPr>
            </w:pPr>
            <w:r w:rsidRPr="003C4D08">
              <w:rPr>
                <w:rFonts w:ascii="Times New Roman" w:eastAsia="Times New Roman" w:hAnsi="Times New Roman" w:cs="Times New Roman"/>
                <w:color w:val="00B050"/>
              </w:rPr>
              <w:t>Accumulated depreciation—buildings</w:t>
            </w:r>
          </w:p>
        </w:tc>
        <w:tc>
          <w:tcPr>
            <w:tcW w:w="1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6E4851BC" w14:textId="77777777" w:rsidR="003C4D08" w:rsidRPr="003C4D08" w:rsidRDefault="003C4D08" w:rsidP="003C4D08">
            <w:pPr>
              <w:jc w:val="right"/>
              <w:rPr>
                <w:rFonts w:ascii="Times New Roman" w:eastAsia="Times New Roman" w:hAnsi="Times New Roman" w:cs="Times New Roman"/>
                <w:color w:val="00B050"/>
              </w:rPr>
            </w:pPr>
            <w:r w:rsidRPr="003C4D08">
              <w:rPr>
                <w:rFonts w:ascii="Times New Roman" w:eastAsia="Times New Roman" w:hAnsi="Times New Roman" w:cs="Times New Roman"/>
                <w:color w:val="00B050"/>
              </w:rPr>
              <w:t>18,000</w:t>
            </w:r>
          </w:p>
        </w:tc>
      </w:tr>
      <w:tr w:rsidR="003C4D08" w:rsidRPr="003C4D08" w14:paraId="567019FA" w14:textId="77777777" w:rsidTr="006C6192">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C771498" w14:textId="77777777" w:rsidR="003C4D08" w:rsidRPr="003C4D08" w:rsidRDefault="003C4D08" w:rsidP="003C4D08">
            <w:pPr>
              <w:rPr>
                <w:rFonts w:ascii="Times New Roman" w:eastAsia="Times New Roman" w:hAnsi="Times New Roman" w:cs="Times New Roman"/>
                <w:color w:val="00B050"/>
              </w:rPr>
            </w:pPr>
            <w:r w:rsidRPr="003C4D08">
              <w:rPr>
                <w:rFonts w:ascii="Times New Roman" w:eastAsia="Times New Roman" w:hAnsi="Times New Roman" w:cs="Times New Roman"/>
                <w:color w:val="00B050"/>
              </w:rPr>
              <w:t>Interest expense</w:t>
            </w:r>
          </w:p>
        </w:tc>
        <w:tc>
          <w:tcPr>
            <w:tcW w:w="1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7F5E0EF0" w14:textId="77777777" w:rsidR="003C4D08" w:rsidRPr="003C4D08" w:rsidRDefault="003C4D08" w:rsidP="003C4D08">
            <w:pPr>
              <w:jc w:val="right"/>
              <w:rPr>
                <w:rFonts w:ascii="Times New Roman" w:eastAsia="Times New Roman" w:hAnsi="Times New Roman" w:cs="Times New Roman"/>
                <w:color w:val="00B050"/>
              </w:rPr>
            </w:pPr>
            <w:r w:rsidRPr="003C4D08">
              <w:rPr>
                <w:rFonts w:ascii="Times New Roman" w:eastAsia="Times New Roman" w:hAnsi="Times New Roman" w:cs="Times New Roman"/>
                <w:color w:val="00B050"/>
              </w:rPr>
              <w:t>1,500</w:t>
            </w:r>
          </w:p>
        </w:tc>
      </w:tr>
      <w:tr w:rsidR="003C4D08" w:rsidRPr="003C4D08" w14:paraId="629AAA82" w14:textId="77777777" w:rsidTr="006C6192">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25A1715A" w14:textId="77777777" w:rsidR="003C4D08" w:rsidRPr="003C4D08" w:rsidRDefault="003C4D08" w:rsidP="003C4D08">
            <w:pPr>
              <w:rPr>
                <w:rFonts w:ascii="Times New Roman" w:eastAsia="Times New Roman" w:hAnsi="Times New Roman" w:cs="Times New Roman"/>
                <w:color w:val="00B050"/>
              </w:rPr>
            </w:pPr>
            <w:r w:rsidRPr="003C4D08">
              <w:rPr>
                <w:rFonts w:ascii="Times New Roman" w:eastAsia="Times New Roman" w:hAnsi="Times New Roman" w:cs="Times New Roman"/>
                <w:color w:val="00B050"/>
              </w:rPr>
              <w:t>Interest income</w:t>
            </w:r>
          </w:p>
        </w:tc>
        <w:tc>
          <w:tcPr>
            <w:tcW w:w="11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14:paraId="3D8641E4" w14:textId="77777777" w:rsidR="003C4D08" w:rsidRPr="003C4D08" w:rsidRDefault="003C4D08" w:rsidP="003C4D08">
            <w:pPr>
              <w:jc w:val="right"/>
              <w:rPr>
                <w:rFonts w:ascii="Times New Roman" w:eastAsia="Times New Roman" w:hAnsi="Times New Roman" w:cs="Times New Roman"/>
                <w:color w:val="00B050"/>
              </w:rPr>
            </w:pPr>
            <w:r w:rsidRPr="003C4D08">
              <w:rPr>
                <w:rFonts w:ascii="Times New Roman" w:eastAsia="Times New Roman" w:hAnsi="Times New Roman" w:cs="Times New Roman"/>
                <w:color w:val="00B050"/>
              </w:rPr>
              <w:t>500</w:t>
            </w:r>
          </w:p>
        </w:tc>
      </w:tr>
    </w:tbl>
    <w:p w14:paraId="628C1F88" w14:textId="77777777" w:rsidR="003C4D08" w:rsidRPr="003C4D08" w:rsidRDefault="003C4D08" w:rsidP="003C4D08">
      <w:pPr>
        <w:shd w:val="clear" w:color="auto" w:fill="FFFFFF"/>
        <w:spacing w:before="120" w:after="120"/>
        <w:textAlignment w:val="baseline"/>
        <w:rPr>
          <w:rFonts w:ascii="Georgia" w:eastAsia="Times New Roman" w:hAnsi="Georgia" w:cs="Times New Roman"/>
          <w:color w:val="000000"/>
          <w:sz w:val="27"/>
          <w:szCs w:val="27"/>
        </w:rPr>
      </w:pPr>
      <w:r w:rsidRPr="003C4D08">
        <w:rPr>
          <w:rFonts w:ascii="inherit" w:eastAsia="Times New Roman" w:hAnsi="inherit" w:cs="Times New Roman"/>
          <w:b/>
          <w:bCs/>
          <w:color w:val="000000"/>
          <w:sz w:val="27"/>
          <w:szCs w:val="27"/>
        </w:rPr>
        <w:t>Additional information:</w:t>
      </w:r>
    </w:p>
    <w:p w14:paraId="34A28A3C" w14:textId="77777777" w:rsidR="003C4D08" w:rsidRPr="003C4D08" w:rsidRDefault="003C4D08" w:rsidP="003C4D08">
      <w:pPr>
        <w:numPr>
          <w:ilvl w:val="0"/>
          <w:numId w:val="1"/>
        </w:numPr>
        <w:spacing w:before="120"/>
        <w:textAlignment w:val="baseline"/>
        <w:rPr>
          <w:rFonts w:ascii="Georgia" w:eastAsia="Times New Roman" w:hAnsi="Georgia" w:cs="Times New Roman"/>
          <w:color w:val="000000"/>
          <w:sz w:val="27"/>
          <w:szCs w:val="27"/>
        </w:rPr>
      </w:pPr>
      <w:proofErr w:type="spellStart"/>
      <w:r w:rsidRPr="003C4D08">
        <w:rPr>
          <w:rFonts w:ascii="Georgia" w:eastAsia="Times New Roman" w:hAnsi="Georgia" w:cs="Times New Roman"/>
          <w:color w:val="000000"/>
          <w:sz w:val="27"/>
          <w:szCs w:val="27"/>
        </w:rPr>
        <w:t>Mbong</w:t>
      </w:r>
      <w:proofErr w:type="spellEnd"/>
      <w:r w:rsidRPr="003C4D08">
        <w:rPr>
          <w:rFonts w:ascii="Georgia" w:eastAsia="Times New Roman" w:hAnsi="Georgia" w:cs="Times New Roman"/>
          <w:color w:val="000000"/>
          <w:sz w:val="27"/>
          <w:szCs w:val="27"/>
        </w:rPr>
        <w:t xml:space="preserve"> started the year with </w:t>
      </w:r>
      <w:r w:rsidRPr="003C4D08">
        <w:rPr>
          <w:rFonts w:ascii="Georgia" w:eastAsia="Times New Roman" w:hAnsi="Georgia" w:cs="Times New Roman"/>
          <w:color w:val="C00000"/>
          <w:sz w:val="27"/>
          <w:szCs w:val="27"/>
        </w:rPr>
        <w:t xml:space="preserve">$30,000 of common shares </w:t>
      </w:r>
      <w:r w:rsidRPr="003C4D08">
        <w:rPr>
          <w:rFonts w:ascii="Georgia" w:eastAsia="Times New Roman" w:hAnsi="Georgia" w:cs="Times New Roman"/>
          <w:color w:val="000000"/>
          <w:sz w:val="27"/>
          <w:szCs w:val="27"/>
        </w:rPr>
        <w:t xml:space="preserve">and </w:t>
      </w:r>
      <w:r w:rsidRPr="003C4D08">
        <w:rPr>
          <w:rFonts w:ascii="Georgia" w:eastAsia="Times New Roman" w:hAnsi="Georgia" w:cs="Times New Roman"/>
          <w:color w:val="C00000"/>
          <w:sz w:val="27"/>
          <w:szCs w:val="27"/>
        </w:rPr>
        <w:t>issued $4,200</w:t>
      </w:r>
      <w:r w:rsidRPr="003C4D08">
        <w:rPr>
          <w:rFonts w:ascii="Georgia" w:eastAsia="Times New Roman" w:hAnsi="Georgia" w:cs="Times New Roman"/>
          <w:color w:val="000000"/>
          <w:sz w:val="27"/>
          <w:szCs w:val="27"/>
        </w:rPr>
        <w:t xml:space="preserve"> more during the year.</w:t>
      </w:r>
    </w:p>
    <w:p w14:paraId="5A9DF3DD" w14:textId="77777777" w:rsidR="003C4D08" w:rsidRPr="003C4D08" w:rsidRDefault="003C4D08" w:rsidP="003C4D08">
      <w:pPr>
        <w:numPr>
          <w:ilvl w:val="0"/>
          <w:numId w:val="1"/>
        </w:numPr>
        <w:spacing w:before="120"/>
        <w:textAlignment w:val="baseline"/>
        <w:rPr>
          <w:rFonts w:ascii="Georgia" w:eastAsia="Times New Roman" w:hAnsi="Georgia" w:cs="Times New Roman"/>
          <w:color w:val="000000"/>
          <w:sz w:val="27"/>
          <w:szCs w:val="27"/>
        </w:rPr>
      </w:pPr>
      <w:proofErr w:type="spellStart"/>
      <w:r w:rsidRPr="003C4D08">
        <w:rPr>
          <w:rFonts w:ascii="Georgia" w:eastAsia="Times New Roman" w:hAnsi="Georgia" w:cs="Times New Roman"/>
          <w:color w:val="000000"/>
          <w:sz w:val="27"/>
          <w:szCs w:val="27"/>
        </w:rPr>
        <w:t>Mbong</w:t>
      </w:r>
      <w:proofErr w:type="spellEnd"/>
      <w:r w:rsidRPr="003C4D08">
        <w:rPr>
          <w:rFonts w:ascii="Georgia" w:eastAsia="Times New Roman" w:hAnsi="Georgia" w:cs="Times New Roman"/>
          <w:color w:val="000000"/>
          <w:sz w:val="27"/>
          <w:szCs w:val="27"/>
        </w:rPr>
        <w:t xml:space="preserve"> must pay </w:t>
      </w:r>
      <w:r w:rsidRPr="003C4D08">
        <w:rPr>
          <w:rFonts w:ascii="Georgia" w:eastAsia="Times New Roman" w:hAnsi="Georgia" w:cs="Times New Roman"/>
          <w:color w:val="0070C0"/>
          <w:sz w:val="27"/>
          <w:szCs w:val="27"/>
        </w:rPr>
        <w:t>$1,500</w:t>
      </w:r>
      <w:r w:rsidRPr="003C4D08">
        <w:rPr>
          <w:rFonts w:ascii="Georgia" w:eastAsia="Times New Roman" w:hAnsi="Georgia" w:cs="Times New Roman"/>
          <w:color w:val="000000"/>
          <w:sz w:val="27"/>
          <w:szCs w:val="27"/>
        </w:rPr>
        <w:t xml:space="preserve"> of the bank loan payable next year in 2022.</w:t>
      </w:r>
    </w:p>
    <w:p w14:paraId="708BCD15" w14:textId="77777777" w:rsidR="003C4D08" w:rsidRDefault="003C4D08" w:rsidP="003C4D08">
      <w:pPr>
        <w:shd w:val="clear" w:color="auto" w:fill="FFFFFF"/>
        <w:textAlignment w:val="baseline"/>
        <w:rPr>
          <w:rFonts w:ascii="inherit" w:eastAsia="Times New Roman" w:hAnsi="inherit" w:cs="Times New Roman"/>
          <w:b/>
          <w:bCs/>
          <w:color w:val="BE3333"/>
          <w:sz w:val="27"/>
          <w:szCs w:val="27"/>
          <w:bdr w:val="none" w:sz="0" w:space="0" w:color="auto" w:frame="1"/>
        </w:rPr>
      </w:pPr>
    </w:p>
    <w:p w14:paraId="78A15DD7" w14:textId="0DF7A544" w:rsidR="003C4D08" w:rsidRPr="003C4D08" w:rsidRDefault="003C4D08" w:rsidP="003C4D08">
      <w:pPr>
        <w:shd w:val="clear" w:color="auto" w:fill="FFFFFF"/>
        <w:textAlignment w:val="baseline"/>
        <w:rPr>
          <w:rFonts w:ascii="Georgia" w:eastAsia="Times New Roman" w:hAnsi="Georgia" w:cs="Times New Roman"/>
          <w:color w:val="000000"/>
          <w:sz w:val="27"/>
          <w:szCs w:val="27"/>
        </w:rPr>
      </w:pPr>
      <w:r w:rsidRPr="003C4D08">
        <w:rPr>
          <w:rFonts w:ascii="inherit" w:eastAsia="Times New Roman" w:hAnsi="inherit" w:cs="Times New Roman"/>
          <w:b/>
          <w:bCs/>
          <w:color w:val="BE3333"/>
          <w:sz w:val="27"/>
          <w:szCs w:val="27"/>
          <w:bdr w:val="none" w:sz="0" w:space="0" w:color="auto" w:frame="1"/>
        </w:rPr>
        <w:lastRenderedPageBreak/>
        <w:t>Instructions</w:t>
      </w:r>
    </w:p>
    <w:p w14:paraId="619A0B46" w14:textId="3E47A55A" w:rsidR="003C4D08" w:rsidRPr="00155016" w:rsidRDefault="003C4D08" w:rsidP="003C4D08">
      <w:pPr>
        <w:numPr>
          <w:ilvl w:val="0"/>
          <w:numId w:val="2"/>
        </w:numPr>
        <w:spacing w:before="120"/>
        <w:textAlignment w:val="baseline"/>
        <w:rPr>
          <w:rFonts w:ascii="Georgia" w:eastAsia="Times New Roman" w:hAnsi="Georgia" w:cs="Times New Roman"/>
          <w:color w:val="000000"/>
          <w:sz w:val="27"/>
          <w:szCs w:val="27"/>
        </w:rPr>
      </w:pPr>
      <w:r w:rsidRPr="003C4D08">
        <w:rPr>
          <w:rFonts w:ascii="Georgia" w:eastAsia="Times New Roman" w:hAnsi="Georgia" w:cs="Times New Roman"/>
          <w:color w:val="000000"/>
          <w:sz w:val="27"/>
          <w:szCs w:val="27"/>
        </w:rPr>
        <w:t>Prepare a statement of income, statement of changes in equity, and statement of financial position for the year.</w:t>
      </w:r>
    </w:p>
    <w:tbl>
      <w:tblPr>
        <w:tblStyle w:val="TableGrid"/>
        <w:tblW w:w="0" w:type="auto"/>
        <w:tblInd w:w="720" w:type="dxa"/>
        <w:tblLook w:val="04A0" w:firstRow="1" w:lastRow="0" w:firstColumn="1" w:lastColumn="0" w:noHBand="0" w:noVBand="1"/>
      </w:tblPr>
      <w:tblGrid>
        <w:gridCol w:w="6472"/>
        <w:gridCol w:w="2158"/>
      </w:tblGrid>
      <w:tr w:rsidR="00155016" w:rsidRPr="00155016" w14:paraId="0A6AB695" w14:textId="77777777" w:rsidTr="00F80D5E">
        <w:trPr>
          <w:trHeight w:val="1300"/>
        </w:trPr>
        <w:tc>
          <w:tcPr>
            <w:tcW w:w="8630" w:type="dxa"/>
            <w:gridSpan w:val="2"/>
          </w:tcPr>
          <w:p w14:paraId="7D84432E" w14:textId="77777777" w:rsidR="00155016" w:rsidRPr="00155016" w:rsidRDefault="00155016" w:rsidP="00155016">
            <w:pPr>
              <w:spacing w:before="120"/>
              <w:jc w:val="center"/>
              <w:textAlignment w:val="baseline"/>
              <w:rPr>
                <w:rFonts w:ascii="Georgia" w:eastAsia="Times New Roman" w:hAnsi="Georgia" w:cs="Times New Roman"/>
                <w:color w:val="000000"/>
                <w:sz w:val="27"/>
                <w:szCs w:val="27"/>
              </w:rPr>
            </w:pPr>
            <w:proofErr w:type="spellStart"/>
            <w:r w:rsidRPr="003C4D08">
              <w:rPr>
                <w:rFonts w:ascii="Georgia" w:eastAsia="Times New Roman" w:hAnsi="Georgia" w:cs="Times New Roman"/>
                <w:color w:val="000000"/>
                <w:sz w:val="27"/>
                <w:szCs w:val="27"/>
              </w:rPr>
              <w:t>Mbong</w:t>
            </w:r>
            <w:proofErr w:type="spellEnd"/>
            <w:r w:rsidRPr="003C4D08">
              <w:rPr>
                <w:rFonts w:ascii="Georgia" w:eastAsia="Times New Roman" w:hAnsi="Georgia" w:cs="Times New Roman"/>
                <w:color w:val="000000"/>
                <w:sz w:val="27"/>
                <w:szCs w:val="27"/>
              </w:rPr>
              <w:t xml:space="preserve"> Corporation</w:t>
            </w:r>
          </w:p>
          <w:p w14:paraId="27F49A3F" w14:textId="77777777" w:rsidR="00155016" w:rsidRPr="00155016" w:rsidRDefault="00155016" w:rsidP="00155016">
            <w:pPr>
              <w:spacing w:before="120"/>
              <w:jc w:val="center"/>
              <w:textAlignment w:val="baseline"/>
              <w:rPr>
                <w:rFonts w:ascii="Georgia" w:eastAsia="Times New Roman" w:hAnsi="Georgia" w:cs="Times New Roman"/>
                <w:color w:val="000000"/>
                <w:sz w:val="27"/>
                <w:szCs w:val="27"/>
              </w:rPr>
            </w:pPr>
            <w:r w:rsidRPr="00155016">
              <w:rPr>
                <w:rFonts w:ascii="Georgia" w:eastAsia="Times New Roman" w:hAnsi="Georgia" w:cs="Times New Roman"/>
                <w:color w:val="000000"/>
                <w:sz w:val="27"/>
                <w:szCs w:val="27"/>
              </w:rPr>
              <w:t>Statement of Income</w:t>
            </w:r>
          </w:p>
          <w:p w14:paraId="3C5E5835" w14:textId="3B2475B6" w:rsidR="00155016" w:rsidRPr="00155016" w:rsidRDefault="00155016" w:rsidP="00155016">
            <w:pPr>
              <w:spacing w:before="120"/>
              <w:jc w:val="center"/>
              <w:textAlignment w:val="baseline"/>
              <w:rPr>
                <w:rFonts w:ascii="Georgia" w:eastAsia="Times New Roman" w:hAnsi="Georgia" w:cs="Times New Roman"/>
                <w:color w:val="000000"/>
                <w:sz w:val="27"/>
                <w:szCs w:val="27"/>
              </w:rPr>
            </w:pPr>
            <w:r w:rsidRPr="00155016">
              <w:rPr>
                <w:rFonts w:ascii="Georgia" w:eastAsia="Times New Roman" w:hAnsi="Georgia" w:cs="Times New Roman"/>
                <w:color w:val="000000"/>
                <w:sz w:val="27"/>
                <w:szCs w:val="27"/>
              </w:rPr>
              <w:t>Y</w:t>
            </w:r>
            <w:r w:rsidRPr="003C4D08">
              <w:rPr>
                <w:rFonts w:ascii="Georgia" w:eastAsia="Times New Roman" w:hAnsi="Georgia" w:cs="Times New Roman"/>
                <w:color w:val="000000"/>
                <w:sz w:val="27"/>
                <w:szCs w:val="27"/>
              </w:rPr>
              <w:t xml:space="preserve">ear </w:t>
            </w:r>
            <w:r w:rsidRPr="00155016">
              <w:rPr>
                <w:rFonts w:ascii="Georgia" w:eastAsia="Times New Roman" w:hAnsi="Georgia" w:cs="Times New Roman"/>
                <w:color w:val="000000"/>
                <w:sz w:val="27"/>
                <w:szCs w:val="27"/>
              </w:rPr>
              <w:t>E</w:t>
            </w:r>
            <w:r w:rsidRPr="003C4D08">
              <w:rPr>
                <w:rFonts w:ascii="Georgia" w:eastAsia="Times New Roman" w:hAnsi="Georgia" w:cs="Times New Roman"/>
                <w:color w:val="000000"/>
                <w:sz w:val="27"/>
                <w:szCs w:val="27"/>
              </w:rPr>
              <w:t>nded December 31, 2021</w:t>
            </w:r>
          </w:p>
        </w:tc>
      </w:tr>
      <w:tr w:rsidR="00155016" w:rsidRPr="00155016" w14:paraId="441DA71C" w14:textId="77777777" w:rsidTr="00B2298A">
        <w:tc>
          <w:tcPr>
            <w:tcW w:w="6472" w:type="dxa"/>
          </w:tcPr>
          <w:p w14:paraId="5F70FFD6" w14:textId="00E755D8" w:rsidR="00155016" w:rsidRPr="00155016" w:rsidRDefault="00155016" w:rsidP="00155016">
            <w:pPr>
              <w:spacing w:before="120"/>
              <w:textAlignment w:val="baseline"/>
              <w:rPr>
                <w:rFonts w:ascii="Georgia" w:eastAsia="Times New Roman" w:hAnsi="Georgia" w:cs="Times New Roman"/>
                <w:color w:val="000000"/>
                <w:sz w:val="27"/>
                <w:szCs w:val="27"/>
              </w:rPr>
            </w:pPr>
            <w:r w:rsidRPr="00155016">
              <w:rPr>
                <w:rFonts w:ascii="Georgia" w:eastAsia="Times New Roman" w:hAnsi="Georgia" w:cs="Times New Roman"/>
                <w:color w:val="000000"/>
                <w:sz w:val="27"/>
                <w:szCs w:val="27"/>
              </w:rPr>
              <w:t>Service Revenue</w:t>
            </w:r>
          </w:p>
        </w:tc>
        <w:tc>
          <w:tcPr>
            <w:tcW w:w="2158" w:type="dxa"/>
          </w:tcPr>
          <w:p w14:paraId="0D139A93" w14:textId="7F5F2D64" w:rsidR="00155016" w:rsidRPr="00155016" w:rsidRDefault="00155016" w:rsidP="00155016">
            <w:pPr>
              <w:spacing w:before="120"/>
              <w:textAlignment w:val="baseline"/>
              <w:rPr>
                <w:rFonts w:ascii="Georgia" w:eastAsia="Times New Roman" w:hAnsi="Georgia" w:cs="Times New Roman"/>
                <w:color w:val="000000"/>
                <w:sz w:val="27"/>
                <w:szCs w:val="27"/>
              </w:rPr>
            </w:pPr>
            <w:r w:rsidRPr="003C4D08">
              <w:rPr>
                <w:rFonts w:ascii="Georgia" w:eastAsia="Times New Roman" w:hAnsi="Georgia" w:cs="Times New Roman"/>
                <w:sz w:val="27"/>
                <w:szCs w:val="27"/>
              </w:rPr>
              <w:t>213,900</w:t>
            </w:r>
          </w:p>
        </w:tc>
      </w:tr>
      <w:tr w:rsidR="006B10A8" w:rsidRPr="00155016" w14:paraId="4FD9E15D" w14:textId="77777777" w:rsidTr="00B2298A">
        <w:tc>
          <w:tcPr>
            <w:tcW w:w="6472" w:type="dxa"/>
          </w:tcPr>
          <w:p w14:paraId="6360DF5B" w14:textId="70F472D4" w:rsidR="006B10A8" w:rsidRPr="003C4D08" w:rsidRDefault="006B10A8" w:rsidP="006B10A8">
            <w:pPr>
              <w:spacing w:before="120"/>
              <w:textAlignment w:val="baseline"/>
              <w:rPr>
                <w:rFonts w:ascii="Times New Roman" w:eastAsia="Times New Roman" w:hAnsi="Times New Roman" w:cs="Times New Roman"/>
              </w:rPr>
            </w:pPr>
            <w:r w:rsidRPr="003C4D08">
              <w:rPr>
                <w:rFonts w:ascii="Times New Roman" w:eastAsia="Times New Roman" w:hAnsi="Times New Roman" w:cs="Times New Roman"/>
              </w:rPr>
              <w:t>Interest income</w:t>
            </w:r>
          </w:p>
        </w:tc>
        <w:tc>
          <w:tcPr>
            <w:tcW w:w="2158" w:type="dxa"/>
          </w:tcPr>
          <w:p w14:paraId="16658632" w14:textId="6CE6228D" w:rsidR="006B10A8" w:rsidRDefault="006B10A8" w:rsidP="006B10A8">
            <w:pPr>
              <w:spacing w:before="120"/>
              <w:textAlignment w:val="baseline"/>
              <w:rPr>
                <w:rFonts w:ascii="Times New Roman" w:eastAsia="Times New Roman" w:hAnsi="Times New Roman" w:cs="Times New Roman"/>
              </w:rPr>
            </w:pPr>
            <w:r w:rsidRPr="003C4D08">
              <w:rPr>
                <w:rFonts w:ascii="Times New Roman" w:eastAsia="Times New Roman" w:hAnsi="Times New Roman" w:cs="Times New Roman"/>
              </w:rPr>
              <w:t>500</w:t>
            </w:r>
          </w:p>
        </w:tc>
      </w:tr>
      <w:tr w:rsidR="006B10A8" w:rsidRPr="00155016" w14:paraId="2577DE05" w14:textId="77777777" w:rsidTr="00B2298A">
        <w:tc>
          <w:tcPr>
            <w:tcW w:w="6472" w:type="dxa"/>
          </w:tcPr>
          <w:p w14:paraId="3D3444AF" w14:textId="5CA4AF34" w:rsidR="006B10A8" w:rsidRPr="00155016" w:rsidRDefault="006B10A8" w:rsidP="006B10A8">
            <w:pPr>
              <w:spacing w:before="120"/>
              <w:textAlignment w:val="baseline"/>
              <w:rPr>
                <w:rFonts w:ascii="Georgia" w:eastAsia="Times New Roman" w:hAnsi="Georgia" w:cs="Times New Roman"/>
                <w:color w:val="000000"/>
                <w:sz w:val="27"/>
                <w:szCs w:val="27"/>
              </w:rPr>
            </w:pPr>
            <w:r w:rsidRPr="003C4D08">
              <w:rPr>
                <w:rFonts w:ascii="Times New Roman" w:eastAsia="Times New Roman" w:hAnsi="Times New Roman" w:cs="Times New Roman"/>
              </w:rPr>
              <w:t>Salaries expense</w:t>
            </w:r>
          </w:p>
        </w:tc>
        <w:tc>
          <w:tcPr>
            <w:tcW w:w="2158" w:type="dxa"/>
          </w:tcPr>
          <w:p w14:paraId="193BC817" w14:textId="7E68D10F" w:rsidR="006B10A8" w:rsidRPr="003C4D08" w:rsidRDefault="006B10A8" w:rsidP="006B10A8">
            <w:pPr>
              <w:spacing w:before="120"/>
              <w:textAlignment w:val="baseline"/>
              <w:rPr>
                <w:rFonts w:ascii="Georgia" w:eastAsia="Times New Roman" w:hAnsi="Georgia" w:cs="Times New Roman"/>
                <w:sz w:val="27"/>
                <w:szCs w:val="27"/>
              </w:rPr>
            </w:pPr>
            <w:r>
              <w:rPr>
                <w:rFonts w:ascii="Times New Roman" w:eastAsia="Times New Roman" w:hAnsi="Times New Roman" w:cs="Times New Roman"/>
              </w:rPr>
              <w:t>(</w:t>
            </w:r>
            <w:r w:rsidRPr="003C4D08">
              <w:rPr>
                <w:rFonts w:ascii="Times New Roman" w:eastAsia="Times New Roman" w:hAnsi="Times New Roman" w:cs="Times New Roman"/>
              </w:rPr>
              <w:t>129,800</w:t>
            </w:r>
            <w:r>
              <w:rPr>
                <w:rFonts w:ascii="Times New Roman" w:eastAsia="Times New Roman" w:hAnsi="Times New Roman" w:cs="Times New Roman"/>
              </w:rPr>
              <w:t>)</w:t>
            </w:r>
          </w:p>
        </w:tc>
      </w:tr>
      <w:tr w:rsidR="006B10A8" w:rsidRPr="00155016" w14:paraId="12F8FD62" w14:textId="77777777" w:rsidTr="00A9604B">
        <w:tc>
          <w:tcPr>
            <w:tcW w:w="6472" w:type="dxa"/>
          </w:tcPr>
          <w:p w14:paraId="65504461" w14:textId="5D7D92F5" w:rsidR="006B10A8" w:rsidRPr="00155016" w:rsidRDefault="006B10A8" w:rsidP="006B10A8">
            <w:pPr>
              <w:spacing w:before="120"/>
              <w:textAlignment w:val="baseline"/>
              <w:rPr>
                <w:rFonts w:ascii="Georgia" w:eastAsia="Times New Roman" w:hAnsi="Georgia" w:cs="Times New Roman"/>
                <w:color w:val="000000"/>
                <w:sz w:val="27"/>
                <w:szCs w:val="27"/>
              </w:rPr>
            </w:pPr>
            <w:r w:rsidRPr="003C4D08">
              <w:rPr>
                <w:rFonts w:ascii="Georgia" w:eastAsia="Times New Roman" w:hAnsi="Georgia" w:cs="Times New Roman"/>
                <w:sz w:val="27"/>
                <w:szCs w:val="27"/>
              </w:rPr>
              <w:t xml:space="preserve">Operating </w:t>
            </w:r>
            <w:r>
              <w:rPr>
                <w:rFonts w:ascii="Georgia" w:eastAsia="Times New Roman" w:hAnsi="Georgia" w:cs="Times New Roman"/>
                <w:sz w:val="27"/>
                <w:szCs w:val="27"/>
              </w:rPr>
              <w:t>E</w:t>
            </w:r>
            <w:r w:rsidRPr="003C4D08">
              <w:rPr>
                <w:rFonts w:ascii="Georgia" w:eastAsia="Times New Roman" w:hAnsi="Georgia" w:cs="Times New Roman"/>
                <w:sz w:val="27"/>
                <w:szCs w:val="27"/>
              </w:rPr>
              <w:t>xpense</w:t>
            </w:r>
          </w:p>
        </w:tc>
        <w:tc>
          <w:tcPr>
            <w:tcW w:w="2158" w:type="dxa"/>
          </w:tcPr>
          <w:p w14:paraId="535C320D" w14:textId="256D23F9" w:rsidR="006B10A8" w:rsidRPr="00155016" w:rsidRDefault="006B10A8" w:rsidP="006B10A8">
            <w:pPr>
              <w:spacing w:before="120"/>
              <w:textAlignment w:val="baseline"/>
              <w:rPr>
                <w:rFonts w:ascii="Georgia" w:eastAsia="Times New Roman" w:hAnsi="Georgia" w:cs="Times New Roman"/>
                <w:color w:val="000000"/>
                <w:sz w:val="27"/>
                <w:szCs w:val="27"/>
              </w:rPr>
            </w:pPr>
            <w:r>
              <w:rPr>
                <w:rFonts w:ascii="Georgia" w:eastAsia="Times New Roman" w:hAnsi="Georgia" w:cs="Times New Roman"/>
                <w:sz w:val="27"/>
                <w:szCs w:val="27"/>
              </w:rPr>
              <w:t>(</w:t>
            </w:r>
            <w:r w:rsidRPr="003C4D08">
              <w:rPr>
                <w:rFonts w:ascii="Georgia" w:eastAsia="Times New Roman" w:hAnsi="Georgia" w:cs="Times New Roman"/>
                <w:sz w:val="27"/>
                <w:szCs w:val="27"/>
              </w:rPr>
              <w:t>39,400</w:t>
            </w:r>
            <w:r>
              <w:rPr>
                <w:rFonts w:ascii="Georgia" w:eastAsia="Times New Roman" w:hAnsi="Georgia" w:cs="Times New Roman"/>
                <w:sz w:val="27"/>
                <w:szCs w:val="27"/>
              </w:rPr>
              <w:t>)</w:t>
            </w:r>
          </w:p>
        </w:tc>
      </w:tr>
      <w:tr w:rsidR="006B10A8" w:rsidRPr="00155016" w14:paraId="436611FA" w14:textId="77777777" w:rsidTr="004B25FE">
        <w:tc>
          <w:tcPr>
            <w:tcW w:w="6472" w:type="dxa"/>
          </w:tcPr>
          <w:p w14:paraId="672E7019" w14:textId="7FA36847" w:rsidR="006B10A8" w:rsidRPr="00155016" w:rsidRDefault="006B10A8" w:rsidP="006B10A8">
            <w:pPr>
              <w:spacing w:before="120"/>
              <w:textAlignment w:val="baseline"/>
              <w:rPr>
                <w:rFonts w:ascii="Georgia" w:eastAsia="Times New Roman" w:hAnsi="Georgia" w:cs="Times New Roman"/>
                <w:color w:val="000000"/>
                <w:sz w:val="27"/>
                <w:szCs w:val="27"/>
              </w:rPr>
            </w:pPr>
            <w:r w:rsidRPr="003C4D08">
              <w:rPr>
                <w:rFonts w:ascii="Times New Roman" w:eastAsia="Times New Roman" w:hAnsi="Times New Roman" w:cs="Times New Roman"/>
              </w:rPr>
              <w:t>Depreciation expense</w:t>
            </w:r>
          </w:p>
        </w:tc>
        <w:tc>
          <w:tcPr>
            <w:tcW w:w="2158" w:type="dxa"/>
          </w:tcPr>
          <w:p w14:paraId="7B8F4C11" w14:textId="29AD997C" w:rsidR="006B10A8" w:rsidRDefault="006B10A8" w:rsidP="006B10A8">
            <w:pPr>
              <w:spacing w:before="120"/>
              <w:textAlignment w:val="baseline"/>
              <w:rPr>
                <w:rFonts w:ascii="Georgia" w:eastAsia="Times New Roman" w:hAnsi="Georgia" w:cs="Times New Roman"/>
                <w:color w:val="000000"/>
                <w:sz w:val="27"/>
                <w:szCs w:val="27"/>
              </w:rPr>
            </w:pPr>
            <w:r>
              <w:rPr>
                <w:rFonts w:ascii="Times New Roman" w:eastAsia="Times New Roman" w:hAnsi="Times New Roman" w:cs="Times New Roman"/>
              </w:rPr>
              <w:t>(</w:t>
            </w:r>
            <w:r w:rsidRPr="003C4D08">
              <w:rPr>
                <w:rFonts w:ascii="Times New Roman" w:eastAsia="Times New Roman" w:hAnsi="Times New Roman" w:cs="Times New Roman"/>
              </w:rPr>
              <w:t>6,200</w:t>
            </w:r>
            <w:r>
              <w:rPr>
                <w:rFonts w:ascii="Times New Roman" w:eastAsia="Times New Roman" w:hAnsi="Times New Roman" w:cs="Times New Roman"/>
              </w:rPr>
              <w:t>)</w:t>
            </w:r>
          </w:p>
        </w:tc>
      </w:tr>
      <w:tr w:rsidR="006B10A8" w:rsidRPr="00155016" w14:paraId="4C146DC7" w14:textId="77777777" w:rsidTr="004B25FE">
        <w:tc>
          <w:tcPr>
            <w:tcW w:w="6472" w:type="dxa"/>
          </w:tcPr>
          <w:p w14:paraId="708920DD" w14:textId="6B168D31" w:rsidR="006B10A8" w:rsidRPr="00155016" w:rsidRDefault="006B10A8" w:rsidP="006B10A8">
            <w:pPr>
              <w:spacing w:before="120"/>
              <w:textAlignment w:val="baseline"/>
              <w:rPr>
                <w:rFonts w:ascii="Georgia" w:eastAsia="Times New Roman" w:hAnsi="Georgia" w:cs="Times New Roman"/>
                <w:color w:val="000000"/>
                <w:sz w:val="27"/>
                <w:szCs w:val="27"/>
              </w:rPr>
            </w:pPr>
            <w:r w:rsidRPr="003C4D08">
              <w:rPr>
                <w:rFonts w:ascii="Times New Roman" w:eastAsia="Times New Roman" w:hAnsi="Times New Roman" w:cs="Times New Roman"/>
              </w:rPr>
              <w:t>Repair and maintenance expense</w:t>
            </w:r>
          </w:p>
        </w:tc>
        <w:tc>
          <w:tcPr>
            <w:tcW w:w="2158" w:type="dxa"/>
          </w:tcPr>
          <w:p w14:paraId="57BEC18F" w14:textId="2473207F" w:rsidR="006B10A8" w:rsidRDefault="006B10A8" w:rsidP="006B10A8">
            <w:pPr>
              <w:spacing w:before="120"/>
              <w:textAlignment w:val="baseline"/>
              <w:rPr>
                <w:rFonts w:ascii="Georgia" w:eastAsia="Times New Roman" w:hAnsi="Georgia" w:cs="Times New Roman"/>
                <w:color w:val="000000"/>
                <w:sz w:val="27"/>
                <w:szCs w:val="27"/>
              </w:rPr>
            </w:pPr>
            <w:r>
              <w:rPr>
                <w:rFonts w:ascii="Times New Roman" w:eastAsia="Times New Roman" w:hAnsi="Times New Roman" w:cs="Times New Roman"/>
              </w:rPr>
              <w:t>(</w:t>
            </w:r>
            <w:r w:rsidRPr="003C4D08">
              <w:rPr>
                <w:rFonts w:ascii="Times New Roman" w:eastAsia="Times New Roman" w:hAnsi="Times New Roman" w:cs="Times New Roman"/>
              </w:rPr>
              <w:t>2,800</w:t>
            </w:r>
            <w:r>
              <w:rPr>
                <w:rFonts w:ascii="Times New Roman" w:eastAsia="Times New Roman" w:hAnsi="Times New Roman" w:cs="Times New Roman"/>
              </w:rPr>
              <w:t>)</w:t>
            </w:r>
          </w:p>
        </w:tc>
      </w:tr>
      <w:tr w:rsidR="006B10A8" w:rsidRPr="00155016" w14:paraId="017CF8CA" w14:textId="77777777" w:rsidTr="004B25FE">
        <w:tc>
          <w:tcPr>
            <w:tcW w:w="6472" w:type="dxa"/>
          </w:tcPr>
          <w:p w14:paraId="57949BE0" w14:textId="60002EF1" w:rsidR="006B10A8" w:rsidRPr="00155016" w:rsidRDefault="006B10A8" w:rsidP="006B10A8">
            <w:pPr>
              <w:spacing w:before="120"/>
              <w:textAlignment w:val="baseline"/>
              <w:rPr>
                <w:rFonts w:ascii="Georgia" w:eastAsia="Times New Roman" w:hAnsi="Georgia" w:cs="Times New Roman"/>
                <w:color w:val="000000"/>
                <w:sz w:val="27"/>
                <w:szCs w:val="27"/>
              </w:rPr>
            </w:pPr>
            <w:r w:rsidRPr="003C4D08">
              <w:rPr>
                <w:rFonts w:ascii="Times New Roman" w:eastAsia="Times New Roman" w:hAnsi="Times New Roman" w:cs="Times New Roman"/>
              </w:rPr>
              <w:t>Insurance expense</w:t>
            </w:r>
          </w:p>
        </w:tc>
        <w:tc>
          <w:tcPr>
            <w:tcW w:w="2158" w:type="dxa"/>
          </w:tcPr>
          <w:p w14:paraId="7B2CD1E3" w14:textId="051068A2" w:rsidR="006B10A8" w:rsidRDefault="006B10A8" w:rsidP="006B10A8">
            <w:pPr>
              <w:spacing w:before="120"/>
              <w:textAlignment w:val="baseline"/>
              <w:rPr>
                <w:rFonts w:ascii="Georgia" w:eastAsia="Times New Roman" w:hAnsi="Georgia" w:cs="Times New Roman"/>
                <w:color w:val="000000"/>
                <w:sz w:val="27"/>
                <w:szCs w:val="27"/>
              </w:rPr>
            </w:pPr>
            <w:r>
              <w:rPr>
                <w:rFonts w:ascii="Times New Roman" w:eastAsia="Times New Roman" w:hAnsi="Times New Roman" w:cs="Times New Roman"/>
              </w:rPr>
              <w:t>(</w:t>
            </w:r>
            <w:r w:rsidRPr="003C4D08">
              <w:rPr>
                <w:rFonts w:ascii="Times New Roman" w:eastAsia="Times New Roman" w:hAnsi="Times New Roman" w:cs="Times New Roman"/>
              </w:rPr>
              <w:t>2,200</w:t>
            </w:r>
            <w:r>
              <w:rPr>
                <w:rFonts w:ascii="Times New Roman" w:eastAsia="Times New Roman" w:hAnsi="Times New Roman" w:cs="Times New Roman"/>
              </w:rPr>
              <w:t>)</w:t>
            </w:r>
          </w:p>
        </w:tc>
      </w:tr>
      <w:tr w:rsidR="006B10A8" w:rsidRPr="00155016" w14:paraId="5BDA4936" w14:textId="77777777" w:rsidTr="004B25FE">
        <w:tc>
          <w:tcPr>
            <w:tcW w:w="6472" w:type="dxa"/>
          </w:tcPr>
          <w:p w14:paraId="3EAC9215" w14:textId="77ADDD18" w:rsidR="006B10A8" w:rsidRPr="003C4D08" w:rsidRDefault="006B10A8" w:rsidP="006B10A8">
            <w:pPr>
              <w:spacing w:before="120"/>
              <w:textAlignment w:val="baseline"/>
              <w:rPr>
                <w:rFonts w:ascii="Times New Roman" w:eastAsia="Times New Roman" w:hAnsi="Times New Roman" w:cs="Times New Roman"/>
              </w:rPr>
            </w:pPr>
            <w:r w:rsidRPr="003C4D08">
              <w:rPr>
                <w:rFonts w:ascii="Times New Roman" w:eastAsia="Times New Roman" w:hAnsi="Times New Roman" w:cs="Times New Roman"/>
              </w:rPr>
              <w:t>Utilities expense</w:t>
            </w:r>
          </w:p>
        </w:tc>
        <w:tc>
          <w:tcPr>
            <w:tcW w:w="2158" w:type="dxa"/>
          </w:tcPr>
          <w:p w14:paraId="7D6D0EB6" w14:textId="525ACF18" w:rsidR="006B10A8" w:rsidRPr="003C4D08" w:rsidRDefault="006B10A8" w:rsidP="006B10A8">
            <w:pPr>
              <w:spacing w:before="120"/>
              <w:textAlignment w:val="baseline"/>
              <w:rPr>
                <w:rFonts w:ascii="Times New Roman" w:eastAsia="Times New Roman" w:hAnsi="Times New Roman" w:cs="Times New Roman"/>
              </w:rPr>
            </w:pPr>
            <w:r>
              <w:rPr>
                <w:rFonts w:ascii="Times New Roman" w:eastAsia="Times New Roman" w:hAnsi="Times New Roman" w:cs="Times New Roman"/>
              </w:rPr>
              <w:t>(</w:t>
            </w:r>
            <w:r w:rsidRPr="003C4D08">
              <w:rPr>
                <w:rFonts w:ascii="Times New Roman" w:eastAsia="Times New Roman" w:hAnsi="Times New Roman" w:cs="Times New Roman"/>
              </w:rPr>
              <w:t>2,000</w:t>
            </w:r>
            <w:r>
              <w:rPr>
                <w:rFonts w:ascii="Times New Roman" w:eastAsia="Times New Roman" w:hAnsi="Times New Roman" w:cs="Times New Roman"/>
              </w:rPr>
              <w:t>)</w:t>
            </w:r>
          </w:p>
        </w:tc>
      </w:tr>
      <w:tr w:rsidR="006B10A8" w:rsidRPr="00155016" w14:paraId="362EFFC7" w14:textId="77777777" w:rsidTr="004B25FE">
        <w:tc>
          <w:tcPr>
            <w:tcW w:w="6472" w:type="dxa"/>
          </w:tcPr>
          <w:p w14:paraId="6023357F" w14:textId="04228708" w:rsidR="006B10A8" w:rsidRPr="003C4D08" w:rsidRDefault="006B10A8" w:rsidP="006B10A8">
            <w:pPr>
              <w:spacing w:before="120"/>
              <w:textAlignment w:val="baseline"/>
              <w:rPr>
                <w:rFonts w:ascii="Times New Roman" w:eastAsia="Times New Roman" w:hAnsi="Times New Roman" w:cs="Times New Roman"/>
              </w:rPr>
            </w:pPr>
            <w:r w:rsidRPr="003C4D08">
              <w:rPr>
                <w:rFonts w:ascii="Times New Roman" w:eastAsia="Times New Roman" w:hAnsi="Times New Roman" w:cs="Times New Roman"/>
              </w:rPr>
              <w:t>Interest expense</w:t>
            </w:r>
          </w:p>
        </w:tc>
        <w:tc>
          <w:tcPr>
            <w:tcW w:w="2158" w:type="dxa"/>
          </w:tcPr>
          <w:p w14:paraId="41C8248D" w14:textId="4DE969A3" w:rsidR="006B10A8" w:rsidRPr="003C4D08" w:rsidRDefault="006B10A8" w:rsidP="006B10A8">
            <w:pPr>
              <w:spacing w:before="120"/>
              <w:textAlignment w:val="baseline"/>
              <w:rPr>
                <w:rFonts w:ascii="Times New Roman" w:eastAsia="Times New Roman" w:hAnsi="Times New Roman" w:cs="Times New Roman"/>
              </w:rPr>
            </w:pPr>
            <w:r>
              <w:rPr>
                <w:rFonts w:ascii="Times New Roman" w:eastAsia="Times New Roman" w:hAnsi="Times New Roman" w:cs="Times New Roman"/>
              </w:rPr>
              <w:t>(</w:t>
            </w:r>
            <w:r w:rsidRPr="003C4D08">
              <w:rPr>
                <w:rFonts w:ascii="Times New Roman" w:eastAsia="Times New Roman" w:hAnsi="Times New Roman" w:cs="Times New Roman"/>
              </w:rPr>
              <w:t>1,500</w:t>
            </w:r>
            <w:r>
              <w:rPr>
                <w:rFonts w:ascii="Times New Roman" w:eastAsia="Times New Roman" w:hAnsi="Times New Roman" w:cs="Times New Roman"/>
              </w:rPr>
              <w:t>)</w:t>
            </w:r>
          </w:p>
        </w:tc>
      </w:tr>
      <w:tr w:rsidR="006B10A8" w:rsidRPr="00155016" w14:paraId="315F55E8" w14:textId="77777777" w:rsidTr="004B25FE">
        <w:tc>
          <w:tcPr>
            <w:tcW w:w="6472" w:type="dxa"/>
          </w:tcPr>
          <w:p w14:paraId="323D1D8D" w14:textId="6FE0646E" w:rsidR="006B10A8" w:rsidRPr="003C4D08" w:rsidRDefault="006B10A8" w:rsidP="006B10A8">
            <w:pPr>
              <w:spacing w:before="120"/>
              <w:textAlignment w:val="baseline"/>
              <w:rPr>
                <w:rFonts w:ascii="Times New Roman" w:eastAsia="Times New Roman" w:hAnsi="Times New Roman" w:cs="Times New Roman"/>
              </w:rPr>
            </w:pPr>
            <w:r w:rsidRPr="003C4D08">
              <w:rPr>
                <w:rFonts w:ascii="Times New Roman" w:eastAsia="Times New Roman" w:hAnsi="Times New Roman" w:cs="Times New Roman"/>
              </w:rPr>
              <w:t>Supplies expense</w:t>
            </w:r>
          </w:p>
        </w:tc>
        <w:tc>
          <w:tcPr>
            <w:tcW w:w="2158" w:type="dxa"/>
          </w:tcPr>
          <w:p w14:paraId="6DA36B7C" w14:textId="543A1A49" w:rsidR="006B10A8" w:rsidRPr="003C4D08" w:rsidRDefault="006B10A8" w:rsidP="006B10A8">
            <w:pPr>
              <w:spacing w:before="120"/>
              <w:textAlignment w:val="baseline"/>
              <w:rPr>
                <w:rFonts w:ascii="Times New Roman" w:eastAsia="Times New Roman" w:hAnsi="Times New Roman" w:cs="Times New Roman"/>
              </w:rPr>
            </w:pPr>
            <w:r>
              <w:rPr>
                <w:rFonts w:ascii="Times New Roman" w:eastAsia="Times New Roman" w:hAnsi="Times New Roman" w:cs="Times New Roman"/>
              </w:rPr>
              <w:t>(</w:t>
            </w:r>
            <w:r w:rsidRPr="003C4D08">
              <w:rPr>
                <w:rFonts w:ascii="Times New Roman" w:eastAsia="Times New Roman" w:hAnsi="Times New Roman" w:cs="Times New Roman"/>
              </w:rPr>
              <w:t>1,000</w:t>
            </w:r>
            <w:r>
              <w:rPr>
                <w:rFonts w:ascii="Times New Roman" w:eastAsia="Times New Roman" w:hAnsi="Times New Roman" w:cs="Times New Roman"/>
              </w:rPr>
              <w:t>)</w:t>
            </w:r>
          </w:p>
        </w:tc>
      </w:tr>
      <w:tr w:rsidR="006B10A8" w:rsidRPr="00155016" w14:paraId="2523D7CF" w14:textId="77777777" w:rsidTr="004B25FE">
        <w:tc>
          <w:tcPr>
            <w:tcW w:w="6472" w:type="dxa"/>
          </w:tcPr>
          <w:p w14:paraId="5A7B0EDD" w14:textId="4DBDD023" w:rsidR="006B10A8" w:rsidRPr="00155016" w:rsidRDefault="006B10A8" w:rsidP="006B10A8">
            <w:pPr>
              <w:spacing w:before="120"/>
              <w:textAlignment w:val="baseline"/>
              <w:rPr>
                <w:rFonts w:ascii="Georgia" w:eastAsia="Times New Roman" w:hAnsi="Georgia" w:cs="Times New Roman"/>
                <w:color w:val="000000"/>
                <w:sz w:val="27"/>
                <w:szCs w:val="27"/>
              </w:rPr>
            </w:pPr>
            <w:r w:rsidRPr="00155016">
              <w:rPr>
                <w:rFonts w:ascii="Georgia" w:eastAsia="Times New Roman" w:hAnsi="Georgia" w:cs="Times New Roman"/>
                <w:color w:val="000000"/>
                <w:sz w:val="27"/>
                <w:szCs w:val="27"/>
              </w:rPr>
              <w:t>Income Before Income Tax</w:t>
            </w:r>
          </w:p>
        </w:tc>
        <w:tc>
          <w:tcPr>
            <w:tcW w:w="2158" w:type="dxa"/>
          </w:tcPr>
          <w:p w14:paraId="3DF618D7" w14:textId="5BAB5330" w:rsidR="006B10A8" w:rsidRPr="00155016" w:rsidRDefault="006B10A8" w:rsidP="006B10A8">
            <w:pPr>
              <w:spacing w:before="12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28,500</w:t>
            </w:r>
          </w:p>
        </w:tc>
      </w:tr>
      <w:tr w:rsidR="006B10A8" w:rsidRPr="00155016" w14:paraId="6ABADB04" w14:textId="77777777" w:rsidTr="00DF1309">
        <w:tc>
          <w:tcPr>
            <w:tcW w:w="6472" w:type="dxa"/>
          </w:tcPr>
          <w:p w14:paraId="324132FD" w14:textId="176A709D" w:rsidR="006B10A8" w:rsidRPr="00155016" w:rsidRDefault="006B10A8" w:rsidP="006B10A8">
            <w:pPr>
              <w:spacing w:before="120"/>
              <w:textAlignment w:val="baseline"/>
              <w:rPr>
                <w:rFonts w:ascii="Georgia" w:eastAsia="Times New Roman" w:hAnsi="Georgia" w:cs="Times New Roman"/>
                <w:color w:val="000000"/>
                <w:sz w:val="27"/>
                <w:szCs w:val="27"/>
              </w:rPr>
            </w:pPr>
            <w:r w:rsidRPr="003C4D08">
              <w:rPr>
                <w:rFonts w:ascii="Times New Roman" w:eastAsia="Times New Roman" w:hAnsi="Times New Roman" w:cs="Times New Roman"/>
              </w:rPr>
              <w:t>Income tax expense</w:t>
            </w:r>
          </w:p>
        </w:tc>
        <w:tc>
          <w:tcPr>
            <w:tcW w:w="2158" w:type="dxa"/>
          </w:tcPr>
          <w:p w14:paraId="0A4DEE47" w14:textId="421371E7" w:rsidR="006B10A8" w:rsidRPr="00155016" w:rsidRDefault="006B10A8" w:rsidP="006B10A8">
            <w:pPr>
              <w:spacing w:before="120"/>
              <w:textAlignment w:val="baseline"/>
              <w:rPr>
                <w:rFonts w:ascii="Georgia" w:eastAsia="Times New Roman" w:hAnsi="Georgia" w:cs="Times New Roman"/>
                <w:color w:val="000000"/>
                <w:sz w:val="27"/>
                <w:szCs w:val="27"/>
              </w:rPr>
            </w:pPr>
            <w:r>
              <w:rPr>
                <w:rFonts w:ascii="Times New Roman" w:eastAsia="Times New Roman" w:hAnsi="Times New Roman" w:cs="Times New Roman"/>
              </w:rPr>
              <w:t>(</w:t>
            </w:r>
            <w:r w:rsidRPr="003C4D08">
              <w:rPr>
                <w:rFonts w:ascii="Times New Roman" w:eastAsia="Times New Roman" w:hAnsi="Times New Roman" w:cs="Times New Roman"/>
              </w:rPr>
              <w:t>6,000</w:t>
            </w:r>
            <w:r>
              <w:rPr>
                <w:rFonts w:ascii="Times New Roman" w:eastAsia="Times New Roman" w:hAnsi="Times New Roman" w:cs="Times New Roman"/>
              </w:rPr>
              <w:t>)</w:t>
            </w:r>
          </w:p>
        </w:tc>
      </w:tr>
      <w:tr w:rsidR="006B10A8" w:rsidRPr="00155016" w14:paraId="0897771E" w14:textId="77777777" w:rsidTr="00BF285C">
        <w:tc>
          <w:tcPr>
            <w:tcW w:w="6472" w:type="dxa"/>
          </w:tcPr>
          <w:p w14:paraId="65423338" w14:textId="15B8109C" w:rsidR="006B10A8" w:rsidRPr="00155016" w:rsidRDefault="006B10A8" w:rsidP="006B10A8">
            <w:pPr>
              <w:spacing w:before="12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Net Income</w:t>
            </w:r>
          </w:p>
        </w:tc>
        <w:tc>
          <w:tcPr>
            <w:tcW w:w="2158" w:type="dxa"/>
          </w:tcPr>
          <w:p w14:paraId="37B3D24C" w14:textId="50FE1CCF" w:rsidR="006B10A8" w:rsidRPr="00155016" w:rsidRDefault="006B10A8" w:rsidP="006B10A8">
            <w:pPr>
              <w:spacing w:before="12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$2</w:t>
            </w:r>
            <w:r w:rsidR="003E537D">
              <w:rPr>
                <w:rFonts w:ascii="Georgia" w:eastAsia="Times New Roman" w:hAnsi="Georgia" w:cs="Times New Roman"/>
                <w:color w:val="000000"/>
                <w:sz w:val="27"/>
                <w:szCs w:val="27"/>
              </w:rPr>
              <w:t>3</w:t>
            </w:r>
            <w:r>
              <w:rPr>
                <w:rFonts w:ascii="Georgia" w:eastAsia="Times New Roman" w:hAnsi="Georgia" w:cs="Times New Roman"/>
                <w:color w:val="000000"/>
                <w:sz w:val="27"/>
                <w:szCs w:val="27"/>
              </w:rPr>
              <w:t>,500</w:t>
            </w:r>
          </w:p>
        </w:tc>
      </w:tr>
    </w:tbl>
    <w:p w14:paraId="5D9F37F3" w14:textId="7B2A5687" w:rsidR="003C4D08" w:rsidRDefault="003C4D08" w:rsidP="00155016">
      <w:pPr>
        <w:spacing w:before="120"/>
        <w:ind w:left="720"/>
        <w:textAlignment w:val="baseline"/>
        <w:rPr>
          <w:rFonts w:ascii="Georgia" w:eastAsia="Times New Roman" w:hAnsi="Georgia" w:cs="Times New Roman"/>
          <w:color w:val="000000"/>
          <w:sz w:val="27"/>
          <w:szCs w:val="27"/>
        </w:rPr>
      </w:pPr>
    </w:p>
    <w:p w14:paraId="22466790" w14:textId="01FFD629" w:rsidR="00033FC4" w:rsidRDefault="00033FC4" w:rsidP="00155016">
      <w:pPr>
        <w:spacing w:before="120"/>
        <w:ind w:left="720"/>
        <w:textAlignment w:val="baseline"/>
        <w:rPr>
          <w:rFonts w:ascii="Georgia" w:eastAsia="Times New Roman" w:hAnsi="Georgia" w:cs="Times New Roman"/>
          <w:color w:val="000000"/>
          <w:sz w:val="27"/>
          <w:szCs w:val="27"/>
        </w:rPr>
      </w:pPr>
    </w:p>
    <w:p w14:paraId="4EC78403" w14:textId="57204BDF" w:rsidR="00033FC4" w:rsidRDefault="00033FC4" w:rsidP="00155016">
      <w:pPr>
        <w:spacing w:before="120"/>
        <w:ind w:left="720"/>
        <w:textAlignment w:val="baseline"/>
        <w:rPr>
          <w:rFonts w:ascii="Georgia" w:eastAsia="Times New Roman" w:hAnsi="Georgia" w:cs="Times New Roman"/>
          <w:color w:val="000000"/>
          <w:sz w:val="27"/>
          <w:szCs w:val="27"/>
        </w:rPr>
      </w:pPr>
    </w:p>
    <w:p w14:paraId="0D0B8042" w14:textId="0D441A14" w:rsidR="00033FC4" w:rsidRDefault="00033FC4" w:rsidP="00155016">
      <w:pPr>
        <w:spacing w:before="120"/>
        <w:ind w:left="720"/>
        <w:textAlignment w:val="baseline"/>
        <w:rPr>
          <w:rFonts w:ascii="Georgia" w:eastAsia="Times New Roman" w:hAnsi="Georgia" w:cs="Times New Roman"/>
          <w:color w:val="000000"/>
          <w:sz w:val="27"/>
          <w:szCs w:val="27"/>
        </w:rPr>
      </w:pPr>
    </w:p>
    <w:p w14:paraId="08A92A4A" w14:textId="5CC81520" w:rsidR="00033FC4" w:rsidRDefault="00033FC4" w:rsidP="00155016">
      <w:pPr>
        <w:spacing w:before="120"/>
        <w:ind w:left="720"/>
        <w:textAlignment w:val="baseline"/>
        <w:rPr>
          <w:rFonts w:ascii="Georgia" w:eastAsia="Times New Roman" w:hAnsi="Georgia" w:cs="Times New Roman"/>
          <w:color w:val="000000"/>
          <w:sz w:val="27"/>
          <w:szCs w:val="27"/>
        </w:rPr>
      </w:pPr>
    </w:p>
    <w:p w14:paraId="02DF47F7" w14:textId="4AD89251" w:rsidR="00033FC4" w:rsidRDefault="00033FC4" w:rsidP="00155016">
      <w:pPr>
        <w:spacing w:before="120"/>
        <w:ind w:left="720"/>
        <w:textAlignment w:val="baseline"/>
        <w:rPr>
          <w:rFonts w:ascii="Georgia" w:eastAsia="Times New Roman" w:hAnsi="Georgia" w:cs="Times New Roman"/>
          <w:color w:val="000000"/>
          <w:sz w:val="27"/>
          <w:szCs w:val="27"/>
        </w:rPr>
      </w:pPr>
    </w:p>
    <w:p w14:paraId="7172011F" w14:textId="3DA1EEFC" w:rsidR="00033FC4" w:rsidRDefault="00033FC4" w:rsidP="00155016">
      <w:pPr>
        <w:spacing w:before="120"/>
        <w:ind w:left="720"/>
        <w:textAlignment w:val="baseline"/>
        <w:rPr>
          <w:rFonts w:ascii="Georgia" w:eastAsia="Times New Roman" w:hAnsi="Georgia" w:cs="Times New Roman"/>
          <w:color w:val="000000"/>
          <w:sz w:val="27"/>
          <w:szCs w:val="27"/>
        </w:rPr>
      </w:pPr>
    </w:p>
    <w:p w14:paraId="085A029B" w14:textId="0022AB9C" w:rsidR="00033FC4" w:rsidRDefault="00033FC4" w:rsidP="00155016">
      <w:pPr>
        <w:spacing w:before="120"/>
        <w:ind w:left="720"/>
        <w:textAlignment w:val="baseline"/>
        <w:rPr>
          <w:rFonts w:ascii="Georgia" w:eastAsia="Times New Roman" w:hAnsi="Georgia" w:cs="Times New Roman"/>
          <w:color w:val="000000"/>
          <w:sz w:val="27"/>
          <w:szCs w:val="27"/>
        </w:rPr>
      </w:pPr>
    </w:p>
    <w:p w14:paraId="4D1E3518" w14:textId="1AE7C71E" w:rsidR="00033FC4" w:rsidRDefault="00033FC4" w:rsidP="00155016">
      <w:pPr>
        <w:spacing w:before="120"/>
        <w:ind w:left="720"/>
        <w:textAlignment w:val="baseline"/>
        <w:rPr>
          <w:rFonts w:ascii="Georgia" w:eastAsia="Times New Roman" w:hAnsi="Georgia" w:cs="Times New Roman"/>
          <w:color w:val="000000"/>
          <w:sz w:val="27"/>
          <w:szCs w:val="27"/>
        </w:rPr>
      </w:pPr>
    </w:p>
    <w:p w14:paraId="10CFF1D3" w14:textId="77777777" w:rsidR="00033FC4" w:rsidRDefault="00033FC4" w:rsidP="00155016">
      <w:pPr>
        <w:spacing w:before="120"/>
        <w:ind w:left="720"/>
        <w:textAlignment w:val="baseline"/>
        <w:rPr>
          <w:rFonts w:ascii="Georgia" w:eastAsia="Times New Roman" w:hAnsi="Georgia" w:cs="Times New Roman"/>
          <w:color w:val="000000"/>
          <w:sz w:val="27"/>
          <w:szCs w:val="27"/>
        </w:rPr>
      </w:pPr>
    </w:p>
    <w:tbl>
      <w:tblPr>
        <w:tblStyle w:val="TableGrid"/>
        <w:tblW w:w="0" w:type="auto"/>
        <w:tblInd w:w="720" w:type="dxa"/>
        <w:tblLook w:val="04A0" w:firstRow="1" w:lastRow="0" w:firstColumn="1" w:lastColumn="0" w:noHBand="0" w:noVBand="1"/>
      </w:tblPr>
      <w:tblGrid>
        <w:gridCol w:w="3452"/>
        <w:gridCol w:w="1726"/>
        <w:gridCol w:w="1726"/>
        <w:gridCol w:w="1726"/>
      </w:tblGrid>
      <w:tr w:rsidR="009D1656" w14:paraId="0FBE83B1" w14:textId="77777777" w:rsidTr="00F514C1">
        <w:trPr>
          <w:trHeight w:val="1300"/>
        </w:trPr>
        <w:tc>
          <w:tcPr>
            <w:tcW w:w="8630" w:type="dxa"/>
            <w:gridSpan w:val="4"/>
          </w:tcPr>
          <w:p w14:paraId="5137A8A3" w14:textId="77777777" w:rsidR="009D1656" w:rsidRPr="00155016" w:rsidRDefault="009D1656" w:rsidP="009D1656">
            <w:pPr>
              <w:spacing w:before="120"/>
              <w:jc w:val="center"/>
              <w:textAlignment w:val="baseline"/>
              <w:rPr>
                <w:rFonts w:ascii="Georgia" w:eastAsia="Times New Roman" w:hAnsi="Georgia" w:cs="Times New Roman"/>
                <w:color w:val="000000"/>
                <w:sz w:val="27"/>
                <w:szCs w:val="27"/>
              </w:rPr>
            </w:pPr>
            <w:proofErr w:type="spellStart"/>
            <w:r w:rsidRPr="003C4D08">
              <w:rPr>
                <w:rFonts w:ascii="Georgia" w:eastAsia="Times New Roman" w:hAnsi="Georgia" w:cs="Times New Roman"/>
                <w:color w:val="000000"/>
                <w:sz w:val="27"/>
                <w:szCs w:val="27"/>
              </w:rPr>
              <w:lastRenderedPageBreak/>
              <w:t>Mbong</w:t>
            </w:r>
            <w:proofErr w:type="spellEnd"/>
            <w:r w:rsidRPr="003C4D08">
              <w:rPr>
                <w:rFonts w:ascii="Georgia" w:eastAsia="Times New Roman" w:hAnsi="Georgia" w:cs="Times New Roman"/>
                <w:color w:val="000000"/>
                <w:sz w:val="27"/>
                <w:szCs w:val="27"/>
              </w:rPr>
              <w:t xml:space="preserve"> Corporation</w:t>
            </w:r>
          </w:p>
          <w:p w14:paraId="5F4D623C" w14:textId="7B2DB6AE" w:rsidR="009D1656" w:rsidRPr="00155016" w:rsidRDefault="009D1656" w:rsidP="009D1656">
            <w:pPr>
              <w:spacing w:before="120"/>
              <w:jc w:val="center"/>
              <w:textAlignment w:val="baseline"/>
              <w:rPr>
                <w:rFonts w:ascii="Georgia" w:eastAsia="Times New Roman" w:hAnsi="Georgia" w:cs="Times New Roman"/>
                <w:color w:val="000000"/>
                <w:sz w:val="27"/>
                <w:szCs w:val="27"/>
              </w:rPr>
            </w:pPr>
            <w:r w:rsidRPr="00155016">
              <w:rPr>
                <w:rFonts w:ascii="Georgia" w:eastAsia="Times New Roman" w:hAnsi="Georgia" w:cs="Times New Roman"/>
                <w:color w:val="000000"/>
                <w:sz w:val="27"/>
                <w:szCs w:val="27"/>
              </w:rPr>
              <w:t xml:space="preserve">Statement of </w:t>
            </w:r>
            <w:r>
              <w:rPr>
                <w:rFonts w:ascii="Georgia" w:eastAsia="Times New Roman" w:hAnsi="Georgia" w:cs="Times New Roman"/>
                <w:color w:val="000000"/>
                <w:sz w:val="27"/>
                <w:szCs w:val="27"/>
              </w:rPr>
              <w:t>Changes in Equity</w:t>
            </w:r>
          </w:p>
          <w:p w14:paraId="5640D1D4" w14:textId="36BE7CA7" w:rsidR="009D1656" w:rsidRDefault="009D1656" w:rsidP="009D1656">
            <w:pPr>
              <w:spacing w:before="120"/>
              <w:jc w:val="center"/>
              <w:textAlignment w:val="baseline"/>
              <w:rPr>
                <w:rFonts w:ascii="Georgia" w:eastAsia="Times New Roman" w:hAnsi="Georgia" w:cs="Times New Roman"/>
                <w:color w:val="000000"/>
                <w:sz w:val="27"/>
                <w:szCs w:val="27"/>
              </w:rPr>
            </w:pPr>
            <w:r w:rsidRPr="00155016">
              <w:rPr>
                <w:rFonts w:ascii="Georgia" w:eastAsia="Times New Roman" w:hAnsi="Georgia" w:cs="Times New Roman"/>
                <w:color w:val="000000"/>
                <w:sz w:val="27"/>
                <w:szCs w:val="27"/>
              </w:rPr>
              <w:t>Y</w:t>
            </w:r>
            <w:r w:rsidRPr="003C4D08">
              <w:rPr>
                <w:rFonts w:ascii="Georgia" w:eastAsia="Times New Roman" w:hAnsi="Georgia" w:cs="Times New Roman"/>
                <w:color w:val="000000"/>
                <w:sz w:val="27"/>
                <w:szCs w:val="27"/>
              </w:rPr>
              <w:t xml:space="preserve">ear </w:t>
            </w:r>
            <w:r w:rsidRPr="00155016">
              <w:rPr>
                <w:rFonts w:ascii="Georgia" w:eastAsia="Times New Roman" w:hAnsi="Georgia" w:cs="Times New Roman"/>
                <w:color w:val="000000"/>
                <w:sz w:val="27"/>
                <w:szCs w:val="27"/>
              </w:rPr>
              <w:t>E</w:t>
            </w:r>
            <w:r w:rsidRPr="003C4D08">
              <w:rPr>
                <w:rFonts w:ascii="Georgia" w:eastAsia="Times New Roman" w:hAnsi="Georgia" w:cs="Times New Roman"/>
                <w:color w:val="000000"/>
                <w:sz w:val="27"/>
                <w:szCs w:val="27"/>
              </w:rPr>
              <w:t>nded December 31, 2021</w:t>
            </w:r>
          </w:p>
        </w:tc>
      </w:tr>
      <w:tr w:rsidR="009D1656" w14:paraId="3030A8BC" w14:textId="77777777" w:rsidTr="00D5402B">
        <w:tc>
          <w:tcPr>
            <w:tcW w:w="3452" w:type="dxa"/>
          </w:tcPr>
          <w:p w14:paraId="2FF4B0A1" w14:textId="77777777" w:rsidR="009D1656" w:rsidRDefault="009D1656" w:rsidP="009D1656">
            <w:pPr>
              <w:spacing w:before="120"/>
              <w:jc w:val="center"/>
              <w:textAlignment w:val="baseline"/>
              <w:rPr>
                <w:rFonts w:ascii="Georgia" w:eastAsia="Times New Roman" w:hAnsi="Georgia" w:cs="Times New Roman"/>
                <w:color w:val="000000"/>
                <w:sz w:val="27"/>
                <w:szCs w:val="27"/>
              </w:rPr>
            </w:pPr>
          </w:p>
        </w:tc>
        <w:tc>
          <w:tcPr>
            <w:tcW w:w="1726" w:type="dxa"/>
          </w:tcPr>
          <w:p w14:paraId="5928E202" w14:textId="6FB86E53" w:rsidR="009D1656" w:rsidRDefault="009D1656" w:rsidP="009D1656">
            <w:pPr>
              <w:spacing w:before="120"/>
              <w:jc w:val="center"/>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Common Shares</w:t>
            </w:r>
          </w:p>
        </w:tc>
        <w:tc>
          <w:tcPr>
            <w:tcW w:w="1726" w:type="dxa"/>
          </w:tcPr>
          <w:p w14:paraId="1073588C" w14:textId="5ACED973" w:rsidR="009D1656" w:rsidRDefault="009D1656" w:rsidP="009D1656">
            <w:pPr>
              <w:spacing w:before="120"/>
              <w:jc w:val="center"/>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Retained Earnings</w:t>
            </w:r>
          </w:p>
        </w:tc>
        <w:tc>
          <w:tcPr>
            <w:tcW w:w="1726" w:type="dxa"/>
          </w:tcPr>
          <w:p w14:paraId="3418A2F7" w14:textId="1656596D" w:rsidR="009D1656" w:rsidRDefault="009D1656" w:rsidP="009D1656">
            <w:pPr>
              <w:spacing w:before="120"/>
              <w:jc w:val="center"/>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Total Equity</w:t>
            </w:r>
          </w:p>
        </w:tc>
      </w:tr>
      <w:tr w:rsidR="009D1656" w14:paraId="7A8BD6CA" w14:textId="77777777" w:rsidTr="00E61D65">
        <w:tc>
          <w:tcPr>
            <w:tcW w:w="3452" w:type="dxa"/>
          </w:tcPr>
          <w:p w14:paraId="29139228" w14:textId="63E2D149" w:rsidR="009D1656" w:rsidRDefault="009D1656" w:rsidP="00155016">
            <w:pPr>
              <w:spacing w:before="12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 xml:space="preserve">Balance, </w:t>
            </w:r>
            <w:r w:rsidR="00E76364">
              <w:rPr>
                <w:rFonts w:ascii="Georgia" w:eastAsia="Times New Roman" w:hAnsi="Georgia" w:cs="Times New Roman"/>
                <w:color w:val="000000"/>
                <w:sz w:val="27"/>
                <w:szCs w:val="27"/>
              </w:rPr>
              <w:t>January</w:t>
            </w:r>
            <w:r>
              <w:rPr>
                <w:rFonts w:ascii="Georgia" w:eastAsia="Times New Roman" w:hAnsi="Georgia" w:cs="Times New Roman"/>
                <w:color w:val="000000"/>
                <w:sz w:val="27"/>
                <w:szCs w:val="27"/>
              </w:rPr>
              <w:t xml:space="preserve"> 1</w:t>
            </w:r>
            <w:r w:rsidR="00E76364" w:rsidRPr="00E76364">
              <w:rPr>
                <w:rFonts w:ascii="Georgia" w:eastAsia="Times New Roman" w:hAnsi="Georgia" w:cs="Times New Roman"/>
                <w:color w:val="000000"/>
                <w:sz w:val="27"/>
                <w:szCs w:val="27"/>
                <w:vertAlign w:val="superscript"/>
              </w:rPr>
              <w:t>st</w:t>
            </w:r>
            <w:r>
              <w:rPr>
                <w:rFonts w:ascii="Georgia" w:eastAsia="Times New Roman" w:hAnsi="Georgia" w:cs="Times New Roman"/>
                <w:color w:val="000000"/>
                <w:sz w:val="27"/>
                <w:szCs w:val="27"/>
              </w:rPr>
              <w:t>, 2021</w:t>
            </w:r>
          </w:p>
        </w:tc>
        <w:tc>
          <w:tcPr>
            <w:tcW w:w="1726" w:type="dxa"/>
          </w:tcPr>
          <w:p w14:paraId="6EDAD94D" w14:textId="53810531" w:rsidR="009D1656" w:rsidRDefault="009D1656" w:rsidP="00155016">
            <w:pPr>
              <w:spacing w:before="12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30,000</w:t>
            </w:r>
          </w:p>
        </w:tc>
        <w:tc>
          <w:tcPr>
            <w:tcW w:w="1726" w:type="dxa"/>
          </w:tcPr>
          <w:p w14:paraId="5CCF57D5" w14:textId="7EAD8901" w:rsidR="009D1656" w:rsidRDefault="00E76364" w:rsidP="00155016">
            <w:pPr>
              <w:spacing w:before="12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221,000</w:t>
            </w:r>
          </w:p>
        </w:tc>
        <w:tc>
          <w:tcPr>
            <w:tcW w:w="1726" w:type="dxa"/>
          </w:tcPr>
          <w:p w14:paraId="19695FC5" w14:textId="06BA5AD0" w:rsidR="00033FC4" w:rsidRDefault="00033FC4" w:rsidP="00155016">
            <w:pPr>
              <w:spacing w:before="12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251,000</w:t>
            </w:r>
          </w:p>
        </w:tc>
      </w:tr>
      <w:tr w:rsidR="009D1656" w14:paraId="4FFB6581" w14:textId="77777777" w:rsidTr="00D36520">
        <w:tc>
          <w:tcPr>
            <w:tcW w:w="3452" w:type="dxa"/>
          </w:tcPr>
          <w:p w14:paraId="02C5FB8E" w14:textId="6104B97E" w:rsidR="009D1656" w:rsidRDefault="009D1656" w:rsidP="00155016">
            <w:pPr>
              <w:spacing w:before="12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Issued common shares</w:t>
            </w:r>
          </w:p>
        </w:tc>
        <w:tc>
          <w:tcPr>
            <w:tcW w:w="1726" w:type="dxa"/>
          </w:tcPr>
          <w:p w14:paraId="00503814" w14:textId="17B10F88" w:rsidR="009D1656" w:rsidRDefault="009D1656" w:rsidP="00155016">
            <w:pPr>
              <w:spacing w:before="120"/>
              <w:textAlignment w:val="baseline"/>
              <w:rPr>
                <w:rFonts w:ascii="Georgia" w:eastAsia="Times New Roman" w:hAnsi="Georgia" w:cs="Times New Roman"/>
                <w:color w:val="000000"/>
                <w:sz w:val="27"/>
                <w:szCs w:val="27"/>
              </w:rPr>
            </w:pPr>
            <w:r w:rsidRPr="003C4D08">
              <w:rPr>
                <w:rFonts w:ascii="Georgia" w:eastAsia="Times New Roman" w:hAnsi="Georgia" w:cs="Times New Roman"/>
                <w:color w:val="000000"/>
                <w:sz w:val="27"/>
                <w:szCs w:val="27"/>
              </w:rPr>
              <w:t>4,200</w:t>
            </w:r>
          </w:p>
        </w:tc>
        <w:tc>
          <w:tcPr>
            <w:tcW w:w="1726" w:type="dxa"/>
          </w:tcPr>
          <w:p w14:paraId="2084014E" w14:textId="77777777" w:rsidR="009D1656" w:rsidRDefault="009D1656" w:rsidP="00155016">
            <w:pPr>
              <w:spacing w:before="120"/>
              <w:textAlignment w:val="baseline"/>
              <w:rPr>
                <w:rFonts w:ascii="Georgia" w:eastAsia="Times New Roman" w:hAnsi="Georgia" w:cs="Times New Roman"/>
                <w:color w:val="000000"/>
                <w:sz w:val="27"/>
                <w:szCs w:val="27"/>
              </w:rPr>
            </w:pPr>
          </w:p>
        </w:tc>
        <w:tc>
          <w:tcPr>
            <w:tcW w:w="1726" w:type="dxa"/>
          </w:tcPr>
          <w:p w14:paraId="0332D3FE" w14:textId="1491E24A" w:rsidR="009D1656" w:rsidRDefault="00033FC4" w:rsidP="00155016">
            <w:pPr>
              <w:spacing w:before="12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4,200</w:t>
            </w:r>
          </w:p>
        </w:tc>
      </w:tr>
      <w:tr w:rsidR="009D1656" w14:paraId="77F13AC2" w14:textId="77777777" w:rsidTr="000C552E">
        <w:tc>
          <w:tcPr>
            <w:tcW w:w="3452" w:type="dxa"/>
          </w:tcPr>
          <w:p w14:paraId="7E0A4047" w14:textId="157BB9D1" w:rsidR="009D1656" w:rsidRDefault="009D1656" w:rsidP="00155016">
            <w:pPr>
              <w:spacing w:before="12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Net income</w:t>
            </w:r>
          </w:p>
        </w:tc>
        <w:tc>
          <w:tcPr>
            <w:tcW w:w="1726" w:type="dxa"/>
          </w:tcPr>
          <w:p w14:paraId="6A50DB9A" w14:textId="77777777" w:rsidR="009D1656" w:rsidRDefault="009D1656" w:rsidP="00155016">
            <w:pPr>
              <w:spacing w:before="120"/>
              <w:textAlignment w:val="baseline"/>
              <w:rPr>
                <w:rFonts w:ascii="Georgia" w:eastAsia="Times New Roman" w:hAnsi="Georgia" w:cs="Times New Roman"/>
                <w:color w:val="000000"/>
                <w:sz w:val="27"/>
                <w:szCs w:val="27"/>
              </w:rPr>
            </w:pPr>
          </w:p>
        </w:tc>
        <w:tc>
          <w:tcPr>
            <w:tcW w:w="1726" w:type="dxa"/>
          </w:tcPr>
          <w:p w14:paraId="3B058DDE" w14:textId="164D8D85" w:rsidR="009D1656" w:rsidRDefault="006C6192" w:rsidP="00155016">
            <w:pPr>
              <w:spacing w:before="12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2</w:t>
            </w:r>
            <w:r w:rsidR="003E537D">
              <w:rPr>
                <w:rFonts w:ascii="Georgia" w:eastAsia="Times New Roman" w:hAnsi="Georgia" w:cs="Times New Roman"/>
                <w:color w:val="000000"/>
                <w:sz w:val="27"/>
                <w:szCs w:val="27"/>
              </w:rPr>
              <w:t>3</w:t>
            </w:r>
            <w:r>
              <w:rPr>
                <w:rFonts w:ascii="Georgia" w:eastAsia="Times New Roman" w:hAnsi="Georgia" w:cs="Times New Roman"/>
                <w:color w:val="000000"/>
                <w:sz w:val="27"/>
                <w:szCs w:val="27"/>
              </w:rPr>
              <w:t>,500</w:t>
            </w:r>
          </w:p>
        </w:tc>
        <w:tc>
          <w:tcPr>
            <w:tcW w:w="1726" w:type="dxa"/>
          </w:tcPr>
          <w:p w14:paraId="5F205F34" w14:textId="456F8957" w:rsidR="009D1656" w:rsidRDefault="006C6192" w:rsidP="00155016">
            <w:pPr>
              <w:spacing w:before="12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2</w:t>
            </w:r>
            <w:r w:rsidR="003E537D">
              <w:rPr>
                <w:rFonts w:ascii="Georgia" w:eastAsia="Times New Roman" w:hAnsi="Georgia" w:cs="Times New Roman"/>
                <w:color w:val="000000"/>
                <w:sz w:val="27"/>
                <w:szCs w:val="27"/>
              </w:rPr>
              <w:t>3</w:t>
            </w:r>
            <w:r>
              <w:rPr>
                <w:rFonts w:ascii="Georgia" w:eastAsia="Times New Roman" w:hAnsi="Georgia" w:cs="Times New Roman"/>
                <w:color w:val="000000"/>
                <w:sz w:val="27"/>
                <w:szCs w:val="27"/>
              </w:rPr>
              <w:t>,500</w:t>
            </w:r>
          </w:p>
        </w:tc>
      </w:tr>
      <w:tr w:rsidR="009D1656" w14:paraId="1CB1D0F2" w14:textId="77777777" w:rsidTr="00210B55">
        <w:tc>
          <w:tcPr>
            <w:tcW w:w="3452" w:type="dxa"/>
          </w:tcPr>
          <w:p w14:paraId="41E3DDED" w14:textId="76399392" w:rsidR="009D1656" w:rsidRDefault="009D1656" w:rsidP="00155016">
            <w:pPr>
              <w:spacing w:before="12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Dividends declared</w:t>
            </w:r>
          </w:p>
        </w:tc>
        <w:tc>
          <w:tcPr>
            <w:tcW w:w="1726" w:type="dxa"/>
          </w:tcPr>
          <w:p w14:paraId="5DC5ADD4" w14:textId="77777777" w:rsidR="009D1656" w:rsidRDefault="009D1656" w:rsidP="00155016">
            <w:pPr>
              <w:spacing w:before="120"/>
              <w:textAlignment w:val="baseline"/>
              <w:rPr>
                <w:rFonts w:ascii="Georgia" w:eastAsia="Times New Roman" w:hAnsi="Georgia" w:cs="Times New Roman"/>
                <w:color w:val="000000"/>
                <w:sz w:val="27"/>
                <w:szCs w:val="27"/>
              </w:rPr>
            </w:pPr>
          </w:p>
        </w:tc>
        <w:tc>
          <w:tcPr>
            <w:tcW w:w="1726" w:type="dxa"/>
          </w:tcPr>
          <w:p w14:paraId="03AA8AF7" w14:textId="50753894" w:rsidR="009D1656" w:rsidRDefault="00E76364" w:rsidP="00155016">
            <w:pPr>
              <w:spacing w:before="12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(5,000)</w:t>
            </w:r>
          </w:p>
        </w:tc>
        <w:tc>
          <w:tcPr>
            <w:tcW w:w="1726" w:type="dxa"/>
          </w:tcPr>
          <w:p w14:paraId="40A1DD41" w14:textId="559FCD9A" w:rsidR="009D1656" w:rsidRDefault="00033FC4" w:rsidP="00155016">
            <w:pPr>
              <w:spacing w:before="12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(5,000)</w:t>
            </w:r>
          </w:p>
        </w:tc>
      </w:tr>
      <w:tr w:rsidR="009D1656" w14:paraId="0CA57416" w14:textId="77777777" w:rsidTr="00BF3228">
        <w:tc>
          <w:tcPr>
            <w:tcW w:w="3452" w:type="dxa"/>
          </w:tcPr>
          <w:p w14:paraId="3FCFCC96" w14:textId="76F2B08A" w:rsidR="009D1656" w:rsidRDefault="009D1656" w:rsidP="00155016">
            <w:pPr>
              <w:spacing w:before="12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 xml:space="preserve">Balance </w:t>
            </w:r>
          </w:p>
        </w:tc>
        <w:tc>
          <w:tcPr>
            <w:tcW w:w="1726" w:type="dxa"/>
          </w:tcPr>
          <w:p w14:paraId="21E8640C" w14:textId="5C22FE7B" w:rsidR="009D1656" w:rsidRDefault="00E76364" w:rsidP="00155016">
            <w:pPr>
              <w:spacing w:before="12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$34,200</w:t>
            </w:r>
          </w:p>
        </w:tc>
        <w:tc>
          <w:tcPr>
            <w:tcW w:w="1726" w:type="dxa"/>
          </w:tcPr>
          <w:p w14:paraId="6B52D3C2" w14:textId="6060819A" w:rsidR="009D1656" w:rsidRDefault="003E537D" w:rsidP="00155016">
            <w:pPr>
              <w:spacing w:before="12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$239,500</w:t>
            </w:r>
          </w:p>
        </w:tc>
        <w:tc>
          <w:tcPr>
            <w:tcW w:w="1726" w:type="dxa"/>
          </w:tcPr>
          <w:p w14:paraId="6392AA8B" w14:textId="43B41731" w:rsidR="009D1656" w:rsidRDefault="003E537D" w:rsidP="00155016">
            <w:pPr>
              <w:spacing w:before="120"/>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$273,700</w:t>
            </w:r>
          </w:p>
        </w:tc>
      </w:tr>
    </w:tbl>
    <w:p w14:paraId="0DDC371F" w14:textId="77777777" w:rsidR="009D1656" w:rsidRDefault="009D1656" w:rsidP="00155016">
      <w:pPr>
        <w:spacing w:before="120"/>
        <w:ind w:left="720"/>
        <w:textAlignment w:val="baseline"/>
        <w:rPr>
          <w:rFonts w:ascii="Georgia" w:eastAsia="Times New Roman" w:hAnsi="Georgia" w:cs="Times New Roman"/>
          <w:color w:val="000000"/>
          <w:sz w:val="27"/>
          <w:szCs w:val="27"/>
        </w:rPr>
      </w:pPr>
    </w:p>
    <w:p w14:paraId="7C7C7491" w14:textId="7A2CF535" w:rsidR="009D1656" w:rsidRDefault="009D1656" w:rsidP="00033FC4">
      <w:pPr>
        <w:spacing w:before="120"/>
        <w:textAlignment w:val="baseline"/>
        <w:rPr>
          <w:rFonts w:ascii="Georgia" w:eastAsia="Times New Roman" w:hAnsi="Georgia" w:cs="Times New Roman"/>
          <w:color w:val="000000"/>
          <w:sz w:val="27"/>
          <w:szCs w:val="27"/>
        </w:rPr>
      </w:pPr>
    </w:p>
    <w:p w14:paraId="29C7FB73" w14:textId="780634BA" w:rsidR="000A491F" w:rsidRDefault="000A491F" w:rsidP="00033FC4">
      <w:pPr>
        <w:spacing w:before="120"/>
        <w:textAlignment w:val="baseline"/>
        <w:rPr>
          <w:rFonts w:ascii="Georgia" w:eastAsia="Times New Roman" w:hAnsi="Georgia" w:cs="Times New Roman"/>
          <w:color w:val="000000"/>
          <w:sz w:val="27"/>
          <w:szCs w:val="27"/>
        </w:rPr>
      </w:pPr>
    </w:p>
    <w:p w14:paraId="2121CE7D" w14:textId="28FB6242" w:rsidR="000A491F" w:rsidRDefault="000A491F" w:rsidP="00033FC4">
      <w:pPr>
        <w:spacing w:before="120"/>
        <w:textAlignment w:val="baseline"/>
        <w:rPr>
          <w:rFonts w:ascii="Georgia" w:eastAsia="Times New Roman" w:hAnsi="Georgia" w:cs="Times New Roman"/>
          <w:color w:val="000000"/>
          <w:sz w:val="27"/>
          <w:szCs w:val="27"/>
        </w:rPr>
      </w:pPr>
    </w:p>
    <w:p w14:paraId="4EF55771" w14:textId="35285F3F" w:rsidR="000A491F" w:rsidRDefault="000A491F" w:rsidP="00033FC4">
      <w:pPr>
        <w:spacing w:before="120"/>
        <w:textAlignment w:val="baseline"/>
        <w:rPr>
          <w:rFonts w:ascii="Georgia" w:eastAsia="Times New Roman" w:hAnsi="Georgia" w:cs="Times New Roman"/>
          <w:color w:val="000000"/>
          <w:sz w:val="27"/>
          <w:szCs w:val="27"/>
        </w:rPr>
      </w:pPr>
    </w:p>
    <w:p w14:paraId="68DABB84" w14:textId="2A58A9AC" w:rsidR="000A491F" w:rsidRDefault="000A491F" w:rsidP="00033FC4">
      <w:pPr>
        <w:spacing w:before="120"/>
        <w:textAlignment w:val="baseline"/>
        <w:rPr>
          <w:rFonts w:ascii="Georgia" w:eastAsia="Times New Roman" w:hAnsi="Georgia" w:cs="Times New Roman"/>
          <w:color w:val="000000"/>
          <w:sz w:val="27"/>
          <w:szCs w:val="27"/>
        </w:rPr>
      </w:pPr>
    </w:p>
    <w:p w14:paraId="2671E27C" w14:textId="7A0A6EF5" w:rsidR="000A491F" w:rsidRDefault="000A491F" w:rsidP="00033FC4">
      <w:pPr>
        <w:spacing w:before="120"/>
        <w:textAlignment w:val="baseline"/>
        <w:rPr>
          <w:rFonts w:ascii="Georgia" w:eastAsia="Times New Roman" w:hAnsi="Georgia" w:cs="Times New Roman"/>
          <w:color w:val="000000"/>
          <w:sz w:val="27"/>
          <w:szCs w:val="27"/>
        </w:rPr>
      </w:pPr>
    </w:p>
    <w:p w14:paraId="7D4FAAE1" w14:textId="745B7FEF" w:rsidR="000A491F" w:rsidRDefault="000A491F" w:rsidP="00033FC4">
      <w:pPr>
        <w:spacing w:before="120"/>
        <w:textAlignment w:val="baseline"/>
        <w:rPr>
          <w:rFonts w:ascii="Georgia" w:eastAsia="Times New Roman" w:hAnsi="Georgia" w:cs="Times New Roman"/>
          <w:color w:val="000000"/>
          <w:sz w:val="27"/>
          <w:szCs w:val="27"/>
        </w:rPr>
      </w:pPr>
    </w:p>
    <w:p w14:paraId="7547D9F3" w14:textId="60812F4B" w:rsidR="000A491F" w:rsidRDefault="000A491F" w:rsidP="00033FC4">
      <w:pPr>
        <w:spacing w:before="120"/>
        <w:textAlignment w:val="baseline"/>
        <w:rPr>
          <w:rFonts w:ascii="Georgia" w:eastAsia="Times New Roman" w:hAnsi="Georgia" w:cs="Times New Roman"/>
          <w:color w:val="000000"/>
          <w:sz w:val="27"/>
          <w:szCs w:val="27"/>
        </w:rPr>
      </w:pPr>
    </w:p>
    <w:p w14:paraId="57003F5D" w14:textId="3F8BBAF0" w:rsidR="000A491F" w:rsidRDefault="000A491F" w:rsidP="00033FC4">
      <w:pPr>
        <w:spacing w:before="120"/>
        <w:textAlignment w:val="baseline"/>
        <w:rPr>
          <w:rFonts w:ascii="Georgia" w:eastAsia="Times New Roman" w:hAnsi="Georgia" w:cs="Times New Roman"/>
          <w:color w:val="000000"/>
          <w:sz w:val="27"/>
          <w:szCs w:val="27"/>
        </w:rPr>
      </w:pPr>
    </w:p>
    <w:p w14:paraId="6E8F4F18" w14:textId="0ADA379E" w:rsidR="000A491F" w:rsidRDefault="000A491F" w:rsidP="00033FC4">
      <w:pPr>
        <w:spacing w:before="120"/>
        <w:textAlignment w:val="baseline"/>
        <w:rPr>
          <w:rFonts w:ascii="Georgia" w:eastAsia="Times New Roman" w:hAnsi="Georgia" w:cs="Times New Roman"/>
          <w:color w:val="000000"/>
          <w:sz w:val="27"/>
          <w:szCs w:val="27"/>
        </w:rPr>
      </w:pPr>
    </w:p>
    <w:p w14:paraId="70947173" w14:textId="09D14CCE" w:rsidR="000A491F" w:rsidRDefault="000A491F" w:rsidP="00033FC4">
      <w:pPr>
        <w:spacing w:before="120"/>
        <w:textAlignment w:val="baseline"/>
        <w:rPr>
          <w:rFonts w:ascii="Georgia" w:eastAsia="Times New Roman" w:hAnsi="Georgia" w:cs="Times New Roman"/>
          <w:color w:val="000000"/>
          <w:sz w:val="27"/>
          <w:szCs w:val="27"/>
        </w:rPr>
      </w:pPr>
    </w:p>
    <w:p w14:paraId="3D7C3069" w14:textId="605A011D" w:rsidR="000A491F" w:rsidRDefault="000A491F" w:rsidP="00033FC4">
      <w:pPr>
        <w:spacing w:before="120"/>
        <w:textAlignment w:val="baseline"/>
        <w:rPr>
          <w:rFonts w:ascii="Georgia" w:eastAsia="Times New Roman" w:hAnsi="Georgia" w:cs="Times New Roman"/>
          <w:color w:val="000000"/>
          <w:sz w:val="27"/>
          <w:szCs w:val="27"/>
        </w:rPr>
      </w:pPr>
    </w:p>
    <w:p w14:paraId="77E98E9F" w14:textId="561168D7" w:rsidR="000A491F" w:rsidRDefault="000A491F" w:rsidP="00033FC4">
      <w:pPr>
        <w:spacing w:before="120"/>
        <w:textAlignment w:val="baseline"/>
        <w:rPr>
          <w:rFonts w:ascii="Georgia" w:eastAsia="Times New Roman" w:hAnsi="Georgia" w:cs="Times New Roman"/>
          <w:color w:val="000000"/>
          <w:sz w:val="27"/>
          <w:szCs w:val="27"/>
        </w:rPr>
      </w:pPr>
    </w:p>
    <w:p w14:paraId="74EFDC57" w14:textId="30E4E673" w:rsidR="000A491F" w:rsidRDefault="000A491F" w:rsidP="00033FC4">
      <w:pPr>
        <w:spacing w:before="120"/>
        <w:textAlignment w:val="baseline"/>
        <w:rPr>
          <w:rFonts w:ascii="Georgia" w:eastAsia="Times New Roman" w:hAnsi="Georgia" w:cs="Times New Roman"/>
          <w:color w:val="000000"/>
          <w:sz w:val="27"/>
          <w:szCs w:val="27"/>
        </w:rPr>
      </w:pPr>
    </w:p>
    <w:p w14:paraId="58699288" w14:textId="6527538E" w:rsidR="000A491F" w:rsidRDefault="000A491F" w:rsidP="00033FC4">
      <w:pPr>
        <w:spacing w:before="120"/>
        <w:textAlignment w:val="baseline"/>
        <w:rPr>
          <w:rFonts w:ascii="Georgia" w:eastAsia="Times New Roman" w:hAnsi="Georgia" w:cs="Times New Roman"/>
          <w:color w:val="000000"/>
          <w:sz w:val="27"/>
          <w:szCs w:val="27"/>
        </w:rPr>
      </w:pPr>
    </w:p>
    <w:p w14:paraId="30BD5ADC" w14:textId="6B536F74" w:rsidR="000A491F" w:rsidRDefault="000A491F" w:rsidP="00033FC4">
      <w:pPr>
        <w:spacing w:before="120"/>
        <w:textAlignment w:val="baseline"/>
        <w:rPr>
          <w:rFonts w:ascii="Georgia" w:eastAsia="Times New Roman" w:hAnsi="Georgia" w:cs="Times New Roman"/>
          <w:color w:val="000000"/>
          <w:sz w:val="27"/>
          <w:szCs w:val="27"/>
        </w:rPr>
      </w:pPr>
    </w:p>
    <w:p w14:paraId="7AE7A48E" w14:textId="77777777" w:rsidR="000A491F" w:rsidRDefault="000A491F" w:rsidP="00033FC4">
      <w:pPr>
        <w:spacing w:before="120"/>
        <w:textAlignment w:val="baseline"/>
        <w:rPr>
          <w:rFonts w:ascii="Georgia" w:eastAsia="Times New Roman" w:hAnsi="Georgia" w:cs="Times New Roman"/>
          <w:color w:val="000000"/>
          <w:sz w:val="27"/>
          <w:szCs w:val="27"/>
        </w:rPr>
      </w:pPr>
    </w:p>
    <w:tbl>
      <w:tblPr>
        <w:tblStyle w:val="TableGrid"/>
        <w:tblW w:w="0" w:type="auto"/>
        <w:tblInd w:w="720" w:type="dxa"/>
        <w:tblLook w:val="04A0" w:firstRow="1" w:lastRow="0" w:firstColumn="1" w:lastColumn="0" w:noHBand="0" w:noVBand="1"/>
      </w:tblPr>
      <w:tblGrid>
        <w:gridCol w:w="2076"/>
        <w:gridCol w:w="1258"/>
        <w:gridCol w:w="4038"/>
        <w:gridCol w:w="1258"/>
      </w:tblGrid>
      <w:tr w:rsidR="00155016" w14:paraId="13E072CA" w14:textId="77777777" w:rsidTr="001D17F0">
        <w:trPr>
          <w:trHeight w:val="1300"/>
        </w:trPr>
        <w:tc>
          <w:tcPr>
            <w:tcW w:w="8630" w:type="dxa"/>
            <w:gridSpan w:val="4"/>
          </w:tcPr>
          <w:p w14:paraId="0C2DDC3F" w14:textId="77777777" w:rsidR="00155016" w:rsidRPr="003E537D" w:rsidRDefault="00155016" w:rsidP="00155016">
            <w:pPr>
              <w:spacing w:before="120"/>
              <w:jc w:val="center"/>
              <w:textAlignment w:val="baseline"/>
              <w:rPr>
                <w:rFonts w:ascii="Georgia" w:eastAsia="Times New Roman" w:hAnsi="Georgia" w:cs="Times New Roman"/>
                <w:b/>
                <w:bCs/>
                <w:color w:val="000000"/>
              </w:rPr>
            </w:pPr>
            <w:proofErr w:type="spellStart"/>
            <w:r w:rsidRPr="003C4D08">
              <w:rPr>
                <w:rFonts w:ascii="Georgia" w:eastAsia="Times New Roman" w:hAnsi="Georgia" w:cs="Times New Roman"/>
                <w:b/>
                <w:bCs/>
                <w:color w:val="000000"/>
              </w:rPr>
              <w:lastRenderedPageBreak/>
              <w:t>Mbong</w:t>
            </w:r>
            <w:proofErr w:type="spellEnd"/>
            <w:r w:rsidRPr="003C4D08">
              <w:rPr>
                <w:rFonts w:ascii="Georgia" w:eastAsia="Times New Roman" w:hAnsi="Georgia" w:cs="Times New Roman"/>
                <w:b/>
                <w:bCs/>
                <w:color w:val="000000"/>
              </w:rPr>
              <w:t xml:space="preserve"> Corporation</w:t>
            </w:r>
          </w:p>
          <w:p w14:paraId="56671695" w14:textId="55DE43F2" w:rsidR="00155016" w:rsidRPr="003E537D" w:rsidRDefault="00155016" w:rsidP="00155016">
            <w:pPr>
              <w:spacing w:before="120"/>
              <w:jc w:val="center"/>
              <w:textAlignment w:val="baseline"/>
              <w:rPr>
                <w:rFonts w:ascii="Georgia" w:eastAsia="Times New Roman" w:hAnsi="Georgia" w:cs="Times New Roman"/>
                <w:b/>
                <w:bCs/>
                <w:color w:val="000000"/>
              </w:rPr>
            </w:pPr>
            <w:r w:rsidRPr="003E537D">
              <w:rPr>
                <w:rFonts w:ascii="Georgia" w:eastAsia="Times New Roman" w:hAnsi="Georgia" w:cs="Times New Roman"/>
                <w:b/>
                <w:bCs/>
                <w:color w:val="000000"/>
              </w:rPr>
              <w:t xml:space="preserve">Statement of </w:t>
            </w:r>
            <w:r w:rsidRPr="003E537D">
              <w:rPr>
                <w:rFonts w:ascii="Georgia" w:eastAsia="Times New Roman" w:hAnsi="Georgia" w:cs="Times New Roman"/>
                <w:b/>
                <w:bCs/>
                <w:color w:val="000000"/>
              </w:rPr>
              <w:t>Financial Position</w:t>
            </w:r>
          </w:p>
          <w:p w14:paraId="2D118322" w14:textId="4BDA26B9" w:rsidR="00155016" w:rsidRPr="003E537D" w:rsidRDefault="00155016" w:rsidP="00155016">
            <w:pPr>
              <w:spacing w:before="120"/>
              <w:jc w:val="center"/>
              <w:textAlignment w:val="baseline"/>
              <w:rPr>
                <w:rFonts w:ascii="Georgia" w:eastAsia="Times New Roman" w:hAnsi="Georgia" w:cs="Times New Roman"/>
                <w:color w:val="000000"/>
              </w:rPr>
            </w:pPr>
            <w:r w:rsidRPr="003E537D">
              <w:rPr>
                <w:rFonts w:ascii="Georgia" w:eastAsia="Times New Roman" w:hAnsi="Georgia" w:cs="Times New Roman"/>
                <w:b/>
                <w:bCs/>
                <w:color w:val="000000"/>
              </w:rPr>
              <w:t>Y</w:t>
            </w:r>
            <w:r w:rsidRPr="003C4D08">
              <w:rPr>
                <w:rFonts w:ascii="Georgia" w:eastAsia="Times New Roman" w:hAnsi="Georgia" w:cs="Times New Roman"/>
                <w:b/>
                <w:bCs/>
                <w:color w:val="000000"/>
              </w:rPr>
              <w:t xml:space="preserve">ear </w:t>
            </w:r>
            <w:r w:rsidRPr="003E537D">
              <w:rPr>
                <w:rFonts w:ascii="Georgia" w:eastAsia="Times New Roman" w:hAnsi="Georgia" w:cs="Times New Roman"/>
                <w:b/>
                <w:bCs/>
                <w:color w:val="000000"/>
              </w:rPr>
              <w:t>E</w:t>
            </w:r>
            <w:r w:rsidRPr="003C4D08">
              <w:rPr>
                <w:rFonts w:ascii="Georgia" w:eastAsia="Times New Roman" w:hAnsi="Georgia" w:cs="Times New Roman"/>
                <w:b/>
                <w:bCs/>
                <w:color w:val="000000"/>
              </w:rPr>
              <w:t>nded December 31, 2021</w:t>
            </w:r>
          </w:p>
        </w:tc>
      </w:tr>
      <w:tr w:rsidR="00155016" w14:paraId="21E88102" w14:textId="77777777" w:rsidTr="006C6192">
        <w:tc>
          <w:tcPr>
            <w:tcW w:w="3173" w:type="dxa"/>
            <w:gridSpan w:val="2"/>
          </w:tcPr>
          <w:p w14:paraId="0E6603C6" w14:textId="5656675C" w:rsidR="00155016" w:rsidRPr="003E537D" w:rsidRDefault="00155016" w:rsidP="00155016">
            <w:pPr>
              <w:spacing w:before="120"/>
              <w:jc w:val="center"/>
              <w:textAlignment w:val="baseline"/>
              <w:rPr>
                <w:rFonts w:ascii="Georgia" w:eastAsia="Times New Roman" w:hAnsi="Georgia" w:cs="Times New Roman"/>
                <w:b/>
                <w:bCs/>
                <w:color w:val="000000"/>
              </w:rPr>
            </w:pPr>
            <w:r w:rsidRPr="003E537D">
              <w:rPr>
                <w:rFonts w:ascii="Georgia" w:eastAsia="Times New Roman" w:hAnsi="Georgia" w:cs="Times New Roman"/>
                <w:b/>
                <w:bCs/>
                <w:color w:val="000000"/>
              </w:rPr>
              <w:t>Assets</w:t>
            </w:r>
          </w:p>
        </w:tc>
        <w:tc>
          <w:tcPr>
            <w:tcW w:w="5457" w:type="dxa"/>
            <w:gridSpan w:val="2"/>
          </w:tcPr>
          <w:p w14:paraId="00AA576C" w14:textId="67285B5C" w:rsidR="00155016" w:rsidRPr="003E537D" w:rsidRDefault="00155016" w:rsidP="00155016">
            <w:pPr>
              <w:spacing w:before="120"/>
              <w:jc w:val="center"/>
              <w:textAlignment w:val="baseline"/>
              <w:rPr>
                <w:rFonts w:ascii="Georgia" w:eastAsia="Times New Roman" w:hAnsi="Georgia" w:cs="Times New Roman"/>
                <w:b/>
                <w:bCs/>
                <w:color w:val="000000"/>
              </w:rPr>
            </w:pPr>
            <w:r w:rsidRPr="003E537D">
              <w:rPr>
                <w:rFonts w:ascii="Georgia" w:eastAsia="Times New Roman" w:hAnsi="Georgia" w:cs="Times New Roman"/>
                <w:b/>
                <w:bCs/>
                <w:color w:val="000000"/>
              </w:rPr>
              <w:t>Liabilities and Shareholders’ Equity</w:t>
            </w:r>
          </w:p>
        </w:tc>
      </w:tr>
      <w:tr w:rsidR="003E537D" w14:paraId="7D730F2B" w14:textId="77777777" w:rsidTr="006C6192">
        <w:tc>
          <w:tcPr>
            <w:tcW w:w="2112" w:type="dxa"/>
          </w:tcPr>
          <w:p w14:paraId="6712DD76" w14:textId="6AA3DB96" w:rsidR="000A491F" w:rsidRPr="003E537D" w:rsidRDefault="000A491F" w:rsidP="000A491F">
            <w:pPr>
              <w:spacing w:before="120"/>
              <w:textAlignment w:val="baseline"/>
              <w:rPr>
                <w:rFonts w:ascii="Georgia" w:eastAsia="Times New Roman" w:hAnsi="Georgia" w:cs="Times New Roman"/>
                <w:color w:val="000000"/>
              </w:rPr>
            </w:pPr>
            <w:r w:rsidRPr="003C4D08">
              <w:rPr>
                <w:rFonts w:ascii="Times New Roman" w:eastAsia="Times New Roman" w:hAnsi="Times New Roman" w:cs="Times New Roman"/>
              </w:rPr>
              <w:t>Cash</w:t>
            </w:r>
          </w:p>
        </w:tc>
        <w:tc>
          <w:tcPr>
            <w:tcW w:w="1061" w:type="dxa"/>
          </w:tcPr>
          <w:p w14:paraId="59C6E556" w14:textId="2B2BF359" w:rsidR="000A491F" w:rsidRPr="003E537D" w:rsidRDefault="000A491F" w:rsidP="000A491F">
            <w:pPr>
              <w:spacing w:before="120"/>
              <w:textAlignment w:val="baseline"/>
              <w:rPr>
                <w:rFonts w:ascii="Georgia" w:eastAsia="Times New Roman" w:hAnsi="Georgia" w:cs="Times New Roman"/>
                <w:color w:val="000000"/>
              </w:rPr>
            </w:pPr>
            <w:r w:rsidRPr="003C4D08">
              <w:rPr>
                <w:rFonts w:ascii="Times New Roman" w:eastAsia="Times New Roman" w:hAnsi="Times New Roman" w:cs="Times New Roman"/>
              </w:rPr>
              <w:t>11,900</w:t>
            </w:r>
          </w:p>
        </w:tc>
        <w:tc>
          <w:tcPr>
            <w:tcW w:w="4233" w:type="dxa"/>
          </w:tcPr>
          <w:p w14:paraId="3BC1C14B" w14:textId="435F542D" w:rsidR="000A491F" w:rsidRPr="003E537D" w:rsidRDefault="000A491F" w:rsidP="000A491F">
            <w:pPr>
              <w:spacing w:before="120"/>
              <w:textAlignment w:val="baseline"/>
              <w:rPr>
                <w:rFonts w:ascii="Georgia" w:eastAsia="Times New Roman" w:hAnsi="Georgia" w:cs="Times New Roman"/>
                <w:color w:val="000000"/>
              </w:rPr>
            </w:pPr>
            <w:r w:rsidRPr="003C4D08">
              <w:rPr>
                <w:rFonts w:ascii="Times New Roman" w:eastAsia="Times New Roman" w:hAnsi="Times New Roman" w:cs="Times New Roman"/>
              </w:rPr>
              <w:t>Bank loan payable, due 2024</w:t>
            </w:r>
          </w:p>
        </w:tc>
        <w:tc>
          <w:tcPr>
            <w:tcW w:w="1224" w:type="dxa"/>
          </w:tcPr>
          <w:p w14:paraId="13213ECE" w14:textId="3B2D1E36" w:rsidR="000A491F" w:rsidRPr="003E537D" w:rsidRDefault="000A491F" w:rsidP="000A491F">
            <w:pPr>
              <w:spacing w:before="120"/>
              <w:textAlignment w:val="baseline"/>
              <w:rPr>
                <w:rFonts w:ascii="Georgia" w:eastAsia="Times New Roman" w:hAnsi="Georgia" w:cs="Times New Roman"/>
                <w:color w:val="000000"/>
              </w:rPr>
            </w:pPr>
            <w:r w:rsidRPr="003C4D08">
              <w:rPr>
                <w:rFonts w:ascii="Times New Roman" w:eastAsia="Times New Roman" w:hAnsi="Times New Roman" w:cs="Times New Roman"/>
              </w:rPr>
              <w:t>15,000</w:t>
            </w:r>
          </w:p>
        </w:tc>
      </w:tr>
      <w:tr w:rsidR="003E537D" w14:paraId="5DDE9EEB" w14:textId="77777777" w:rsidTr="006C6192">
        <w:tc>
          <w:tcPr>
            <w:tcW w:w="2112" w:type="dxa"/>
          </w:tcPr>
          <w:p w14:paraId="74473D06" w14:textId="3BEB5C32" w:rsidR="000A491F" w:rsidRPr="003E537D" w:rsidRDefault="000A491F" w:rsidP="000A491F">
            <w:pPr>
              <w:spacing w:before="120"/>
              <w:textAlignment w:val="baseline"/>
              <w:rPr>
                <w:rFonts w:ascii="Georgia" w:eastAsia="Times New Roman" w:hAnsi="Georgia" w:cs="Times New Roman"/>
                <w:color w:val="000000"/>
              </w:rPr>
            </w:pPr>
            <w:r w:rsidRPr="003C4D08">
              <w:rPr>
                <w:rFonts w:ascii="Times New Roman" w:eastAsia="Times New Roman" w:hAnsi="Times New Roman" w:cs="Times New Roman"/>
              </w:rPr>
              <w:t>Accounts receivable</w:t>
            </w:r>
          </w:p>
        </w:tc>
        <w:tc>
          <w:tcPr>
            <w:tcW w:w="1061" w:type="dxa"/>
          </w:tcPr>
          <w:p w14:paraId="6BFCFC6C" w14:textId="4F3CCAF9" w:rsidR="000A491F" w:rsidRPr="00250F92" w:rsidRDefault="000A491F" w:rsidP="000A491F">
            <w:pPr>
              <w:spacing w:before="120"/>
              <w:textAlignment w:val="baseline"/>
              <w:rPr>
                <w:rFonts w:ascii="Georgia" w:eastAsia="Times New Roman" w:hAnsi="Georgia" w:cs="Times New Roman"/>
              </w:rPr>
            </w:pPr>
            <w:r w:rsidRPr="003C4D08">
              <w:rPr>
                <w:rFonts w:ascii="Times New Roman" w:eastAsia="Times New Roman" w:hAnsi="Times New Roman" w:cs="Times New Roman"/>
                <w:bdr w:val="none" w:sz="0" w:space="0" w:color="auto" w:frame="1"/>
              </w:rPr>
              <w:t>14,200</w:t>
            </w:r>
          </w:p>
        </w:tc>
        <w:tc>
          <w:tcPr>
            <w:tcW w:w="4233" w:type="dxa"/>
          </w:tcPr>
          <w:p w14:paraId="50487DA5" w14:textId="753C1E2F" w:rsidR="000A491F" w:rsidRPr="003E537D" w:rsidRDefault="000A491F" w:rsidP="000A491F">
            <w:pPr>
              <w:spacing w:before="120"/>
              <w:textAlignment w:val="baseline"/>
              <w:rPr>
                <w:rFonts w:ascii="Georgia" w:eastAsia="Times New Roman" w:hAnsi="Georgia" w:cs="Times New Roman"/>
                <w:color w:val="000000"/>
              </w:rPr>
            </w:pPr>
            <w:r w:rsidRPr="003C4D08">
              <w:rPr>
                <w:rFonts w:ascii="Times New Roman" w:eastAsia="Times New Roman" w:hAnsi="Times New Roman" w:cs="Times New Roman"/>
              </w:rPr>
              <w:t>Accounts payable</w:t>
            </w:r>
          </w:p>
        </w:tc>
        <w:tc>
          <w:tcPr>
            <w:tcW w:w="1224" w:type="dxa"/>
          </w:tcPr>
          <w:p w14:paraId="08090A59" w14:textId="39D13455" w:rsidR="000A491F" w:rsidRPr="003E537D" w:rsidRDefault="000A491F" w:rsidP="000A491F">
            <w:pPr>
              <w:spacing w:before="120"/>
              <w:textAlignment w:val="baseline"/>
              <w:rPr>
                <w:rFonts w:ascii="Georgia" w:eastAsia="Times New Roman" w:hAnsi="Georgia" w:cs="Times New Roman"/>
                <w:color w:val="000000"/>
              </w:rPr>
            </w:pPr>
            <w:r w:rsidRPr="003C4D08">
              <w:rPr>
                <w:rFonts w:ascii="Times New Roman" w:eastAsia="Times New Roman" w:hAnsi="Times New Roman" w:cs="Times New Roman"/>
              </w:rPr>
              <w:t>15,000</w:t>
            </w:r>
          </w:p>
        </w:tc>
      </w:tr>
      <w:tr w:rsidR="003E537D" w14:paraId="649928DE" w14:textId="77777777" w:rsidTr="006C6192">
        <w:tc>
          <w:tcPr>
            <w:tcW w:w="2112" w:type="dxa"/>
          </w:tcPr>
          <w:p w14:paraId="11A32036" w14:textId="1CC5DED4" w:rsidR="000A491F" w:rsidRPr="003E537D" w:rsidRDefault="000A491F" w:rsidP="000A491F">
            <w:pPr>
              <w:spacing w:before="120"/>
              <w:textAlignment w:val="baseline"/>
              <w:rPr>
                <w:rFonts w:ascii="Georgia" w:eastAsia="Times New Roman" w:hAnsi="Georgia" w:cs="Times New Roman"/>
                <w:color w:val="000000"/>
              </w:rPr>
            </w:pPr>
            <w:r w:rsidRPr="003C4D08">
              <w:rPr>
                <w:rFonts w:ascii="Times New Roman" w:eastAsia="Times New Roman" w:hAnsi="Times New Roman" w:cs="Times New Roman"/>
              </w:rPr>
              <w:t>Trading investments</w:t>
            </w:r>
          </w:p>
        </w:tc>
        <w:tc>
          <w:tcPr>
            <w:tcW w:w="1061" w:type="dxa"/>
          </w:tcPr>
          <w:p w14:paraId="3A176BC5" w14:textId="6E023E42" w:rsidR="000A491F" w:rsidRPr="00250F92" w:rsidRDefault="000A491F" w:rsidP="000A491F">
            <w:pPr>
              <w:spacing w:before="120"/>
              <w:textAlignment w:val="baseline"/>
              <w:rPr>
                <w:rFonts w:ascii="Georgia" w:eastAsia="Times New Roman" w:hAnsi="Georgia" w:cs="Times New Roman"/>
              </w:rPr>
            </w:pPr>
            <w:r w:rsidRPr="003C4D08">
              <w:rPr>
                <w:rFonts w:ascii="Times New Roman" w:eastAsia="Times New Roman" w:hAnsi="Times New Roman" w:cs="Times New Roman"/>
              </w:rPr>
              <w:t>20,000</w:t>
            </w:r>
          </w:p>
        </w:tc>
        <w:tc>
          <w:tcPr>
            <w:tcW w:w="4233" w:type="dxa"/>
          </w:tcPr>
          <w:p w14:paraId="6430F7B0" w14:textId="1C507386" w:rsidR="000A491F" w:rsidRPr="003E537D" w:rsidRDefault="000A491F" w:rsidP="000A491F">
            <w:pPr>
              <w:spacing w:before="120"/>
              <w:textAlignment w:val="baseline"/>
              <w:rPr>
                <w:rFonts w:ascii="Georgia" w:eastAsia="Times New Roman" w:hAnsi="Georgia" w:cs="Times New Roman"/>
                <w:color w:val="000000"/>
              </w:rPr>
            </w:pPr>
            <w:r w:rsidRPr="003C4D08">
              <w:rPr>
                <w:rFonts w:ascii="Times New Roman" w:eastAsia="Times New Roman" w:hAnsi="Times New Roman" w:cs="Times New Roman"/>
              </w:rPr>
              <w:t>Salaries payable</w:t>
            </w:r>
          </w:p>
        </w:tc>
        <w:tc>
          <w:tcPr>
            <w:tcW w:w="1224" w:type="dxa"/>
          </w:tcPr>
          <w:p w14:paraId="459AF441" w14:textId="556C960C" w:rsidR="000A491F" w:rsidRPr="00250F92" w:rsidRDefault="000A491F" w:rsidP="000A491F">
            <w:pPr>
              <w:spacing w:before="120"/>
              <w:textAlignment w:val="baseline"/>
              <w:rPr>
                <w:rFonts w:ascii="Georgia" w:eastAsia="Times New Roman" w:hAnsi="Georgia" w:cs="Times New Roman"/>
              </w:rPr>
            </w:pPr>
            <w:r w:rsidRPr="003C4D08">
              <w:rPr>
                <w:rFonts w:ascii="Times New Roman" w:eastAsia="Times New Roman" w:hAnsi="Times New Roman" w:cs="Times New Roman"/>
              </w:rPr>
              <w:t>3,000</w:t>
            </w:r>
          </w:p>
        </w:tc>
      </w:tr>
      <w:tr w:rsidR="000A491F" w14:paraId="38F54E6F" w14:textId="77777777" w:rsidTr="006C6192">
        <w:tc>
          <w:tcPr>
            <w:tcW w:w="2112" w:type="dxa"/>
          </w:tcPr>
          <w:p w14:paraId="0987608F" w14:textId="671B629C" w:rsidR="000A491F" w:rsidRPr="003E537D" w:rsidRDefault="000A491F" w:rsidP="000A491F">
            <w:pPr>
              <w:spacing w:before="120"/>
              <w:textAlignment w:val="baseline"/>
              <w:rPr>
                <w:rFonts w:ascii="Times New Roman" w:eastAsia="Times New Roman" w:hAnsi="Times New Roman" w:cs="Times New Roman"/>
              </w:rPr>
            </w:pPr>
            <w:r w:rsidRPr="003C4D08">
              <w:rPr>
                <w:rFonts w:ascii="Times New Roman" w:eastAsia="Times New Roman" w:hAnsi="Times New Roman" w:cs="Times New Roman"/>
              </w:rPr>
              <w:t>Supplies</w:t>
            </w:r>
          </w:p>
        </w:tc>
        <w:tc>
          <w:tcPr>
            <w:tcW w:w="1061" w:type="dxa"/>
          </w:tcPr>
          <w:p w14:paraId="29901489" w14:textId="20A2E599" w:rsidR="000A491F" w:rsidRPr="00250F92" w:rsidRDefault="000A491F" w:rsidP="000A491F">
            <w:pPr>
              <w:spacing w:before="120"/>
              <w:textAlignment w:val="baseline"/>
              <w:rPr>
                <w:rFonts w:ascii="Times New Roman" w:eastAsia="Times New Roman" w:hAnsi="Times New Roman" w:cs="Times New Roman"/>
              </w:rPr>
            </w:pPr>
            <w:r w:rsidRPr="003C4D08">
              <w:rPr>
                <w:rFonts w:ascii="Times New Roman" w:eastAsia="Times New Roman" w:hAnsi="Times New Roman" w:cs="Times New Roman"/>
              </w:rPr>
              <w:t>200</w:t>
            </w:r>
          </w:p>
        </w:tc>
        <w:tc>
          <w:tcPr>
            <w:tcW w:w="4233" w:type="dxa"/>
          </w:tcPr>
          <w:p w14:paraId="1770834B" w14:textId="6F582346" w:rsidR="000A491F" w:rsidRPr="003E537D" w:rsidRDefault="000A491F" w:rsidP="000A491F">
            <w:pPr>
              <w:spacing w:before="120"/>
              <w:textAlignment w:val="baseline"/>
              <w:rPr>
                <w:rFonts w:ascii="Times New Roman" w:eastAsia="Times New Roman" w:hAnsi="Times New Roman" w:cs="Times New Roman"/>
              </w:rPr>
            </w:pPr>
            <w:r w:rsidRPr="003E537D">
              <w:rPr>
                <w:rFonts w:ascii="Georgia" w:eastAsia="Times New Roman" w:hAnsi="Georgia" w:cs="Times New Roman"/>
                <w:color w:val="000000"/>
              </w:rPr>
              <w:t>Total Liabilities</w:t>
            </w:r>
          </w:p>
        </w:tc>
        <w:tc>
          <w:tcPr>
            <w:tcW w:w="1224" w:type="dxa"/>
          </w:tcPr>
          <w:p w14:paraId="52699E93" w14:textId="7BA416B5" w:rsidR="000A491F" w:rsidRPr="003E537D" w:rsidRDefault="003E537D" w:rsidP="000A491F">
            <w:pPr>
              <w:spacing w:before="120"/>
              <w:textAlignment w:val="baseline"/>
              <w:rPr>
                <w:rFonts w:ascii="Times New Roman" w:eastAsia="Times New Roman" w:hAnsi="Times New Roman" w:cs="Times New Roman"/>
              </w:rPr>
            </w:pPr>
            <w:r w:rsidRPr="003E537D">
              <w:rPr>
                <w:rFonts w:ascii="Times New Roman" w:eastAsia="Times New Roman" w:hAnsi="Times New Roman" w:cs="Times New Roman"/>
              </w:rPr>
              <w:t>$33,000</w:t>
            </w:r>
          </w:p>
        </w:tc>
      </w:tr>
      <w:tr w:rsidR="000A491F" w14:paraId="044B267E" w14:textId="77777777" w:rsidTr="006C6192">
        <w:tc>
          <w:tcPr>
            <w:tcW w:w="2112" w:type="dxa"/>
          </w:tcPr>
          <w:p w14:paraId="3E5E4A11" w14:textId="11080EA7" w:rsidR="000A491F" w:rsidRPr="003E537D" w:rsidRDefault="000A491F" w:rsidP="000A491F">
            <w:pPr>
              <w:spacing w:before="120"/>
              <w:textAlignment w:val="baseline"/>
              <w:rPr>
                <w:rFonts w:ascii="Georgia" w:eastAsia="Times New Roman" w:hAnsi="Georgia" w:cs="Times New Roman"/>
                <w:color w:val="000000"/>
              </w:rPr>
            </w:pPr>
            <w:r w:rsidRPr="003C4D08">
              <w:rPr>
                <w:rFonts w:ascii="Times New Roman" w:eastAsia="Times New Roman" w:hAnsi="Times New Roman" w:cs="Times New Roman"/>
              </w:rPr>
              <w:t>Equipment</w:t>
            </w:r>
          </w:p>
        </w:tc>
        <w:tc>
          <w:tcPr>
            <w:tcW w:w="1061" w:type="dxa"/>
          </w:tcPr>
          <w:p w14:paraId="424C5294" w14:textId="7D26E5B8" w:rsidR="000A491F" w:rsidRPr="00250F92" w:rsidRDefault="000A491F" w:rsidP="000A491F">
            <w:pPr>
              <w:spacing w:before="120"/>
              <w:textAlignment w:val="baseline"/>
              <w:rPr>
                <w:rFonts w:ascii="Georgia" w:eastAsia="Times New Roman" w:hAnsi="Georgia" w:cs="Times New Roman"/>
              </w:rPr>
            </w:pPr>
            <w:r w:rsidRPr="003C4D08">
              <w:rPr>
                <w:rFonts w:ascii="Times New Roman" w:eastAsia="Times New Roman" w:hAnsi="Times New Roman" w:cs="Times New Roman"/>
              </w:rPr>
              <w:t>66,000</w:t>
            </w:r>
          </w:p>
        </w:tc>
        <w:tc>
          <w:tcPr>
            <w:tcW w:w="5457" w:type="dxa"/>
            <w:gridSpan w:val="2"/>
          </w:tcPr>
          <w:p w14:paraId="19E86A85" w14:textId="2B8CEFE9" w:rsidR="000A491F" w:rsidRPr="003E537D" w:rsidRDefault="000A491F" w:rsidP="000A491F">
            <w:pPr>
              <w:spacing w:before="120"/>
              <w:jc w:val="center"/>
              <w:textAlignment w:val="baseline"/>
              <w:rPr>
                <w:rFonts w:ascii="Georgia" w:eastAsia="Times New Roman" w:hAnsi="Georgia" w:cs="Times New Roman"/>
                <w:b/>
                <w:bCs/>
                <w:color w:val="000000"/>
              </w:rPr>
            </w:pPr>
            <w:r w:rsidRPr="003E537D">
              <w:rPr>
                <w:rFonts w:ascii="Georgia" w:eastAsia="Times New Roman" w:hAnsi="Georgia" w:cs="Times New Roman"/>
                <w:b/>
                <w:bCs/>
                <w:color w:val="000000"/>
              </w:rPr>
              <w:t>Shareholders’ Equity</w:t>
            </w:r>
          </w:p>
        </w:tc>
      </w:tr>
      <w:tr w:rsidR="000A491F" w14:paraId="5091A105" w14:textId="77777777" w:rsidTr="006C6192">
        <w:tc>
          <w:tcPr>
            <w:tcW w:w="2112" w:type="dxa"/>
          </w:tcPr>
          <w:p w14:paraId="5D9A8384" w14:textId="5847C7DE" w:rsidR="000A491F" w:rsidRPr="003E537D" w:rsidRDefault="000A491F" w:rsidP="000A491F">
            <w:pPr>
              <w:spacing w:before="120"/>
              <w:textAlignment w:val="baseline"/>
              <w:rPr>
                <w:rFonts w:ascii="Times New Roman" w:eastAsia="Times New Roman" w:hAnsi="Times New Roman" w:cs="Times New Roman"/>
              </w:rPr>
            </w:pPr>
            <w:r w:rsidRPr="003C4D08">
              <w:rPr>
                <w:rFonts w:ascii="Times New Roman" w:eastAsia="Times New Roman" w:hAnsi="Times New Roman" w:cs="Times New Roman"/>
              </w:rPr>
              <w:t>Accumulated depreciation—equipment</w:t>
            </w:r>
          </w:p>
        </w:tc>
        <w:tc>
          <w:tcPr>
            <w:tcW w:w="1061" w:type="dxa"/>
          </w:tcPr>
          <w:p w14:paraId="0BB44529" w14:textId="54CB6B96" w:rsidR="000A491F" w:rsidRPr="00250F92" w:rsidRDefault="000A491F" w:rsidP="000A491F">
            <w:pPr>
              <w:spacing w:before="120"/>
              <w:textAlignment w:val="baseline"/>
              <w:rPr>
                <w:rFonts w:ascii="Times New Roman" w:eastAsia="Times New Roman" w:hAnsi="Times New Roman" w:cs="Times New Roman"/>
              </w:rPr>
            </w:pPr>
            <w:r w:rsidRPr="00250F92">
              <w:rPr>
                <w:rFonts w:ascii="Times New Roman" w:eastAsia="Times New Roman" w:hAnsi="Times New Roman" w:cs="Times New Roman"/>
              </w:rPr>
              <w:t>(</w:t>
            </w:r>
            <w:r w:rsidRPr="003C4D08">
              <w:rPr>
                <w:rFonts w:ascii="Times New Roman" w:eastAsia="Times New Roman" w:hAnsi="Times New Roman" w:cs="Times New Roman"/>
              </w:rPr>
              <w:t>17,600</w:t>
            </w:r>
            <w:r w:rsidRPr="00250F92">
              <w:rPr>
                <w:rFonts w:ascii="Times New Roman" w:eastAsia="Times New Roman" w:hAnsi="Times New Roman" w:cs="Times New Roman"/>
              </w:rPr>
              <w:t>)</w:t>
            </w:r>
          </w:p>
        </w:tc>
        <w:tc>
          <w:tcPr>
            <w:tcW w:w="4233" w:type="dxa"/>
          </w:tcPr>
          <w:p w14:paraId="1DCDE015" w14:textId="27E25F8B" w:rsidR="000A491F" w:rsidRPr="003E537D" w:rsidRDefault="000A491F" w:rsidP="000A491F">
            <w:pPr>
              <w:spacing w:before="120"/>
              <w:textAlignment w:val="baseline"/>
              <w:rPr>
                <w:rFonts w:ascii="Georgia" w:eastAsia="Times New Roman" w:hAnsi="Georgia" w:cs="Times New Roman"/>
                <w:color w:val="000000"/>
              </w:rPr>
            </w:pPr>
            <w:r w:rsidRPr="003C4D08">
              <w:rPr>
                <w:rFonts w:ascii="Times New Roman" w:eastAsia="Times New Roman" w:hAnsi="Times New Roman" w:cs="Times New Roman"/>
              </w:rPr>
              <w:t xml:space="preserve">Retained earnings, </w:t>
            </w:r>
            <w:r w:rsidRPr="003E537D">
              <w:rPr>
                <w:rFonts w:ascii="Times New Roman" w:eastAsia="Times New Roman" w:hAnsi="Times New Roman" w:cs="Times New Roman"/>
              </w:rPr>
              <w:t>December 31</w:t>
            </w:r>
            <w:r w:rsidRPr="003E537D">
              <w:rPr>
                <w:rFonts w:ascii="Times New Roman" w:eastAsia="Times New Roman" w:hAnsi="Times New Roman" w:cs="Times New Roman"/>
                <w:vertAlign w:val="superscript"/>
              </w:rPr>
              <w:t>st</w:t>
            </w:r>
            <w:r w:rsidRPr="003E537D">
              <w:rPr>
                <w:rFonts w:ascii="Times New Roman" w:eastAsia="Times New Roman" w:hAnsi="Times New Roman" w:cs="Times New Roman"/>
              </w:rPr>
              <w:t xml:space="preserve"> </w:t>
            </w:r>
          </w:p>
        </w:tc>
        <w:tc>
          <w:tcPr>
            <w:tcW w:w="1224" w:type="dxa"/>
          </w:tcPr>
          <w:p w14:paraId="7E1A4337" w14:textId="7EF5490B" w:rsidR="000A491F" w:rsidRPr="003E537D" w:rsidRDefault="000A491F" w:rsidP="000A491F">
            <w:pPr>
              <w:spacing w:before="120"/>
              <w:textAlignment w:val="baseline"/>
              <w:rPr>
                <w:rFonts w:ascii="Georgia" w:eastAsia="Times New Roman" w:hAnsi="Georgia" w:cs="Times New Roman"/>
                <w:color w:val="000000"/>
              </w:rPr>
            </w:pPr>
            <w:r w:rsidRPr="003E537D">
              <w:rPr>
                <w:rFonts w:ascii="Georgia" w:eastAsia="Times New Roman" w:hAnsi="Georgia" w:cs="Times New Roman"/>
                <w:color w:val="000000"/>
              </w:rPr>
              <w:t>23</w:t>
            </w:r>
            <w:r w:rsidR="003E537D" w:rsidRPr="003E537D">
              <w:rPr>
                <w:rFonts w:ascii="Georgia" w:eastAsia="Times New Roman" w:hAnsi="Georgia" w:cs="Times New Roman"/>
                <w:color w:val="000000"/>
              </w:rPr>
              <w:t>9</w:t>
            </w:r>
            <w:r w:rsidRPr="003E537D">
              <w:rPr>
                <w:rFonts w:ascii="Georgia" w:eastAsia="Times New Roman" w:hAnsi="Georgia" w:cs="Times New Roman"/>
                <w:color w:val="000000"/>
              </w:rPr>
              <w:t>,500</w:t>
            </w:r>
          </w:p>
        </w:tc>
      </w:tr>
      <w:tr w:rsidR="000A491F" w14:paraId="38E6D5A9" w14:textId="77777777" w:rsidTr="006C6192">
        <w:tc>
          <w:tcPr>
            <w:tcW w:w="2112" w:type="dxa"/>
          </w:tcPr>
          <w:p w14:paraId="02554F46" w14:textId="1AEB2E77" w:rsidR="000A491F" w:rsidRPr="003E537D" w:rsidRDefault="000A491F" w:rsidP="000A491F">
            <w:pPr>
              <w:spacing w:before="120"/>
              <w:textAlignment w:val="baseline"/>
              <w:rPr>
                <w:rFonts w:ascii="Times New Roman" w:eastAsia="Times New Roman" w:hAnsi="Times New Roman" w:cs="Times New Roman"/>
              </w:rPr>
            </w:pPr>
            <w:r w:rsidRPr="003C4D08">
              <w:rPr>
                <w:rFonts w:ascii="Times New Roman" w:eastAsia="Times New Roman" w:hAnsi="Times New Roman" w:cs="Times New Roman"/>
              </w:rPr>
              <w:t>Buildings</w:t>
            </w:r>
          </w:p>
        </w:tc>
        <w:tc>
          <w:tcPr>
            <w:tcW w:w="1061" w:type="dxa"/>
          </w:tcPr>
          <w:p w14:paraId="1DCEF4FE" w14:textId="4B623DF5" w:rsidR="000A491F" w:rsidRPr="00250F92" w:rsidRDefault="000A491F" w:rsidP="000A491F">
            <w:pPr>
              <w:spacing w:before="120"/>
              <w:textAlignment w:val="baseline"/>
              <w:rPr>
                <w:rFonts w:ascii="Times New Roman" w:eastAsia="Times New Roman" w:hAnsi="Times New Roman" w:cs="Times New Roman"/>
              </w:rPr>
            </w:pPr>
            <w:r w:rsidRPr="003C4D08">
              <w:rPr>
                <w:rFonts w:ascii="Times New Roman" w:eastAsia="Times New Roman" w:hAnsi="Times New Roman" w:cs="Times New Roman"/>
              </w:rPr>
              <w:t>72,000</w:t>
            </w:r>
          </w:p>
        </w:tc>
        <w:tc>
          <w:tcPr>
            <w:tcW w:w="4233" w:type="dxa"/>
          </w:tcPr>
          <w:p w14:paraId="27996F79" w14:textId="30395973" w:rsidR="000A491F" w:rsidRPr="003E537D" w:rsidRDefault="000A491F" w:rsidP="000A491F">
            <w:pPr>
              <w:spacing w:before="120"/>
              <w:textAlignment w:val="baseline"/>
              <w:rPr>
                <w:rFonts w:ascii="Georgia" w:eastAsia="Times New Roman" w:hAnsi="Georgia" w:cs="Times New Roman"/>
                <w:color w:val="000000"/>
              </w:rPr>
            </w:pPr>
            <w:r w:rsidRPr="003C4D08">
              <w:rPr>
                <w:rFonts w:ascii="Times New Roman" w:eastAsia="Times New Roman" w:hAnsi="Times New Roman" w:cs="Times New Roman"/>
              </w:rPr>
              <w:t>Common shares</w:t>
            </w:r>
          </w:p>
        </w:tc>
        <w:tc>
          <w:tcPr>
            <w:tcW w:w="1224" w:type="dxa"/>
          </w:tcPr>
          <w:p w14:paraId="44562C1B" w14:textId="23296AD8" w:rsidR="000A491F" w:rsidRPr="003E537D" w:rsidRDefault="000A491F" w:rsidP="000A491F">
            <w:pPr>
              <w:spacing w:before="120"/>
              <w:textAlignment w:val="baseline"/>
              <w:rPr>
                <w:rFonts w:ascii="Georgia" w:eastAsia="Times New Roman" w:hAnsi="Georgia" w:cs="Times New Roman"/>
                <w:color w:val="000000"/>
              </w:rPr>
            </w:pPr>
            <w:r w:rsidRPr="003C4D08">
              <w:rPr>
                <w:rFonts w:ascii="Times New Roman" w:eastAsia="Times New Roman" w:hAnsi="Times New Roman" w:cs="Times New Roman"/>
              </w:rPr>
              <w:t>34,200</w:t>
            </w:r>
          </w:p>
        </w:tc>
      </w:tr>
      <w:tr w:rsidR="000A491F" w14:paraId="62FF29E2" w14:textId="77777777" w:rsidTr="006C6192">
        <w:tc>
          <w:tcPr>
            <w:tcW w:w="2112" w:type="dxa"/>
          </w:tcPr>
          <w:p w14:paraId="3D8AC18B" w14:textId="12EFB8B9" w:rsidR="000A491F" w:rsidRPr="003E537D" w:rsidRDefault="000A491F" w:rsidP="000A491F">
            <w:pPr>
              <w:spacing w:before="120"/>
              <w:textAlignment w:val="baseline"/>
              <w:rPr>
                <w:rFonts w:ascii="Times New Roman" w:eastAsia="Times New Roman" w:hAnsi="Times New Roman" w:cs="Times New Roman"/>
              </w:rPr>
            </w:pPr>
            <w:r w:rsidRPr="003C4D08">
              <w:rPr>
                <w:rFonts w:ascii="Times New Roman" w:eastAsia="Times New Roman" w:hAnsi="Times New Roman" w:cs="Times New Roman"/>
              </w:rPr>
              <w:t>Accumulated depreciation—buildings</w:t>
            </w:r>
          </w:p>
        </w:tc>
        <w:tc>
          <w:tcPr>
            <w:tcW w:w="1061" w:type="dxa"/>
          </w:tcPr>
          <w:p w14:paraId="0F2FB5C2" w14:textId="118E4715" w:rsidR="000A491F" w:rsidRPr="00250F92" w:rsidRDefault="000A491F" w:rsidP="000A491F">
            <w:pPr>
              <w:spacing w:before="120"/>
              <w:textAlignment w:val="baseline"/>
              <w:rPr>
                <w:rFonts w:ascii="Times New Roman" w:eastAsia="Times New Roman" w:hAnsi="Times New Roman" w:cs="Times New Roman"/>
              </w:rPr>
            </w:pPr>
            <w:r w:rsidRPr="00250F92">
              <w:rPr>
                <w:rFonts w:ascii="Times New Roman" w:eastAsia="Times New Roman" w:hAnsi="Times New Roman" w:cs="Times New Roman"/>
              </w:rPr>
              <w:t>(</w:t>
            </w:r>
            <w:r w:rsidRPr="003C4D08">
              <w:rPr>
                <w:rFonts w:ascii="Times New Roman" w:eastAsia="Times New Roman" w:hAnsi="Times New Roman" w:cs="Times New Roman"/>
              </w:rPr>
              <w:t>18,000</w:t>
            </w:r>
            <w:r w:rsidRPr="00250F92">
              <w:rPr>
                <w:rFonts w:ascii="Times New Roman" w:eastAsia="Times New Roman" w:hAnsi="Times New Roman" w:cs="Times New Roman"/>
              </w:rPr>
              <w:t>)</w:t>
            </w:r>
          </w:p>
        </w:tc>
        <w:tc>
          <w:tcPr>
            <w:tcW w:w="4233" w:type="dxa"/>
          </w:tcPr>
          <w:p w14:paraId="345C9929" w14:textId="410B9B67" w:rsidR="000A491F" w:rsidRPr="003E537D" w:rsidRDefault="003E537D" w:rsidP="000A491F">
            <w:pPr>
              <w:spacing w:before="120"/>
              <w:textAlignment w:val="baseline"/>
              <w:rPr>
                <w:rFonts w:ascii="Georgia" w:eastAsia="Times New Roman" w:hAnsi="Georgia" w:cs="Times New Roman"/>
                <w:color w:val="000000"/>
              </w:rPr>
            </w:pPr>
            <w:r w:rsidRPr="003E537D">
              <w:rPr>
                <w:rFonts w:ascii="Georgia" w:eastAsia="Times New Roman" w:hAnsi="Georgia" w:cs="Times New Roman"/>
                <w:color w:val="000000"/>
              </w:rPr>
              <w:t>Total Shareholders’ Equity</w:t>
            </w:r>
          </w:p>
        </w:tc>
        <w:tc>
          <w:tcPr>
            <w:tcW w:w="1224" w:type="dxa"/>
          </w:tcPr>
          <w:p w14:paraId="5F6C90E2" w14:textId="7822F8A2" w:rsidR="000A491F" w:rsidRPr="003E537D" w:rsidRDefault="003E537D" w:rsidP="000A491F">
            <w:pPr>
              <w:spacing w:before="120"/>
              <w:textAlignment w:val="baseline"/>
              <w:rPr>
                <w:rFonts w:ascii="Georgia" w:eastAsia="Times New Roman" w:hAnsi="Georgia" w:cs="Times New Roman"/>
                <w:color w:val="000000"/>
              </w:rPr>
            </w:pPr>
            <w:r w:rsidRPr="003E537D">
              <w:rPr>
                <w:rFonts w:ascii="Georgia" w:eastAsia="Times New Roman" w:hAnsi="Georgia" w:cs="Times New Roman"/>
                <w:color w:val="000000"/>
              </w:rPr>
              <w:t>$273,700</w:t>
            </w:r>
          </w:p>
        </w:tc>
      </w:tr>
      <w:tr w:rsidR="003E537D" w14:paraId="03F117EA" w14:textId="77777777" w:rsidTr="006C6192">
        <w:tc>
          <w:tcPr>
            <w:tcW w:w="2112" w:type="dxa"/>
          </w:tcPr>
          <w:p w14:paraId="5B9C6A53" w14:textId="465F5545" w:rsidR="000A491F" w:rsidRPr="003E537D" w:rsidRDefault="000A491F" w:rsidP="000A491F">
            <w:pPr>
              <w:spacing w:before="120"/>
              <w:textAlignment w:val="baseline"/>
              <w:rPr>
                <w:rFonts w:ascii="Georgia" w:eastAsia="Times New Roman" w:hAnsi="Georgia" w:cs="Times New Roman"/>
                <w:color w:val="000000"/>
              </w:rPr>
            </w:pPr>
            <w:r w:rsidRPr="003C4D08">
              <w:rPr>
                <w:rFonts w:ascii="Times New Roman" w:eastAsia="Times New Roman" w:hAnsi="Times New Roman" w:cs="Times New Roman"/>
              </w:rPr>
              <w:t>Prepaid insurance</w:t>
            </w:r>
          </w:p>
        </w:tc>
        <w:tc>
          <w:tcPr>
            <w:tcW w:w="1061" w:type="dxa"/>
          </w:tcPr>
          <w:p w14:paraId="1AA7CDDE" w14:textId="5256FFB2" w:rsidR="000A491F" w:rsidRPr="00250F92" w:rsidRDefault="000A491F" w:rsidP="000A491F">
            <w:pPr>
              <w:spacing w:before="120"/>
              <w:textAlignment w:val="baseline"/>
              <w:rPr>
                <w:rFonts w:ascii="Georgia" w:eastAsia="Times New Roman" w:hAnsi="Georgia" w:cs="Times New Roman"/>
              </w:rPr>
            </w:pPr>
            <w:r w:rsidRPr="003C4D08">
              <w:rPr>
                <w:rFonts w:ascii="Times New Roman" w:eastAsia="Times New Roman" w:hAnsi="Times New Roman" w:cs="Times New Roman"/>
              </w:rPr>
              <w:t>2,000</w:t>
            </w:r>
          </w:p>
        </w:tc>
        <w:tc>
          <w:tcPr>
            <w:tcW w:w="4233" w:type="dxa"/>
          </w:tcPr>
          <w:p w14:paraId="5ADA134A" w14:textId="7912C63D" w:rsidR="000A491F" w:rsidRPr="003E537D" w:rsidRDefault="000A491F" w:rsidP="000A491F">
            <w:pPr>
              <w:spacing w:before="120"/>
              <w:textAlignment w:val="baseline"/>
              <w:rPr>
                <w:rFonts w:ascii="Georgia" w:eastAsia="Times New Roman" w:hAnsi="Georgia" w:cs="Times New Roman"/>
                <w:color w:val="000000"/>
              </w:rPr>
            </w:pPr>
          </w:p>
        </w:tc>
        <w:tc>
          <w:tcPr>
            <w:tcW w:w="1224" w:type="dxa"/>
          </w:tcPr>
          <w:p w14:paraId="7B22DFD0" w14:textId="3E7DBEF0" w:rsidR="000A491F" w:rsidRPr="003E537D" w:rsidRDefault="000A491F" w:rsidP="000A491F">
            <w:pPr>
              <w:spacing w:before="120"/>
              <w:textAlignment w:val="baseline"/>
              <w:rPr>
                <w:rFonts w:ascii="Georgia" w:eastAsia="Times New Roman" w:hAnsi="Georgia" w:cs="Times New Roman"/>
                <w:color w:val="000000"/>
              </w:rPr>
            </w:pPr>
          </w:p>
        </w:tc>
      </w:tr>
      <w:tr w:rsidR="003E537D" w14:paraId="7155E4EA" w14:textId="77777777" w:rsidTr="006C6192">
        <w:tc>
          <w:tcPr>
            <w:tcW w:w="2112" w:type="dxa"/>
          </w:tcPr>
          <w:p w14:paraId="54168FDA" w14:textId="6E9C4260" w:rsidR="000A491F" w:rsidRPr="003E537D" w:rsidRDefault="000A491F" w:rsidP="000A491F">
            <w:pPr>
              <w:spacing w:before="120"/>
              <w:textAlignment w:val="baseline"/>
              <w:rPr>
                <w:rFonts w:ascii="Georgia" w:eastAsia="Times New Roman" w:hAnsi="Georgia" w:cs="Times New Roman"/>
                <w:color w:val="000000"/>
              </w:rPr>
            </w:pPr>
            <w:r w:rsidRPr="003C4D08">
              <w:rPr>
                <w:rFonts w:ascii="Times New Roman" w:eastAsia="Times New Roman" w:hAnsi="Times New Roman" w:cs="Times New Roman"/>
              </w:rPr>
              <w:t>Land</w:t>
            </w:r>
          </w:p>
        </w:tc>
        <w:tc>
          <w:tcPr>
            <w:tcW w:w="1061" w:type="dxa"/>
          </w:tcPr>
          <w:p w14:paraId="00998B5F" w14:textId="7BAB6098" w:rsidR="000A491F" w:rsidRPr="003E537D" w:rsidRDefault="000A491F" w:rsidP="000A491F">
            <w:pPr>
              <w:spacing w:before="120"/>
              <w:textAlignment w:val="baseline"/>
              <w:rPr>
                <w:rFonts w:ascii="Georgia" w:eastAsia="Times New Roman" w:hAnsi="Georgia" w:cs="Times New Roman"/>
                <w:color w:val="000000"/>
              </w:rPr>
            </w:pPr>
            <w:r w:rsidRPr="003C4D08">
              <w:rPr>
                <w:rFonts w:ascii="Times New Roman" w:eastAsia="Times New Roman" w:hAnsi="Times New Roman" w:cs="Times New Roman"/>
              </w:rPr>
              <w:t>156,000</w:t>
            </w:r>
          </w:p>
        </w:tc>
        <w:tc>
          <w:tcPr>
            <w:tcW w:w="4233" w:type="dxa"/>
          </w:tcPr>
          <w:p w14:paraId="6A5D366E" w14:textId="61FBE502" w:rsidR="000A491F" w:rsidRPr="003E537D" w:rsidRDefault="000A491F" w:rsidP="000A491F">
            <w:pPr>
              <w:spacing w:before="120"/>
              <w:textAlignment w:val="baseline"/>
              <w:rPr>
                <w:rFonts w:ascii="Georgia" w:eastAsia="Times New Roman" w:hAnsi="Georgia" w:cs="Times New Roman"/>
                <w:color w:val="000000"/>
              </w:rPr>
            </w:pPr>
          </w:p>
        </w:tc>
        <w:tc>
          <w:tcPr>
            <w:tcW w:w="1224" w:type="dxa"/>
          </w:tcPr>
          <w:p w14:paraId="14FE0D6E" w14:textId="604C162F" w:rsidR="000A491F" w:rsidRPr="003E537D" w:rsidRDefault="000A491F" w:rsidP="000A491F">
            <w:pPr>
              <w:spacing w:before="120"/>
              <w:textAlignment w:val="baseline"/>
              <w:rPr>
                <w:rFonts w:ascii="Georgia" w:eastAsia="Times New Roman" w:hAnsi="Georgia" w:cs="Times New Roman"/>
                <w:color w:val="000000"/>
              </w:rPr>
            </w:pPr>
          </w:p>
        </w:tc>
      </w:tr>
      <w:tr w:rsidR="003E537D" w14:paraId="7D9E35AE" w14:textId="77777777" w:rsidTr="006C6192">
        <w:tc>
          <w:tcPr>
            <w:tcW w:w="2112" w:type="dxa"/>
          </w:tcPr>
          <w:p w14:paraId="1B854C07" w14:textId="15022455" w:rsidR="000A491F" w:rsidRPr="003E537D" w:rsidRDefault="000A491F" w:rsidP="000A491F">
            <w:pPr>
              <w:spacing w:before="120"/>
              <w:textAlignment w:val="baseline"/>
              <w:rPr>
                <w:rFonts w:ascii="Georgia" w:eastAsia="Times New Roman" w:hAnsi="Georgia" w:cs="Times New Roman"/>
                <w:color w:val="000000"/>
              </w:rPr>
            </w:pPr>
          </w:p>
        </w:tc>
        <w:tc>
          <w:tcPr>
            <w:tcW w:w="1061" w:type="dxa"/>
          </w:tcPr>
          <w:p w14:paraId="63C26C20" w14:textId="57488AD0" w:rsidR="000A491F" w:rsidRPr="003E537D" w:rsidRDefault="000A491F" w:rsidP="000A491F">
            <w:pPr>
              <w:spacing w:before="120"/>
              <w:textAlignment w:val="baseline"/>
              <w:rPr>
                <w:rFonts w:ascii="Georgia" w:eastAsia="Times New Roman" w:hAnsi="Georgia" w:cs="Times New Roman"/>
                <w:color w:val="000000"/>
              </w:rPr>
            </w:pPr>
          </w:p>
        </w:tc>
        <w:tc>
          <w:tcPr>
            <w:tcW w:w="4233" w:type="dxa"/>
          </w:tcPr>
          <w:p w14:paraId="513C521D" w14:textId="296A0D8A" w:rsidR="000A491F" w:rsidRPr="003E537D" w:rsidRDefault="000A491F" w:rsidP="000A491F">
            <w:pPr>
              <w:spacing w:before="120"/>
              <w:textAlignment w:val="baseline"/>
              <w:rPr>
                <w:rFonts w:ascii="Georgia" w:eastAsia="Times New Roman" w:hAnsi="Georgia" w:cs="Times New Roman"/>
                <w:color w:val="000000"/>
              </w:rPr>
            </w:pPr>
          </w:p>
        </w:tc>
        <w:tc>
          <w:tcPr>
            <w:tcW w:w="1224" w:type="dxa"/>
          </w:tcPr>
          <w:p w14:paraId="122702AC" w14:textId="178D7910" w:rsidR="000A491F" w:rsidRPr="003E537D" w:rsidRDefault="000A491F" w:rsidP="000A491F">
            <w:pPr>
              <w:spacing w:before="120"/>
              <w:textAlignment w:val="baseline"/>
              <w:rPr>
                <w:rFonts w:ascii="Georgia" w:eastAsia="Times New Roman" w:hAnsi="Georgia" w:cs="Times New Roman"/>
                <w:color w:val="000000"/>
              </w:rPr>
            </w:pPr>
          </w:p>
        </w:tc>
      </w:tr>
      <w:tr w:rsidR="003E537D" w14:paraId="7118CFA6" w14:textId="77777777" w:rsidTr="006C6192">
        <w:tc>
          <w:tcPr>
            <w:tcW w:w="2112" w:type="dxa"/>
          </w:tcPr>
          <w:p w14:paraId="3E457A95" w14:textId="4DD995C6" w:rsidR="000A491F" w:rsidRPr="00250F92" w:rsidRDefault="00F57209" w:rsidP="000A491F">
            <w:pPr>
              <w:spacing w:before="120"/>
              <w:textAlignment w:val="baseline"/>
              <w:rPr>
                <w:rFonts w:ascii="Georgia" w:eastAsia="Times New Roman" w:hAnsi="Georgia" w:cs="Times New Roman"/>
                <w:color w:val="5B9BD5" w:themeColor="accent5"/>
              </w:rPr>
            </w:pPr>
            <w:r w:rsidRPr="00250F92">
              <w:rPr>
                <w:rFonts w:ascii="Georgia" w:eastAsia="Times New Roman" w:hAnsi="Georgia" w:cs="Times New Roman"/>
                <w:color w:val="5B9BD5" w:themeColor="accent5"/>
              </w:rPr>
              <w:t>Current Assets</w:t>
            </w:r>
          </w:p>
        </w:tc>
        <w:tc>
          <w:tcPr>
            <w:tcW w:w="1061" w:type="dxa"/>
          </w:tcPr>
          <w:p w14:paraId="0A7C83F1" w14:textId="76ACB198" w:rsidR="000A491F" w:rsidRPr="00250F92" w:rsidRDefault="00F57209" w:rsidP="000A491F">
            <w:pPr>
              <w:spacing w:before="120"/>
              <w:textAlignment w:val="baseline"/>
              <w:rPr>
                <w:rFonts w:ascii="Georgia" w:eastAsia="Times New Roman" w:hAnsi="Georgia" w:cs="Times New Roman"/>
                <w:color w:val="5B9BD5" w:themeColor="accent5"/>
              </w:rPr>
            </w:pPr>
            <w:r w:rsidRPr="00250F92">
              <w:rPr>
                <w:rFonts w:ascii="Georgia" w:eastAsia="Times New Roman" w:hAnsi="Georgia" w:cs="Times New Roman"/>
                <w:color w:val="5B9BD5" w:themeColor="accent5"/>
              </w:rPr>
              <w:t>48,300</w:t>
            </w:r>
          </w:p>
        </w:tc>
        <w:tc>
          <w:tcPr>
            <w:tcW w:w="4233" w:type="dxa"/>
          </w:tcPr>
          <w:p w14:paraId="61C226B9" w14:textId="17BD02A4" w:rsidR="000A491F" w:rsidRPr="00250F92" w:rsidRDefault="00F57209" w:rsidP="000A491F">
            <w:pPr>
              <w:spacing w:before="120"/>
              <w:textAlignment w:val="baseline"/>
              <w:rPr>
                <w:rFonts w:ascii="Georgia" w:eastAsia="Times New Roman" w:hAnsi="Georgia" w:cs="Times New Roman"/>
                <w:color w:val="5B9BD5" w:themeColor="accent5"/>
              </w:rPr>
            </w:pPr>
            <w:r w:rsidRPr="00250F92">
              <w:rPr>
                <w:rFonts w:ascii="Georgia" w:eastAsia="Times New Roman" w:hAnsi="Georgia" w:cs="Times New Roman"/>
                <w:color w:val="5B9BD5" w:themeColor="accent5"/>
              </w:rPr>
              <w:t>Current Liabilities</w:t>
            </w:r>
          </w:p>
        </w:tc>
        <w:tc>
          <w:tcPr>
            <w:tcW w:w="1224" w:type="dxa"/>
          </w:tcPr>
          <w:p w14:paraId="705467A3" w14:textId="0EF4365F" w:rsidR="000A491F" w:rsidRPr="00250F92" w:rsidRDefault="00250F92" w:rsidP="000A491F">
            <w:pPr>
              <w:spacing w:before="120"/>
              <w:textAlignment w:val="baseline"/>
              <w:rPr>
                <w:rFonts w:ascii="Georgia" w:eastAsia="Times New Roman" w:hAnsi="Georgia" w:cs="Times New Roman"/>
                <w:color w:val="5B9BD5" w:themeColor="accent5"/>
              </w:rPr>
            </w:pPr>
            <w:r w:rsidRPr="00250F92">
              <w:rPr>
                <w:rFonts w:ascii="Georgia" w:eastAsia="Times New Roman" w:hAnsi="Georgia" w:cs="Times New Roman"/>
                <w:color w:val="5B9BD5" w:themeColor="accent5"/>
              </w:rPr>
              <w:t>19,500</w:t>
            </w:r>
          </w:p>
        </w:tc>
      </w:tr>
      <w:tr w:rsidR="003E537D" w14:paraId="2FF34D8F" w14:textId="77777777" w:rsidTr="006C6192">
        <w:tc>
          <w:tcPr>
            <w:tcW w:w="2112" w:type="dxa"/>
          </w:tcPr>
          <w:p w14:paraId="22C9D27F" w14:textId="2D026F67" w:rsidR="000A491F" w:rsidRPr="00250F92" w:rsidRDefault="00F57209" w:rsidP="000A491F">
            <w:pPr>
              <w:spacing w:before="120"/>
              <w:textAlignment w:val="baseline"/>
              <w:rPr>
                <w:rFonts w:ascii="Georgia" w:eastAsia="Times New Roman" w:hAnsi="Georgia" w:cs="Times New Roman"/>
                <w:color w:val="5B9BD5" w:themeColor="accent5"/>
              </w:rPr>
            </w:pPr>
            <w:r w:rsidRPr="00250F92">
              <w:rPr>
                <w:rFonts w:ascii="Georgia" w:eastAsia="Times New Roman" w:hAnsi="Georgia" w:cs="Times New Roman"/>
                <w:color w:val="5B9BD5" w:themeColor="accent5"/>
              </w:rPr>
              <w:t>Non-Current Assets</w:t>
            </w:r>
          </w:p>
        </w:tc>
        <w:tc>
          <w:tcPr>
            <w:tcW w:w="1061" w:type="dxa"/>
          </w:tcPr>
          <w:p w14:paraId="339D199F" w14:textId="1A4B777E" w:rsidR="000A491F" w:rsidRPr="00250F92" w:rsidRDefault="00F57209" w:rsidP="000A491F">
            <w:pPr>
              <w:spacing w:before="120"/>
              <w:textAlignment w:val="baseline"/>
              <w:rPr>
                <w:rFonts w:ascii="Georgia" w:eastAsia="Times New Roman" w:hAnsi="Georgia" w:cs="Times New Roman"/>
                <w:color w:val="5B9BD5" w:themeColor="accent5"/>
              </w:rPr>
            </w:pPr>
            <w:r w:rsidRPr="00250F92">
              <w:rPr>
                <w:rFonts w:ascii="Georgia" w:eastAsia="Times New Roman" w:hAnsi="Georgia" w:cs="Times New Roman"/>
                <w:color w:val="5B9BD5" w:themeColor="accent5"/>
              </w:rPr>
              <w:t>294,000</w:t>
            </w:r>
          </w:p>
        </w:tc>
        <w:tc>
          <w:tcPr>
            <w:tcW w:w="4233" w:type="dxa"/>
          </w:tcPr>
          <w:p w14:paraId="14A8AE66" w14:textId="669A6BF2" w:rsidR="000A491F" w:rsidRPr="00250F92" w:rsidRDefault="00F57209" w:rsidP="000A491F">
            <w:pPr>
              <w:spacing w:before="120"/>
              <w:textAlignment w:val="baseline"/>
              <w:rPr>
                <w:rFonts w:ascii="Georgia" w:eastAsia="Times New Roman" w:hAnsi="Georgia" w:cs="Times New Roman"/>
                <w:color w:val="5B9BD5" w:themeColor="accent5"/>
              </w:rPr>
            </w:pPr>
            <w:r w:rsidRPr="00250F92">
              <w:rPr>
                <w:rFonts w:ascii="Georgia" w:eastAsia="Times New Roman" w:hAnsi="Georgia" w:cs="Times New Roman"/>
                <w:color w:val="5B9BD5" w:themeColor="accent5"/>
              </w:rPr>
              <w:t>Non-Current Liabilities</w:t>
            </w:r>
          </w:p>
        </w:tc>
        <w:tc>
          <w:tcPr>
            <w:tcW w:w="1224" w:type="dxa"/>
          </w:tcPr>
          <w:p w14:paraId="26373B86" w14:textId="49D6A032" w:rsidR="000A491F" w:rsidRPr="00250F92" w:rsidRDefault="00250F92" w:rsidP="000A491F">
            <w:pPr>
              <w:spacing w:before="120"/>
              <w:textAlignment w:val="baseline"/>
              <w:rPr>
                <w:rFonts w:ascii="Georgia" w:eastAsia="Times New Roman" w:hAnsi="Georgia" w:cs="Times New Roman"/>
                <w:color w:val="5B9BD5" w:themeColor="accent5"/>
              </w:rPr>
            </w:pPr>
            <w:r w:rsidRPr="00250F92">
              <w:rPr>
                <w:rFonts w:ascii="Georgia" w:eastAsia="Times New Roman" w:hAnsi="Georgia" w:cs="Times New Roman"/>
                <w:color w:val="5B9BD5" w:themeColor="accent5"/>
              </w:rPr>
              <w:t>13,500</w:t>
            </w:r>
          </w:p>
        </w:tc>
      </w:tr>
      <w:tr w:rsidR="003E537D" w14:paraId="5C503F13" w14:textId="77777777" w:rsidTr="006C6192">
        <w:tc>
          <w:tcPr>
            <w:tcW w:w="2112" w:type="dxa"/>
          </w:tcPr>
          <w:p w14:paraId="7007058D" w14:textId="48E044D8" w:rsidR="000A491F" w:rsidRPr="003E537D" w:rsidRDefault="000A491F" w:rsidP="000A491F">
            <w:pPr>
              <w:spacing w:before="120"/>
              <w:textAlignment w:val="baseline"/>
              <w:rPr>
                <w:rFonts w:ascii="Georgia" w:eastAsia="Times New Roman" w:hAnsi="Georgia" w:cs="Times New Roman"/>
                <w:color w:val="000000"/>
              </w:rPr>
            </w:pPr>
            <w:r w:rsidRPr="003E537D">
              <w:rPr>
                <w:rFonts w:ascii="Georgia" w:eastAsia="Times New Roman" w:hAnsi="Georgia" w:cs="Times New Roman"/>
                <w:color w:val="000000"/>
              </w:rPr>
              <w:t>Total Assets</w:t>
            </w:r>
          </w:p>
        </w:tc>
        <w:tc>
          <w:tcPr>
            <w:tcW w:w="1061" w:type="dxa"/>
          </w:tcPr>
          <w:p w14:paraId="586CEE87" w14:textId="1FEB5804" w:rsidR="000A491F" w:rsidRPr="003E537D" w:rsidRDefault="000A491F" w:rsidP="000A491F">
            <w:pPr>
              <w:spacing w:before="120"/>
              <w:textAlignment w:val="baseline"/>
              <w:rPr>
                <w:rFonts w:ascii="Georgia" w:eastAsia="Times New Roman" w:hAnsi="Georgia" w:cs="Times New Roman"/>
                <w:color w:val="000000"/>
              </w:rPr>
            </w:pPr>
            <w:r w:rsidRPr="003E537D">
              <w:rPr>
                <w:rFonts w:ascii="Georgia" w:eastAsia="Times New Roman" w:hAnsi="Georgia" w:cs="Times New Roman"/>
                <w:color w:val="000000"/>
              </w:rPr>
              <w:t>$306,700</w:t>
            </w:r>
          </w:p>
        </w:tc>
        <w:tc>
          <w:tcPr>
            <w:tcW w:w="4233" w:type="dxa"/>
          </w:tcPr>
          <w:p w14:paraId="66079811" w14:textId="2EA15758" w:rsidR="000A491F" w:rsidRPr="003E537D" w:rsidRDefault="000A491F" w:rsidP="000A491F">
            <w:pPr>
              <w:spacing w:before="120"/>
              <w:textAlignment w:val="baseline"/>
              <w:rPr>
                <w:rFonts w:ascii="Georgia" w:eastAsia="Times New Roman" w:hAnsi="Georgia" w:cs="Times New Roman"/>
                <w:color w:val="000000"/>
              </w:rPr>
            </w:pPr>
            <w:r w:rsidRPr="003E537D">
              <w:rPr>
                <w:rFonts w:ascii="Georgia" w:eastAsia="Times New Roman" w:hAnsi="Georgia" w:cs="Times New Roman"/>
                <w:color w:val="000000"/>
              </w:rPr>
              <w:t>Total Liabilities and S</w:t>
            </w:r>
            <w:r w:rsidR="003E537D" w:rsidRPr="003E537D">
              <w:rPr>
                <w:rFonts w:ascii="Georgia" w:eastAsia="Times New Roman" w:hAnsi="Georgia" w:cs="Times New Roman"/>
                <w:color w:val="000000"/>
              </w:rPr>
              <w:t>hareholders’ Equity</w:t>
            </w:r>
          </w:p>
        </w:tc>
        <w:tc>
          <w:tcPr>
            <w:tcW w:w="1224" w:type="dxa"/>
          </w:tcPr>
          <w:p w14:paraId="4C61BB03" w14:textId="5580D823" w:rsidR="000A491F" w:rsidRPr="003E537D" w:rsidRDefault="000A491F" w:rsidP="000A491F">
            <w:pPr>
              <w:spacing w:before="120"/>
              <w:textAlignment w:val="baseline"/>
              <w:rPr>
                <w:rFonts w:ascii="Georgia" w:eastAsia="Times New Roman" w:hAnsi="Georgia" w:cs="Times New Roman"/>
                <w:color w:val="000000"/>
              </w:rPr>
            </w:pPr>
            <w:r w:rsidRPr="003E537D">
              <w:rPr>
                <w:rFonts w:ascii="Georgia" w:eastAsia="Times New Roman" w:hAnsi="Georgia" w:cs="Times New Roman"/>
                <w:color w:val="000000"/>
              </w:rPr>
              <w:t>$30</w:t>
            </w:r>
            <w:r w:rsidR="003E537D" w:rsidRPr="003E537D">
              <w:rPr>
                <w:rFonts w:ascii="Georgia" w:eastAsia="Times New Roman" w:hAnsi="Georgia" w:cs="Times New Roman"/>
                <w:color w:val="000000"/>
              </w:rPr>
              <w:t>6</w:t>
            </w:r>
            <w:r w:rsidRPr="003E537D">
              <w:rPr>
                <w:rFonts w:ascii="Georgia" w:eastAsia="Times New Roman" w:hAnsi="Georgia" w:cs="Times New Roman"/>
                <w:color w:val="000000"/>
              </w:rPr>
              <w:t>,700</w:t>
            </w:r>
          </w:p>
        </w:tc>
      </w:tr>
    </w:tbl>
    <w:p w14:paraId="38CB8190" w14:textId="77777777" w:rsidR="00155016" w:rsidRPr="003C4D08" w:rsidRDefault="00155016" w:rsidP="003E537D">
      <w:pPr>
        <w:spacing w:before="120"/>
        <w:textAlignment w:val="baseline"/>
        <w:rPr>
          <w:rFonts w:ascii="Georgia" w:eastAsia="Times New Roman" w:hAnsi="Georgia" w:cs="Times New Roman"/>
          <w:color w:val="000000"/>
          <w:sz w:val="27"/>
          <w:szCs w:val="27"/>
        </w:rPr>
      </w:pPr>
    </w:p>
    <w:p w14:paraId="6DAF542B" w14:textId="77777777" w:rsidR="003C4D08" w:rsidRPr="003C4D08" w:rsidRDefault="003C4D08" w:rsidP="003C4D08">
      <w:pPr>
        <w:numPr>
          <w:ilvl w:val="0"/>
          <w:numId w:val="2"/>
        </w:numPr>
        <w:spacing w:before="120"/>
        <w:textAlignment w:val="baseline"/>
        <w:rPr>
          <w:rFonts w:ascii="Georgia" w:eastAsia="Times New Roman" w:hAnsi="Georgia" w:cs="Times New Roman"/>
          <w:color w:val="000000"/>
          <w:sz w:val="27"/>
          <w:szCs w:val="27"/>
        </w:rPr>
      </w:pPr>
      <w:r w:rsidRPr="003C4D08">
        <w:rPr>
          <w:rFonts w:ascii="Georgia" w:eastAsia="Times New Roman" w:hAnsi="Georgia" w:cs="Times New Roman"/>
          <w:color w:val="000000"/>
          <w:sz w:val="27"/>
          <w:szCs w:val="27"/>
        </w:rPr>
        <w:t>Explain how each financial statement relates to the others.</w:t>
      </w:r>
    </w:p>
    <w:p w14:paraId="7A3CEA5B" w14:textId="454EF0F3" w:rsidR="003C4D08" w:rsidRDefault="003C4D08" w:rsidP="003C4D08">
      <w:pPr>
        <w:shd w:val="clear" w:color="auto" w:fill="FFFFFF"/>
        <w:textAlignment w:val="baseline"/>
        <w:rPr>
          <w:rFonts w:ascii="Georgia" w:eastAsia="Times New Roman" w:hAnsi="Georgia" w:cs="Times New Roman"/>
          <w:color w:val="000000"/>
          <w:sz w:val="27"/>
          <w:szCs w:val="27"/>
        </w:rPr>
      </w:pPr>
      <w:r w:rsidRPr="003C4D08">
        <w:rPr>
          <w:rFonts w:ascii="inherit" w:eastAsia="Times New Roman" w:hAnsi="inherit" w:cs="Times New Roman"/>
          <w:i/>
          <w:iCs/>
          <w:color w:val="000000"/>
          <w:sz w:val="27"/>
          <w:szCs w:val="27"/>
          <w:bdr w:val="none" w:sz="0" w:space="0" w:color="auto" w:frame="1"/>
        </w:rPr>
        <w:t>Calculate ratios and comment on liquidity, solvency, and profitability</w:t>
      </w:r>
      <w:r w:rsidRPr="003C4D08">
        <w:rPr>
          <w:rFonts w:ascii="Georgia" w:eastAsia="Times New Roman" w:hAnsi="Georgia" w:cs="Times New Roman"/>
          <w:color w:val="000000"/>
          <w:sz w:val="27"/>
          <w:szCs w:val="27"/>
        </w:rPr>
        <w:t>.</w:t>
      </w:r>
    </w:p>
    <w:p w14:paraId="007E6D27" w14:textId="0D2E209A" w:rsidR="003E537D" w:rsidRDefault="003E537D" w:rsidP="003C4D08">
      <w:pPr>
        <w:shd w:val="clear" w:color="auto" w:fill="FFFFFF"/>
        <w:textAlignment w:val="baseline"/>
        <w:rPr>
          <w:rFonts w:ascii="Georgia" w:eastAsia="Times New Roman" w:hAnsi="Georgia" w:cs="Times New Roman"/>
          <w:color w:val="000000"/>
          <w:sz w:val="27"/>
          <w:szCs w:val="27"/>
        </w:rPr>
      </w:pPr>
    </w:p>
    <w:p w14:paraId="3DA56699" w14:textId="57040FBF" w:rsidR="003E537D" w:rsidRDefault="003E537D" w:rsidP="003E537D">
      <w:pPr>
        <w:pStyle w:val="ListParagraph"/>
        <w:numPr>
          <w:ilvl w:val="0"/>
          <w:numId w:val="4"/>
        </w:numPr>
        <w:shd w:val="clear" w:color="auto" w:fill="FFFFFF"/>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The statement of Income first gives you your Net Income which you use to calculate your new Retained Earnings on your Statement of Changes in Equity which you then use in your Statement of Financial Position.</w:t>
      </w:r>
    </w:p>
    <w:p w14:paraId="51DD06E6" w14:textId="01CDD5E3" w:rsidR="003E537D" w:rsidRDefault="003E537D" w:rsidP="003E537D">
      <w:pPr>
        <w:shd w:val="clear" w:color="auto" w:fill="FFFFFF"/>
        <w:textAlignment w:val="baseline"/>
        <w:rPr>
          <w:rFonts w:ascii="Georgia" w:eastAsia="Times New Roman" w:hAnsi="Georgia" w:cs="Times New Roman"/>
          <w:color w:val="000000"/>
          <w:sz w:val="27"/>
          <w:szCs w:val="27"/>
        </w:rPr>
      </w:pPr>
    </w:p>
    <w:p w14:paraId="509307DB" w14:textId="33A144B6" w:rsidR="00417C6A" w:rsidRDefault="00417C6A" w:rsidP="003E537D">
      <w:pPr>
        <w:shd w:val="clear" w:color="auto" w:fill="FFFFFF"/>
        <w:textAlignment w:val="baseline"/>
        <w:rPr>
          <w:rFonts w:ascii="Georgia" w:eastAsia="Times New Roman" w:hAnsi="Georgia" w:cs="Times New Roman"/>
          <w:color w:val="000000"/>
          <w:sz w:val="27"/>
          <w:szCs w:val="27"/>
        </w:rPr>
      </w:pPr>
    </w:p>
    <w:p w14:paraId="4CD5D707" w14:textId="77777777" w:rsidR="00417C6A" w:rsidRDefault="00417C6A" w:rsidP="003E537D">
      <w:pPr>
        <w:shd w:val="clear" w:color="auto" w:fill="FFFFFF"/>
        <w:textAlignment w:val="baseline"/>
        <w:rPr>
          <w:rFonts w:ascii="Georgia" w:eastAsia="Times New Roman" w:hAnsi="Georgia" w:cs="Times New Roman"/>
          <w:color w:val="000000"/>
          <w:sz w:val="27"/>
          <w:szCs w:val="27"/>
        </w:rPr>
      </w:pPr>
    </w:p>
    <w:p w14:paraId="06C1ECCB" w14:textId="0A807479" w:rsidR="003E537D" w:rsidRDefault="003E537D" w:rsidP="003E537D">
      <w:pPr>
        <w:pStyle w:val="ListParagraph"/>
        <w:numPr>
          <w:ilvl w:val="0"/>
          <w:numId w:val="4"/>
        </w:numPr>
        <w:shd w:val="clear" w:color="auto" w:fill="FFFFFF"/>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lastRenderedPageBreak/>
        <w:t>Liquidity:</w:t>
      </w:r>
    </w:p>
    <w:p w14:paraId="3E4BBE20" w14:textId="77777777" w:rsidR="00417C6A" w:rsidRPr="00417C6A" w:rsidRDefault="00417C6A" w:rsidP="00417C6A">
      <w:pPr>
        <w:pStyle w:val="ListParagraph"/>
        <w:rPr>
          <w:rFonts w:ascii="Georgia" w:eastAsia="Times New Roman" w:hAnsi="Georgia" w:cs="Times New Roman"/>
          <w:color w:val="000000"/>
          <w:sz w:val="27"/>
          <w:szCs w:val="27"/>
        </w:rPr>
      </w:pPr>
    </w:p>
    <w:p w14:paraId="76668751" w14:textId="795ACF35" w:rsidR="003E537D" w:rsidRPr="00921F51" w:rsidRDefault="0019640F" w:rsidP="00921F51">
      <w:pPr>
        <w:pStyle w:val="ListParagraph"/>
        <w:numPr>
          <w:ilvl w:val="1"/>
          <w:numId w:val="4"/>
        </w:numPr>
        <w:shd w:val="clear" w:color="auto" w:fill="FFFFFF"/>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Current Ratio: [Current Assets] / [Current Liabilities]</w:t>
      </w:r>
    </w:p>
    <w:p w14:paraId="3E705480" w14:textId="79484A08" w:rsidR="003E537D" w:rsidRDefault="0019640F" w:rsidP="0019640F">
      <w:pPr>
        <w:pStyle w:val="ListParagraph"/>
        <w:numPr>
          <w:ilvl w:val="2"/>
          <w:numId w:val="4"/>
        </w:numPr>
        <w:shd w:val="clear" w:color="auto" w:fill="FFFFFF"/>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[48,300] / [19,500] = 2.48</w:t>
      </w:r>
    </w:p>
    <w:p w14:paraId="654D134F" w14:textId="73CFE0AD" w:rsidR="009B545D" w:rsidRDefault="009B545D" w:rsidP="009B545D">
      <w:pPr>
        <w:pStyle w:val="ListParagraph"/>
        <w:numPr>
          <w:ilvl w:val="1"/>
          <w:numId w:val="4"/>
        </w:numPr>
        <w:shd w:val="clear" w:color="auto" w:fill="FFFFFF"/>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Working Capital: [Current Assets] – [Current Liabilities]</w:t>
      </w:r>
    </w:p>
    <w:p w14:paraId="08EB53A6" w14:textId="4A4CC33A" w:rsidR="009B545D" w:rsidRDefault="009B545D" w:rsidP="009B545D">
      <w:pPr>
        <w:pStyle w:val="ListParagraph"/>
        <w:numPr>
          <w:ilvl w:val="2"/>
          <w:numId w:val="4"/>
        </w:numPr>
        <w:shd w:val="clear" w:color="auto" w:fill="FFFFFF"/>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 xml:space="preserve">[48,300] – [19,500] = </w:t>
      </w:r>
      <w:r w:rsidR="00921F51">
        <w:rPr>
          <w:rFonts w:ascii="Georgia" w:eastAsia="Times New Roman" w:hAnsi="Georgia" w:cs="Times New Roman"/>
          <w:color w:val="000000"/>
          <w:sz w:val="27"/>
          <w:szCs w:val="27"/>
        </w:rPr>
        <w:t>$28,800</w:t>
      </w:r>
    </w:p>
    <w:p w14:paraId="639EB1EE" w14:textId="77777777" w:rsidR="003E537D" w:rsidRPr="003E537D" w:rsidRDefault="003E537D" w:rsidP="003E537D">
      <w:pPr>
        <w:pStyle w:val="ListParagraph"/>
        <w:rPr>
          <w:rFonts w:ascii="Georgia" w:eastAsia="Times New Roman" w:hAnsi="Georgia" w:cs="Times New Roman"/>
          <w:color w:val="000000"/>
          <w:sz w:val="27"/>
          <w:szCs w:val="27"/>
        </w:rPr>
      </w:pPr>
    </w:p>
    <w:p w14:paraId="705B2765" w14:textId="233E554A" w:rsidR="0019640F" w:rsidRPr="00921F51" w:rsidRDefault="003E537D" w:rsidP="00921F51">
      <w:pPr>
        <w:pStyle w:val="ListParagraph"/>
        <w:numPr>
          <w:ilvl w:val="0"/>
          <w:numId w:val="4"/>
        </w:numPr>
        <w:shd w:val="clear" w:color="auto" w:fill="FFFFFF"/>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Solvency Ratio</w:t>
      </w:r>
      <w:r w:rsidR="00921F51">
        <w:rPr>
          <w:rFonts w:ascii="Georgia" w:eastAsia="Times New Roman" w:hAnsi="Georgia" w:cs="Times New Roman"/>
          <w:color w:val="000000"/>
          <w:sz w:val="27"/>
          <w:szCs w:val="27"/>
        </w:rPr>
        <w:t xml:space="preserve"> = </w:t>
      </w:r>
      <w:r w:rsidR="0019640F" w:rsidRPr="00921F51">
        <w:rPr>
          <w:rFonts w:ascii="Georgia" w:eastAsia="Times New Roman" w:hAnsi="Georgia" w:cs="Times New Roman"/>
          <w:color w:val="000000"/>
          <w:sz w:val="27"/>
          <w:szCs w:val="27"/>
        </w:rPr>
        <w:t>[Total Debt] / [Total Assets]</w:t>
      </w:r>
    </w:p>
    <w:p w14:paraId="1E592BE2" w14:textId="54677047" w:rsidR="0019640F" w:rsidRDefault="0019640F" w:rsidP="0019640F">
      <w:pPr>
        <w:pStyle w:val="ListParagraph"/>
        <w:numPr>
          <w:ilvl w:val="2"/>
          <w:numId w:val="4"/>
        </w:numPr>
        <w:shd w:val="clear" w:color="auto" w:fill="FFFFFF"/>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[33,000] / [306,700] = 0.108</w:t>
      </w:r>
    </w:p>
    <w:p w14:paraId="6AF5E661" w14:textId="77777777" w:rsidR="003E537D" w:rsidRPr="003E537D" w:rsidRDefault="003E537D" w:rsidP="003E537D">
      <w:pPr>
        <w:pStyle w:val="ListParagraph"/>
        <w:rPr>
          <w:rFonts w:ascii="Georgia" w:eastAsia="Times New Roman" w:hAnsi="Georgia" w:cs="Times New Roman"/>
          <w:color w:val="000000"/>
          <w:sz w:val="27"/>
          <w:szCs w:val="27"/>
        </w:rPr>
      </w:pPr>
    </w:p>
    <w:p w14:paraId="684BA919" w14:textId="7DEA5EC2" w:rsidR="003E537D" w:rsidRDefault="003E537D" w:rsidP="003E537D">
      <w:pPr>
        <w:pStyle w:val="ListParagraph"/>
        <w:numPr>
          <w:ilvl w:val="0"/>
          <w:numId w:val="4"/>
        </w:numPr>
        <w:shd w:val="clear" w:color="auto" w:fill="FFFFFF"/>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Profitability Ratio:</w:t>
      </w:r>
    </w:p>
    <w:p w14:paraId="23423EC0" w14:textId="4BA8CF86" w:rsidR="00921F51" w:rsidRDefault="00921F51" w:rsidP="00921F51">
      <w:pPr>
        <w:pStyle w:val="ListParagraph"/>
        <w:numPr>
          <w:ilvl w:val="1"/>
          <w:numId w:val="4"/>
        </w:numPr>
        <w:shd w:val="clear" w:color="auto" w:fill="FFFFFF"/>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Gross Profit = [Revenue] – [Cost of Goods Sold]</w:t>
      </w:r>
    </w:p>
    <w:p w14:paraId="6A6226DD" w14:textId="59366A98" w:rsidR="00921F51" w:rsidRPr="003E537D" w:rsidRDefault="00921F51" w:rsidP="00921F51">
      <w:pPr>
        <w:pStyle w:val="ListParagraph"/>
        <w:numPr>
          <w:ilvl w:val="2"/>
          <w:numId w:val="4"/>
        </w:numPr>
        <w:shd w:val="clear" w:color="auto" w:fill="FFFFFF"/>
        <w:textAlignment w:val="baseline"/>
        <w:rPr>
          <w:rFonts w:ascii="Georgia" w:eastAsia="Times New Roman" w:hAnsi="Georgia" w:cs="Times New Roman"/>
          <w:color w:val="000000"/>
          <w:sz w:val="27"/>
          <w:szCs w:val="27"/>
        </w:rPr>
      </w:pPr>
      <w:r>
        <w:rPr>
          <w:rFonts w:ascii="Georgia" w:eastAsia="Times New Roman" w:hAnsi="Georgia" w:cs="Times New Roman"/>
          <w:color w:val="000000"/>
          <w:sz w:val="27"/>
          <w:szCs w:val="27"/>
        </w:rPr>
        <w:t>[213,900] – [39,400] = $174,500</w:t>
      </w:r>
    </w:p>
    <w:p w14:paraId="73BCEC6C" w14:textId="3BEE48A1" w:rsidR="003E537D" w:rsidRDefault="0019640F" w:rsidP="0019640F">
      <w:pPr>
        <w:pStyle w:val="ListParagraph"/>
        <w:numPr>
          <w:ilvl w:val="1"/>
          <w:numId w:val="4"/>
        </w:numPr>
      </w:pPr>
      <w:r>
        <w:t xml:space="preserve">[Basic Earnings Per Share] = [Income </w:t>
      </w:r>
      <w:r w:rsidR="009B545D">
        <w:t>Av. To Shareholders] / [Weighted Avg. Number of Shares]</w:t>
      </w:r>
    </w:p>
    <w:p w14:paraId="52D45247" w14:textId="3FFBC73B" w:rsidR="009B545D" w:rsidRDefault="009B545D" w:rsidP="009B545D">
      <w:pPr>
        <w:pStyle w:val="ListParagraph"/>
        <w:numPr>
          <w:ilvl w:val="2"/>
          <w:numId w:val="4"/>
        </w:numPr>
      </w:pPr>
      <w:r>
        <w:t>[Income Av. To Shareholders] = [Revenue] – [Expenses] – [Dividends]</w:t>
      </w:r>
    </w:p>
    <w:p w14:paraId="3916FD79" w14:textId="11C7D344" w:rsidR="009B545D" w:rsidRDefault="009B545D" w:rsidP="009B545D">
      <w:pPr>
        <w:pStyle w:val="ListParagraph"/>
        <w:numPr>
          <w:ilvl w:val="2"/>
          <w:numId w:val="4"/>
        </w:numPr>
      </w:pPr>
      <w:r>
        <w:t>[18,500] / [34,200] = $0.54</w:t>
      </w:r>
    </w:p>
    <w:p w14:paraId="03AFBBC4" w14:textId="17A431BF" w:rsidR="009B545D" w:rsidRDefault="009B545D" w:rsidP="009B545D"/>
    <w:p w14:paraId="11152EC7" w14:textId="78E58F32" w:rsidR="00921F51" w:rsidRDefault="00921F51" w:rsidP="00921F51">
      <w:pPr>
        <w:ind w:left="720"/>
      </w:pPr>
      <w:r>
        <w:t xml:space="preserve">From our figures we can see that </w:t>
      </w:r>
      <w:proofErr w:type="spellStart"/>
      <w:r>
        <w:t>Mbong</w:t>
      </w:r>
      <w:proofErr w:type="spellEnd"/>
      <w:r>
        <w:t xml:space="preserve"> is sufficiently liquid by having a ratio above 2:1, and that it </w:t>
      </w:r>
      <w:r w:rsidR="009B3A59">
        <w:t xml:space="preserve">likely to survive long-term to pay its debts based on having a modest solvency ratio of 10%. With a gross profit of $175,500 </w:t>
      </w:r>
      <w:proofErr w:type="spellStart"/>
      <w:r w:rsidR="009B3A59">
        <w:t>Mbong</w:t>
      </w:r>
      <w:proofErr w:type="spellEnd"/>
      <w:r w:rsidR="009B3A59">
        <w:t xml:space="preserve"> appears to be a small corporation. While it does appear to be profitable with a BEP of $0.54, it is difficult to determine if this is growth without previous years records.</w:t>
      </w:r>
    </w:p>
    <w:sectPr w:rsidR="00921F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61E46"/>
    <w:multiLevelType w:val="hybridMultilevel"/>
    <w:tmpl w:val="9AC28B80"/>
    <w:lvl w:ilvl="0" w:tplc="519E7136">
      <w:start w:val="50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A4337"/>
    <w:multiLevelType w:val="multilevel"/>
    <w:tmpl w:val="9DFC5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F53D89"/>
    <w:multiLevelType w:val="hybridMultilevel"/>
    <w:tmpl w:val="D43A4C74"/>
    <w:lvl w:ilvl="0" w:tplc="59300C08">
      <w:start w:val="5000"/>
      <w:numFmt w:val="bullet"/>
      <w:lvlText w:val="-"/>
      <w:lvlJc w:val="left"/>
      <w:pPr>
        <w:ind w:left="720" w:hanging="360"/>
      </w:pPr>
      <w:rPr>
        <w:rFonts w:ascii="Georgia" w:eastAsia="Times New Roman"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E31BDE"/>
    <w:multiLevelType w:val="multilevel"/>
    <w:tmpl w:val="90AC7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D08"/>
    <w:rsid w:val="00033FC4"/>
    <w:rsid w:val="000A491F"/>
    <w:rsid w:val="00155016"/>
    <w:rsid w:val="0019640F"/>
    <w:rsid w:val="002268B0"/>
    <w:rsid w:val="00250F92"/>
    <w:rsid w:val="003814EA"/>
    <w:rsid w:val="003C4D08"/>
    <w:rsid w:val="003E537D"/>
    <w:rsid w:val="00417C6A"/>
    <w:rsid w:val="006B10A8"/>
    <w:rsid w:val="006C6192"/>
    <w:rsid w:val="00921F51"/>
    <w:rsid w:val="009B3A59"/>
    <w:rsid w:val="009B545D"/>
    <w:rsid w:val="009D1656"/>
    <w:rsid w:val="009E7467"/>
    <w:rsid w:val="00AA5242"/>
    <w:rsid w:val="00E76364"/>
    <w:rsid w:val="00F57209"/>
    <w:rsid w:val="00F97A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8B4211F"/>
  <w15:chartTrackingRefBased/>
  <w15:docId w15:val="{C2573BAE-09FE-0D44-93AD-D55772512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4D08"/>
    <w:pPr>
      <w:spacing w:before="100" w:beforeAutospacing="1" w:after="100" w:afterAutospacing="1"/>
    </w:pPr>
    <w:rPr>
      <w:rFonts w:ascii="Times New Roman" w:eastAsia="Times New Roman" w:hAnsi="Times New Roman" w:cs="Times New Roman"/>
    </w:rPr>
  </w:style>
  <w:style w:type="character" w:customStyle="1" w:styleId="lscolorblue">
    <w:name w:val="lscolorblue"/>
    <w:basedOn w:val="DefaultParagraphFont"/>
    <w:rsid w:val="003C4D08"/>
  </w:style>
  <w:style w:type="character" w:customStyle="1" w:styleId="lscolorred">
    <w:name w:val="lscolorred"/>
    <w:basedOn w:val="DefaultParagraphFont"/>
    <w:rsid w:val="003C4D08"/>
  </w:style>
  <w:style w:type="table" w:styleId="TableGrid">
    <w:name w:val="Table Grid"/>
    <w:basedOn w:val="TableNormal"/>
    <w:uiPriority w:val="39"/>
    <w:rsid w:val="001550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5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80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igsaw.vitalsource.com/books/9781119594543/epub/OPS/c02.xhtml?favre=bret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5</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DeBruyne</dc:creator>
  <cp:keywords/>
  <dc:description/>
  <cp:lastModifiedBy>Parker DeBruyne</cp:lastModifiedBy>
  <cp:revision>2</cp:revision>
  <dcterms:created xsi:type="dcterms:W3CDTF">2021-09-20T04:05:00Z</dcterms:created>
  <dcterms:modified xsi:type="dcterms:W3CDTF">2021-09-21T00:54:00Z</dcterms:modified>
</cp:coreProperties>
</file>