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5594" w14:textId="77777777" w:rsidR="00880F69" w:rsidRDefault="00880F69" w:rsidP="00880F69">
      <w:pPr>
        <w:tabs>
          <w:tab w:val="num" w:pos="720"/>
        </w:tabs>
        <w:ind w:left="1080"/>
        <w:textAlignment w:val="baseline"/>
      </w:pPr>
    </w:p>
    <w:p w14:paraId="5B83BEE9" w14:textId="5E58E4C4" w:rsidR="00880F69" w:rsidRDefault="00880F69" w:rsidP="00880F69">
      <w:pPr>
        <w:pStyle w:val="paragraph"/>
        <w:numPr>
          <w:ilvl w:val="0"/>
          <w:numId w:val="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Problems: </w:t>
      </w:r>
      <w:r>
        <w:rPr>
          <w:rStyle w:val="eop"/>
          <w:rFonts w:ascii="Calibri" w:hAnsi="Calibri" w:cs="Calibri"/>
          <w:sz w:val="22"/>
          <w:szCs w:val="22"/>
          <w:lang w:val="en-US"/>
        </w:rPr>
        <w:t> </w:t>
      </w:r>
    </w:p>
    <w:p w14:paraId="683FCA8E" w14:textId="77777777" w:rsidR="00880F69" w:rsidRDefault="00880F69" w:rsidP="00880F69">
      <w:pPr>
        <w:pStyle w:val="paragraph"/>
        <w:numPr>
          <w:ilvl w:val="0"/>
          <w:numId w:val="10"/>
        </w:numPr>
        <w:spacing w:before="0" w:beforeAutospacing="0" w:after="0" w:afterAutospacing="0"/>
        <w:ind w:left="1800" w:firstLine="0"/>
        <w:textAlignment w:val="baseline"/>
        <w:rPr>
          <w:rFonts w:ascii="Calibri" w:hAnsi="Calibri" w:cs="Calibri"/>
          <w:sz w:val="22"/>
          <w:szCs w:val="22"/>
          <w:lang w:val="en-US"/>
        </w:rPr>
      </w:pPr>
      <w:r>
        <w:rPr>
          <w:rStyle w:val="normaltextrun"/>
          <w:rFonts w:ascii="Calibri" w:hAnsi="Calibri" w:cs="Calibri"/>
          <w:sz w:val="22"/>
          <w:szCs w:val="22"/>
          <w:lang w:val="en-US"/>
        </w:rPr>
        <w:t>Lack of motivation</w:t>
      </w:r>
      <w:r>
        <w:rPr>
          <w:rStyle w:val="eop"/>
          <w:rFonts w:ascii="Calibri" w:hAnsi="Calibri" w:cs="Calibri"/>
          <w:sz w:val="22"/>
          <w:szCs w:val="22"/>
          <w:lang w:val="en-US"/>
        </w:rPr>
        <w:t> </w:t>
      </w:r>
    </w:p>
    <w:p w14:paraId="724AA896" w14:textId="77777777" w:rsidR="00880F69" w:rsidRDefault="00880F69" w:rsidP="00880F69">
      <w:pPr>
        <w:pStyle w:val="paragraph"/>
        <w:numPr>
          <w:ilvl w:val="0"/>
          <w:numId w:val="11"/>
        </w:numPr>
        <w:spacing w:before="0" w:beforeAutospacing="0" w:after="0" w:afterAutospacing="0"/>
        <w:ind w:left="1800" w:firstLine="0"/>
        <w:textAlignment w:val="baseline"/>
        <w:rPr>
          <w:rFonts w:ascii="Calibri" w:hAnsi="Calibri" w:cs="Calibri"/>
          <w:sz w:val="22"/>
          <w:szCs w:val="22"/>
          <w:lang w:val="en-US"/>
        </w:rPr>
      </w:pPr>
      <w:r>
        <w:rPr>
          <w:rStyle w:val="normaltextrun"/>
          <w:rFonts w:ascii="Calibri" w:hAnsi="Calibri" w:cs="Calibri"/>
          <w:sz w:val="22"/>
          <w:szCs w:val="22"/>
          <w:lang w:val="en-US"/>
        </w:rPr>
        <w:t>Unmet hygiene factors</w:t>
      </w:r>
      <w:r>
        <w:rPr>
          <w:rStyle w:val="eop"/>
          <w:rFonts w:ascii="Calibri" w:hAnsi="Calibri" w:cs="Calibri"/>
          <w:sz w:val="22"/>
          <w:szCs w:val="22"/>
          <w:lang w:val="en-US"/>
        </w:rPr>
        <w:t> </w:t>
      </w:r>
    </w:p>
    <w:p w14:paraId="35327E20" w14:textId="77777777" w:rsidR="00880F69" w:rsidRDefault="00880F69" w:rsidP="00880F69">
      <w:pPr>
        <w:pStyle w:val="paragraph"/>
        <w:numPr>
          <w:ilvl w:val="0"/>
          <w:numId w:val="12"/>
        </w:numPr>
        <w:spacing w:before="0" w:beforeAutospacing="0" w:after="0" w:afterAutospacing="0"/>
        <w:ind w:left="1800" w:firstLine="0"/>
        <w:textAlignment w:val="baseline"/>
        <w:rPr>
          <w:rFonts w:ascii="Calibri" w:hAnsi="Calibri" w:cs="Calibri"/>
          <w:sz w:val="22"/>
          <w:szCs w:val="22"/>
          <w:lang w:val="en-US"/>
        </w:rPr>
      </w:pPr>
      <w:r>
        <w:rPr>
          <w:rStyle w:val="normaltextrun"/>
          <w:rFonts w:ascii="Calibri" w:hAnsi="Calibri" w:cs="Calibri"/>
          <w:sz w:val="22"/>
          <w:szCs w:val="22"/>
          <w:lang w:val="en-US"/>
        </w:rPr>
        <w:t>Lack of opportunities for growth</w:t>
      </w:r>
      <w:r>
        <w:rPr>
          <w:rStyle w:val="eop"/>
          <w:rFonts w:ascii="Calibri" w:hAnsi="Calibri" w:cs="Calibri"/>
          <w:sz w:val="22"/>
          <w:szCs w:val="22"/>
          <w:lang w:val="en-US"/>
        </w:rPr>
        <w:t> </w:t>
      </w:r>
    </w:p>
    <w:p w14:paraId="6D1D605F" w14:textId="77777777" w:rsidR="00880F69" w:rsidRDefault="00880F69" w:rsidP="00880F69">
      <w:pPr>
        <w:pStyle w:val="paragraph"/>
        <w:numPr>
          <w:ilvl w:val="0"/>
          <w:numId w:val="13"/>
        </w:numPr>
        <w:spacing w:before="0" w:beforeAutospacing="0" w:after="0" w:afterAutospacing="0"/>
        <w:ind w:left="1800" w:firstLine="0"/>
        <w:textAlignment w:val="baseline"/>
        <w:rPr>
          <w:rFonts w:ascii="Calibri" w:hAnsi="Calibri" w:cs="Calibri"/>
          <w:sz w:val="22"/>
          <w:szCs w:val="22"/>
          <w:lang w:val="en-US"/>
        </w:rPr>
      </w:pPr>
      <w:r>
        <w:rPr>
          <w:rStyle w:val="normaltextrun"/>
          <w:rFonts w:ascii="Calibri" w:hAnsi="Calibri" w:cs="Calibri"/>
          <w:sz w:val="22"/>
          <w:szCs w:val="22"/>
          <w:lang w:val="en-US"/>
        </w:rPr>
        <w:t>Lack of leadership/ good role model</w:t>
      </w:r>
      <w:r>
        <w:rPr>
          <w:rStyle w:val="eop"/>
          <w:rFonts w:ascii="Calibri" w:hAnsi="Calibri" w:cs="Calibri"/>
          <w:sz w:val="22"/>
          <w:szCs w:val="22"/>
          <w:lang w:val="en-US"/>
        </w:rPr>
        <w:t> </w:t>
      </w:r>
    </w:p>
    <w:p w14:paraId="1B07190C" w14:textId="77777777" w:rsidR="00880F69" w:rsidRDefault="00880F69" w:rsidP="00880F69">
      <w:pPr>
        <w:pStyle w:val="paragraph"/>
        <w:numPr>
          <w:ilvl w:val="0"/>
          <w:numId w:val="14"/>
        </w:numPr>
        <w:spacing w:before="0" w:beforeAutospacing="0" w:after="0" w:afterAutospacing="0"/>
        <w:ind w:left="1800" w:firstLine="0"/>
        <w:textAlignment w:val="baseline"/>
        <w:rPr>
          <w:rFonts w:ascii="Calibri" w:hAnsi="Calibri" w:cs="Calibri"/>
          <w:sz w:val="22"/>
          <w:szCs w:val="22"/>
          <w:lang w:val="en-US"/>
        </w:rPr>
      </w:pPr>
      <w:r>
        <w:rPr>
          <w:rStyle w:val="normaltextrun"/>
          <w:rFonts w:ascii="Calibri" w:hAnsi="Calibri" w:cs="Calibri"/>
          <w:sz w:val="22"/>
          <w:szCs w:val="22"/>
          <w:lang w:val="en-US"/>
        </w:rPr>
        <w:t>Inmates had a lack of motivation to improve their lifestyle </w:t>
      </w:r>
      <w:r>
        <w:rPr>
          <w:rStyle w:val="eop"/>
          <w:rFonts w:ascii="Calibri" w:hAnsi="Calibri" w:cs="Calibri"/>
          <w:sz w:val="22"/>
          <w:szCs w:val="22"/>
          <w:lang w:val="en-US"/>
        </w:rPr>
        <w:t> </w:t>
      </w:r>
    </w:p>
    <w:p w14:paraId="787ABB9C" w14:textId="5E245004" w:rsidR="00880F69" w:rsidRPr="00880F69" w:rsidRDefault="00880F69" w:rsidP="00880F69">
      <w:pPr>
        <w:pStyle w:val="paragraph"/>
        <w:numPr>
          <w:ilvl w:val="0"/>
          <w:numId w:val="15"/>
        </w:numPr>
        <w:spacing w:before="0" w:beforeAutospacing="0" w:after="0" w:afterAutospacing="0"/>
        <w:ind w:left="1800" w:firstLine="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Structural problems in the org?</w:t>
      </w:r>
      <w:r>
        <w:rPr>
          <w:rStyle w:val="eop"/>
          <w:rFonts w:ascii="Calibri" w:hAnsi="Calibri" w:cs="Calibri"/>
          <w:sz w:val="22"/>
          <w:szCs w:val="22"/>
          <w:lang w:val="en-US"/>
        </w:rPr>
        <w:t> </w:t>
      </w:r>
    </w:p>
    <w:p w14:paraId="2D8D84A5" w14:textId="7C6CE42E" w:rsidR="00880F69" w:rsidRDefault="00880F69" w:rsidP="00880F69">
      <w:pPr>
        <w:pStyle w:val="paragraph"/>
        <w:numPr>
          <w:ilvl w:val="0"/>
          <w:numId w:val="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{Parker} [longest] Brainstorm </w:t>
      </w:r>
      <w:r w:rsidRPr="00880F69">
        <w:rPr>
          <w:rStyle w:val="normaltextrun"/>
          <w:rFonts w:ascii="Calibri" w:hAnsi="Calibri" w:cs="Calibri"/>
          <w:b/>
          <w:bCs/>
          <w:sz w:val="22"/>
          <w:szCs w:val="22"/>
          <w:lang w:val="en-US"/>
        </w:rPr>
        <w:t>possible solutions to the problem.</w:t>
      </w:r>
      <w:r>
        <w:rPr>
          <w:rStyle w:val="normaltextrun"/>
          <w:rFonts w:ascii="Calibri" w:hAnsi="Calibri" w:cs="Calibri"/>
          <w:sz w:val="22"/>
          <w:szCs w:val="22"/>
          <w:lang w:val="en-US"/>
        </w:rPr>
        <w:t xml:space="preserve"> Take some time to generate a sizeable quantity of solutions, and don’t evaluate them until you’ve generated a sizeable amount. </w:t>
      </w:r>
      <w:r>
        <w:rPr>
          <w:rStyle w:val="eop"/>
          <w:rFonts w:ascii="Calibri" w:hAnsi="Calibri" w:cs="Calibri"/>
          <w:sz w:val="22"/>
          <w:szCs w:val="22"/>
          <w:lang w:val="en-US"/>
        </w:rPr>
        <w:t> </w:t>
      </w:r>
    </w:p>
    <w:p w14:paraId="2926670A" w14:textId="77777777" w:rsidR="00880F69" w:rsidRDefault="00880F69" w:rsidP="00880F69">
      <w:pPr>
        <w:pStyle w:val="paragraph"/>
        <w:numPr>
          <w:ilvl w:val="0"/>
          <w:numId w:val="2"/>
        </w:numPr>
        <w:spacing w:before="0" w:beforeAutospacing="0" w:after="0" w:afterAutospacing="0"/>
        <w:ind w:left="1800" w:firstLine="0"/>
        <w:textAlignment w:val="baseline"/>
        <w:rPr>
          <w:rFonts w:ascii="Calibri" w:hAnsi="Calibri" w:cs="Calibri"/>
          <w:sz w:val="22"/>
          <w:szCs w:val="22"/>
          <w:lang w:val="en-US"/>
        </w:rPr>
      </w:pPr>
      <w:r>
        <w:rPr>
          <w:rStyle w:val="normaltextrun"/>
          <w:rFonts w:ascii="Calibri" w:hAnsi="Calibri" w:cs="Calibri"/>
          <w:sz w:val="22"/>
          <w:szCs w:val="22"/>
          <w:lang w:val="en-US"/>
        </w:rPr>
        <w:t>Transformational Leadership (coach as a good role model)</w:t>
      </w:r>
      <w:r>
        <w:rPr>
          <w:rStyle w:val="eop"/>
          <w:rFonts w:ascii="Calibri" w:hAnsi="Calibri" w:cs="Calibri"/>
          <w:sz w:val="22"/>
          <w:szCs w:val="22"/>
          <w:lang w:val="en-US"/>
        </w:rPr>
        <w:t> </w:t>
      </w:r>
    </w:p>
    <w:p w14:paraId="414BADD8" w14:textId="77777777" w:rsidR="00880F69" w:rsidRDefault="00880F69" w:rsidP="00880F69">
      <w:pPr>
        <w:pStyle w:val="paragraph"/>
        <w:numPr>
          <w:ilvl w:val="0"/>
          <w:numId w:val="3"/>
        </w:numPr>
        <w:spacing w:before="0" w:beforeAutospacing="0" w:after="0" w:afterAutospacing="0"/>
        <w:ind w:left="1800" w:firstLine="0"/>
        <w:textAlignment w:val="baseline"/>
        <w:rPr>
          <w:rFonts w:ascii="Calibri" w:hAnsi="Calibri" w:cs="Calibri"/>
          <w:sz w:val="22"/>
          <w:szCs w:val="22"/>
          <w:lang w:val="en-US"/>
        </w:rPr>
      </w:pPr>
      <w:r>
        <w:rPr>
          <w:rStyle w:val="normaltextrun"/>
          <w:rFonts w:ascii="Calibri" w:hAnsi="Calibri" w:cs="Calibri"/>
          <w:sz w:val="22"/>
          <w:szCs w:val="22"/>
          <w:lang w:val="en-US"/>
        </w:rPr>
        <w:t>Increased resources</w:t>
      </w:r>
      <w:r>
        <w:rPr>
          <w:rStyle w:val="eop"/>
          <w:rFonts w:ascii="Calibri" w:hAnsi="Calibri" w:cs="Calibri"/>
          <w:sz w:val="22"/>
          <w:szCs w:val="22"/>
          <w:lang w:val="en-US"/>
        </w:rPr>
        <w:t> </w:t>
      </w:r>
    </w:p>
    <w:p w14:paraId="0F590EB0" w14:textId="77777777" w:rsidR="00880F69" w:rsidRDefault="00880F69" w:rsidP="00880F69">
      <w:pPr>
        <w:pStyle w:val="paragraph"/>
        <w:numPr>
          <w:ilvl w:val="0"/>
          <w:numId w:val="4"/>
        </w:numPr>
        <w:spacing w:before="0" w:beforeAutospacing="0" w:after="0" w:afterAutospacing="0"/>
        <w:ind w:left="1800" w:firstLine="0"/>
        <w:textAlignment w:val="baseline"/>
        <w:rPr>
          <w:rFonts w:ascii="Calibri" w:hAnsi="Calibri" w:cs="Calibri"/>
          <w:sz w:val="22"/>
          <w:szCs w:val="22"/>
          <w:lang w:val="en-US"/>
        </w:rPr>
      </w:pPr>
      <w:r>
        <w:rPr>
          <w:rStyle w:val="normaltextrun"/>
          <w:rFonts w:ascii="Calibri" w:hAnsi="Calibri" w:cs="Calibri"/>
          <w:sz w:val="22"/>
          <w:szCs w:val="22"/>
          <w:lang w:val="en-US"/>
        </w:rPr>
        <w:t>Restructure the organization</w:t>
      </w:r>
      <w:r>
        <w:rPr>
          <w:rStyle w:val="eop"/>
          <w:rFonts w:ascii="Calibri" w:hAnsi="Calibri" w:cs="Calibri"/>
          <w:sz w:val="22"/>
          <w:szCs w:val="22"/>
          <w:lang w:val="en-US"/>
        </w:rPr>
        <w:t> </w:t>
      </w:r>
    </w:p>
    <w:p w14:paraId="669539E5" w14:textId="77777777" w:rsidR="00880F69" w:rsidRDefault="00880F69" w:rsidP="00880F69">
      <w:pPr>
        <w:pStyle w:val="paragraph"/>
        <w:numPr>
          <w:ilvl w:val="0"/>
          <w:numId w:val="5"/>
        </w:numPr>
        <w:spacing w:before="0" w:beforeAutospacing="0" w:after="0" w:afterAutospacing="0"/>
        <w:ind w:left="1800" w:firstLine="0"/>
        <w:textAlignment w:val="baseline"/>
        <w:rPr>
          <w:rFonts w:ascii="Calibri" w:hAnsi="Calibri" w:cs="Calibri"/>
          <w:sz w:val="22"/>
          <w:szCs w:val="22"/>
          <w:lang w:val="en-US"/>
        </w:rPr>
      </w:pPr>
      <w:r>
        <w:rPr>
          <w:rStyle w:val="normaltextrun"/>
          <w:rFonts w:ascii="Calibri" w:hAnsi="Calibri" w:cs="Calibri"/>
          <w:sz w:val="22"/>
          <w:szCs w:val="22"/>
          <w:lang w:val="en-US"/>
        </w:rPr>
        <w:t>Growth opportunities</w:t>
      </w:r>
      <w:r>
        <w:rPr>
          <w:rStyle w:val="eop"/>
          <w:rFonts w:ascii="Calibri" w:hAnsi="Calibri" w:cs="Calibri"/>
          <w:sz w:val="22"/>
          <w:szCs w:val="22"/>
          <w:lang w:val="en-US"/>
        </w:rPr>
        <w:t> </w:t>
      </w:r>
    </w:p>
    <w:p w14:paraId="05DAFCBB" w14:textId="77777777" w:rsidR="00880F69" w:rsidRDefault="00880F69" w:rsidP="00880F69">
      <w:pPr>
        <w:pStyle w:val="paragraph"/>
        <w:numPr>
          <w:ilvl w:val="0"/>
          <w:numId w:val="6"/>
        </w:numPr>
        <w:spacing w:before="0" w:beforeAutospacing="0" w:after="0" w:afterAutospacing="0"/>
        <w:ind w:left="1800" w:firstLine="0"/>
        <w:textAlignment w:val="baseline"/>
        <w:rPr>
          <w:rFonts w:ascii="Calibri" w:hAnsi="Calibri" w:cs="Calibri"/>
          <w:sz w:val="22"/>
          <w:szCs w:val="22"/>
          <w:lang w:val="en-US"/>
        </w:rPr>
      </w:pPr>
      <w:r>
        <w:rPr>
          <w:rStyle w:val="normaltextrun"/>
          <w:rFonts w:ascii="Calibri" w:hAnsi="Calibri" w:cs="Calibri"/>
          <w:sz w:val="22"/>
          <w:szCs w:val="22"/>
          <w:lang w:val="en-US"/>
        </w:rPr>
        <w:t>(</w:t>
      </w:r>
      <w:proofErr w:type="gramStart"/>
      <w:r>
        <w:rPr>
          <w:rStyle w:val="normaltextrun"/>
          <w:rFonts w:ascii="Calibri" w:hAnsi="Calibri" w:cs="Calibri"/>
          <w:sz w:val="22"/>
          <w:szCs w:val="22"/>
          <w:lang w:val="en-US"/>
        </w:rPr>
        <w:t>compare</w:t>
      </w:r>
      <w:proofErr w:type="gramEnd"/>
      <w:r>
        <w:rPr>
          <w:rStyle w:val="normaltextrun"/>
          <w:rFonts w:ascii="Calibri" w:hAnsi="Calibri" w:cs="Calibri"/>
          <w:sz w:val="22"/>
          <w:szCs w:val="22"/>
          <w:lang w:val="en-US"/>
        </w:rPr>
        <w:t> to outside resources and different prison systems)</w:t>
      </w:r>
      <w:r>
        <w:rPr>
          <w:rStyle w:val="eop"/>
          <w:rFonts w:ascii="Calibri" w:hAnsi="Calibri" w:cs="Calibri"/>
          <w:sz w:val="22"/>
          <w:szCs w:val="22"/>
          <w:lang w:val="en-US"/>
        </w:rPr>
        <w:t> </w:t>
      </w:r>
    </w:p>
    <w:p w14:paraId="3D1E530C" w14:textId="77777777" w:rsidR="00880F69" w:rsidRDefault="00880F69" w:rsidP="00880F69">
      <w:pPr>
        <w:pStyle w:val="paragraph"/>
        <w:numPr>
          <w:ilvl w:val="0"/>
          <w:numId w:val="7"/>
        </w:numPr>
        <w:spacing w:before="0" w:beforeAutospacing="0" w:after="0" w:afterAutospacing="0"/>
        <w:ind w:left="1800" w:firstLine="0"/>
        <w:textAlignment w:val="baseline"/>
        <w:rPr>
          <w:rFonts w:ascii="Calibri" w:hAnsi="Calibri" w:cs="Calibri"/>
          <w:sz w:val="22"/>
          <w:szCs w:val="22"/>
          <w:lang w:val="en-US"/>
        </w:rPr>
      </w:pPr>
      <w:r>
        <w:rPr>
          <w:rStyle w:val="normaltextrun"/>
          <w:rFonts w:ascii="Calibri" w:hAnsi="Calibri" w:cs="Calibri"/>
          <w:sz w:val="22"/>
          <w:szCs w:val="22"/>
          <w:lang w:val="en-US"/>
        </w:rPr>
        <w:t>(</w:t>
      </w:r>
      <w:proofErr w:type="gramStart"/>
      <w:r>
        <w:rPr>
          <w:rStyle w:val="normaltextrun"/>
          <w:rFonts w:ascii="Calibri" w:hAnsi="Calibri" w:cs="Calibri"/>
          <w:sz w:val="22"/>
          <w:szCs w:val="22"/>
          <w:lang w:val="en-US"/>
        </w:rPr>
        <w:t>other</w:t>
      </w:r>
      <w:proofErr w:type="gramEnd"/>
      <w:r>
        <w:rPr>
          <w:rStyle w:val="normaltextrun"/>
          <w:rFonts w:ascii="Calibri" w:hAnsi="Calibri" w:cs="Calibri"/>
          <w:sz w:val="22"/>
          <w:szCs w:val="22"/>
          <w:lang w:val="en-US"/>
        </w:rPr>
        <w:t> potential solutions)</w:t>
      </w:r>
      <w:r>
        <w:rPr>
          <w:rStyle w:val="eop"/>
          <w:rFonts w:ascii="Calibri" w:hAnsi="Calibri" w:cs="Calibri"/>
          <w:sz w:val="22"/>
          <w:szCs w:val="22"/>
          <w:lang w:val="en-US"/>
        </w:rPr>
        <w:t> </w:t>
      </w:r>
    </w:p>
    <w:p w14:paraId="4F64C747" w14:textId="77777777" w:rsidR="00880F69" w:rsidRDefault="00880F69" w:rsidP="00880F69">
      <w:pPr>
        <w:pStyle w:val="paragraph"/>
        <w:numPr>
          <w:ilvl w:val="0"/>
          <w:numId w:val="8"/>
        </w:numPr>
        <w:spacing w:before="0" w:beforeAutospacing="0" w:after="0" w:afterAutospacing="0"/>
        <w:ind w:left="2700" w:firstLine="0"/>
        <w:textAlignment w:val="baseline"/>
        <w:rPr>
          <w:rFonts w:ascii="Calibri" w:hAnsi="Calibri" w:cs="Calibri"/>
          <w:sz w:val="22"/>
          <w:szCs w:val="22"/>
          <w:lang w:val="en-US"/>
        </w:rPr>
      </w:pPr>
      <w:r>
        <w:rPr>
          <w:rStyle w:val="normaltextrun"/>
          <w:rFonts w:ascii="Calibri" w:hAnsi="Calibri" w:cs="Calibri"/>
          <w:sz w:val="22"/>
          <w:szCs w:val="22"/>
          <w:lang w:val="en-US"/>
        </w:rPr>
        <w:t>References to Norwegian Prisons</w:t>
      </w:r>
    </w:p>
    <w:p w14:paraId="0DDFA424" w14:textId="4C6BB997" w:rsidR="00010344" w:rsidRDefault="00010344"/>
    <w:p w14:paraId="5BBBB95C" w14:textId="4BC2E0A7" w:rsidR="00A92E36" w:rsidRDefault="00A92E36"/>
    <w:p w14:paraId="0E314588" w14:textId="1345243D" w:rsidR="00A92E36" w:rsidRDefault="00A92E36"/>
    <w:p w14:paraId="5E8BE39E" w14:textId="37A80BBA" w:rsidR="00A92E36" w:rsidRDefault="00A92E36"/>
    <w:p w14:paraId="44D6A48E" w14:textId="7973A816" w:rsidR="00A92E36" w:rsidRDefault="00A92E36"/>
    <w:p w14:paraId="65043F4A" w14:textId="6EFCD7EA" w:rsidR="00A92E36" w:rsidRDefault="00A92E36"/>
    <w:p w14:paraId="74F42AA2" w14:textId="56148827" w:rsidR="00A92E36" w:rsidRDefault="00A92E36"/>
    <w:p w14:paraId="6CB83162" w14:textId="714B680C" w:rsidR="00A92E36" w:rsidRDefault="00A92E36"/>
    <w:p w14:paraId="74E3807A" w14:textId="56C4CCB8" w:rsidR="00A92E36" w:rsidRDefault="00A92E36"/>
    <w:p w14:paraId="56EE872F" w14:textId="17C4F5D6" w:rsidR="00A92E36" w:rsidRDefault="00A92E36"/>
    <w:p w14:paraId="7A17CB76" w14:textId="7DE55AF6" w:rsidR="00A92E36" w:rsidRDefault="00A92E36"/>
    <w:p w14:paraId="62DF7B30" w14:textId="3285C8F7" w:rsidR="00A92E36" w:rsidRDefault="00A92E36"/>
    <w:p w14:paraId="517B6E1E" w14:textId="073C4C32" w:rsidR="00A92E36" w:rsidRDefault="00A92E36"/>
    <w:p w14:paraId="2F43BEBB" w14:textId="54F8D7FC" w:rsidR="00A92E36" w:rsidRDefault="00A92E36"/>
    <w:p w14:paraId="6982C665" w14:textId="59020774" w:rsidR="00A92E36" w:rsidRDefault="00A92E36"/>
    <w:p w14:paraId="3DE4C329" w14:textId="0C1FC374" w:rsidR="00A92E36" w:rsidRDefault="00A92E36"/>
    <w:p w14:paraId="3999FE86" w14:textId="63C63C29" w:rsidR="00A92E36" w:rsidRDefault="00A92E36"/>
    <w:p w14:paraId="46FED6CC" w14:textId="39832B26" w:rsidR="00A92E36" w:rsidRDefault="00A92E36"/>
    <w:p w14:paraId="781B1EE0" w14:textId="437C81EB" w:rsidR="00A92E36" w:rsidRDefault="00A92E36"/>
    <w:p w14:paraId="1A90E8AB" w14:textId="443AA8DC" w:rsidR="00A92E36" w:rsidRDefault="00A92E36"/>
    <w:p w14:paraId="196CD75E" w14:textId="7F8EE3A6" w:rsidR="00A92E36" w:rsidRDefault="00A92E36"/>
    <w:p w14:paraId="27C0417B" w14:textId="159CCE00" w:rsidR="00A92E36" w:rsidRDefault="00A92E36"/>
    <w:p w14:paraId="3B977FF6" w14:textId="3E14CF6B" w:rsidR="00A92E36" w:rsidRDefault="00A92E36"/>
    <w:p w14:paraId="3F66078D" w14:textId="483C713B" w:rsidR="00A92E36" w:rsidRDefault="00A92E36"/>
    <w:p w14:paraId="51D0C970" w14:textId="51CCA1D5" w:rsidR="00A92E36" w:rsidRDefault="00A92E36"/>
    <w:p w14:paraId="3269418B" w14:textId="77777777" w:rsidR="00A92E36" w:rsidRDefault="00A92E36"/>
    <w:p w14:paraId="0F811F15" w14:textId="67922AA3" w:rsidR="00880F69" w:rsidRDefault="00880F69"/>
    <w:p w14:paraId="6D7AB064" w14:textId="4E51BC70" w:rsidR="00880F69" w:rsidRDefault="00880F69" w:rsidP="00880F69">
      <w:pPr>
        <w:pStyle w:val="ListParagraph"/>
        <w:numPr>
          <w:ilvl w:val="0"/>
          <w:numId w:val="17"/>
        </w:numPr>
      </w:pPr>
      <w:r>
        <w:lastRenderedPageBreak/>
        <w:t>“The main problem was a lack of opportunities for growth resulting in low motivation”</w:t>
      </w:r>
    </w:p>
    <w:p w14:paraId="30B6E2B0" w14:textId="430D5101" w:rsidR="00880F69" w:rsidRDefault="00880F69" w:rsidP="00880F69">
      <w:pPr>
        <w:pStyle w:val="ListParagraph"/>
        <w:numPr>
          <w:ilvl w:val="0"/>
          <w:numId w:val="17"/>
        </w:numPr>
      </w:pPr>
      <w:r>
        <w:t>“</w:t>
      </w:r>
      <w:proofErr w:type="gramStart"/>
      <w:r>
        <w:t>concepts</w:t>
      </w:r>
      <w:proofErr w:type="gramEnd"/>
      <w:r>
        <w:t xml:space="preserve"> of motivation and growth are already defined in previous section”</w:t>
      </w:r>
    </w:p>
    <w:p w14:paraId="3FB2E0ED" w14:textId="77777777" w:rsidR="00A92E36" w:rsidRDefault="00A92E36"/>
    <w:p w14:paraId="79A09754" w14:textId="38F58A17" w:rsidR="00D36E13" w:rsidRDefault="00D36E13">
      <w:r>
        <w:t xml:space="preserve">We’ll now begin to explore potential solutions to the recidivism problem of inmates. From different levels of perspective, it is possible to identify organizational solutions at the individual, managerial, cultural, </w:t>
      </w:r>
      <w:r w:rsidR="00FC6765">
        <w:t xml:space="preserve">and </w:t>
      </w:r>
      <w:r>
        <w:t>structural</w:t>
      </w:r>
      <w:r w:rsidR="00FC6765">
        <w:t xml:space="preserve"> levels.</w:t>
      </w:r>
      <w:r>
        <w:t xml:space="preserve"> </w:t>
      </w:r>
    </w:p>
    <w:p w14:paraId="55B1A79D" w14:textId="1B7811B9" w:rsidR="00D36E13" w:rsidRDefault="00D36E13"/>
    <w:p w14:paraId="062C63BB" w14:textId="77777777" w:rsidR="00FC6765" w:rsidRDefault="00D36E13">
      <w:r>
        <w:t xml:space="preserve">For the individuals, </w:t>
      </w:r>
    </w:p>
    <w:p w14:paraId="684C97F5" w14:textId="3A965F69" w:rsidR="00D36E13" w:rsidRDefault="00D36E13" w:rsidP="00FC6765">
      <w:pPr>
        <w:pStyle w:val="ListParagraph"/>
        <w:numPr>
          <w:ilvl w:val="0"/>
          <w:numId w:val="17"/>
        </w:numPr>
      </w:pPr>
      <w:r>
        <w:t>providing a good role model able to influence through referent power might be a good consideration.</w:t>
      </w:r>
      <w:r w:rsidR="00FC6765">
        <w:t xml:space="preserve"> </w:t>
      </w:r>
    </w:p>
    <w:p w14:paraId="35D70D85" w14:textId="3C33726E" w:rsidR="00FC6765" w:rsidRDefault="00FC6765" w:rsidP="00FC6765">
      <w:pPr>
        <w:pStyle w:val="ListParagraph"/>
        <w:numPr>
          <w:ilvl w:val="0"/>
          <w:numId w:val="17"/>
        </w:numPr>
      </w:pPr>
      <w:r>
        <w:t xml:space="preserve">They needed a Leader, not more managers because managers are much more ingrained in the past (the </w:t>
      </w:r>
      <w:proofErr w:type="gramStart"/>
      <w:r>
        <w:t>inmates</w:t>
      </w:r>
      <w:proofErr w:type="gramEnd"/>
      <w:r>
        <w:t xml:space="preserve"> offences) while leaders are focused on their future potential. (Tannenbaum &amp; Schmidt)</w:t>
      </w:r>
    </w:p>
    <w:p w14:paraId="32F5CA5C" w14:textId="1A6101BE" w:rsidR="00D36E13" w:rsidRDefault="00D36E13"/>
    <w:p w14:paraId="7E686053" w14:textId="77777777" w:rsidR="00FC6765" w:rsidRDefault="00D36E13">
      <w:r>
        <w:t>For managerial,</w:t>
      </w:r>
      <w:r w:rsidR="00F332AB">
        <w:t xml:space="preserve"> </w:t>
      </w:r>
    </w:p>
    <w:p w14:paraId="168C9E98" w14:textId="42581749" w:rsidR="00D36E13" w:rsidRDefault="00F332AB" w:rsidP="00FC6765">
      <w:pPr>
        <w:pStyle w:val="ListParagraph"/>
        <w:numPr>
          <w:ilvl w:val="0"/>
          <w:numId w:val="17"/>
        </w:numPr>
      </w:pPr>
      <w:r>
        <w:t>providing growth opportunities and reducing hygiene factors</w:t>
      </w:r>
      <w:r w:rsidR="00FC6765">
        <w:t>.</w:t>
      </w:r>
    </w:p>
    <w:p w14:paraId="451CB99B" w14:textId="7A095223" w:rsidR="00F332AB" w:rsidRDefault="00F332AB"/>
    <w:p w14:paraId="52A0F8F5" w14:textId="6719E454" w:rsidR="00F332AB" w:rsidRDefault="00F332AB">
      <w:r>
        <w:t xml:space="preserve">For cultural, the establishment of team dynamics, organizational values, and purpose </w:t>
      </w:r>
    </w:p>
    <w:p w14:paraId="3B8C1576" w14:textId="4CE130C6" w:rsidR="00F332AB" w:rsidRDefault="00F332AB"/>
    <w:p w14:paraId="7618EA27" w14:textId="34DBCC49" w:rsidR="00FC6765" w:rsidRDefault="00FC6765"/>
    <w:p w14:paraId="6F38D892" w14:textId="72D940E3" w:rsidR="00FC6765" w:rsidRDefault="00FC6765"/>
    <w:p w14:paraId="139B3B61" w14:textId="4541B5E7" w:rsidR="00FC6765" w:rsidRDefault="00FC6765"/>
    <w:p w14:paraId="04EC4B91" w14:textId="781BBBAF" w:rsidR="00FC6765" w:rsidRDefault="00FC6765"/>
    <w:p w14:paraId="5AFC29C0" w14:textId="16DA8A49" w:rsidR="00FC6765" w:rsidRDefault="00FC6765"/>
    <w:p w14:paraId="58F7DCB3" w14:textId="77777777" w:rsidR="00FC6765" w:rsidRDefault="00FC6765"/>
    <w:p w14:paraId="1CD4CF16" w14:textId="77777777" w:rsidR="00FC6765" w:rsidRDefault="00F332AB">
      <w:r>
        <w:t xml:space="preserve">For structural, </w:t>
      </w:r>
    </w:p>
    <w:p w14:paraId="534EE90C" w14:textId="169855D4" w:rsidR="00F332AB" w:rsidRDefault="00F332AB" w:rsidP="00FC6765">
      <w:pPr>
        <w:pStyle w:val="ListParagraph"/>
        <w:numPr>
          <w:ilvl w:val="0"/>
          <w:numId w:val="17"/>
        </w:numPr>
      </w:pPr>
      <w:r>
        <w:t>The creation of a network of interprofessional practices (Norway paper)</w:t>
      </w:r>
    </w:p>
    <w:p w14:paraId="6D216F38" w14:textId="59E4F37A" w:rsidR="00FC6765" w:rsidRDefault="00FC6765" w:rsidP="00FC6765">
      <w:pPr>
        <w:pStyle w:val="ListParagraph"/>
        <w:numPr>
          <w:ilvl w:val="0"/>
          <w:numId w:val="17"/>
        </w:numPr>
      </w:pPr>
      <w:r>
        <w:t xml:space="preserve">Design elements of organizations (textbooks) </w:t>
      </w:r>
    </w:p>
    <w:p w14:paraId="3F5D73CD" w14:textId="3ABBAE0F" w:rsidR="00FC6765" w:rsidRDefault="00FC6765" w:rsidP="00FC6765">
      <w:pPr>
        <w:pStyle w:val="ListParagraph"/>
        <w:numPr>
          <w:ilvl w:val="1"/>
          <w:numId w:val="17"/>
        </w:numPr>
      </w:pPr>
      <w:r>
        <w:t>Elements of organizational structure</w:t>
      </w:r>
    </w:p>
    <w:p w14:paraId="4D1138CF" w14:textId="55ABE82E" w:rsidR="00FC6765" w:rsidRDefault="00FC6765" w:rsidP="00FC6765">
      <w:pPr>
        <w:pStyle w:val="ListParagraph"/>
        <w:numPr>
          <w:ilvl w:val="2"/>
          <w:numId w:val="17"/>
        </w:numPr>
      </w:pPr>
      <w:r>
        <w:t>Formalization</w:t>
      </w:r>
    </w:p>
    <w:p w14:paraId="3EF6FFA8" w14:textId="37DA9220" w:rsidR="00FC6765" w:rsidRDefault="00FC6765" w:rsidP="00FC6765">
      <w:pPr>
        <w:pStyle w:val="ListParagraph"/>
        <w:numPr>
          <w:ilvl w:val="3"/>
          <w:numId w:val="17"/>
        </w:numPr>
      </w:pPr>
      <w:r>
        <w:t>There needs to be a shift in the standards of behaviour as evidenced by the (Norway Paper)</w:t>
      </w:r>
    </w:p>
    <w:p w14:paraId="572499F5" w14:textId="0B04512F" w:rsidR="00FC6765" w:rsidRDefault="00A92E36" w:rsidP="00A92E36">
      <w:pPr>
        <w:pStyle w:val="ListParagraph"/>
        <w:numPr>
          <w:ilvl w:val="4"/>
          <w:numId w:val="17"/>
        </w:numPr>
      </w:pPr>
      <w:r>
        <w:t>Further supported by concepts of cultural values and organizational purpose (textbook)</w:t>
      </w:r>
    </w:p>
    <w:p w14:paraId="3FAB29D4" w14:textId="686BB585" w:rsidR="00A92E36" w:rsidRDefault="00A92E36" w:rsidP="00A92E36">
      <w:r>
        <w:t>“We need a transformational leader to bring about structural changes in Formalization to produce a shift in standards of organization behaviour (culture, values), which allows for the provision of growth opportunities and social rehabilitation for inmates.”</w:t>
      </w:r>
    </w:p>
    <w:p w14:paraId="55D2DF23" w14:textId="77777777" w:rsidR="00A92E36" w:rsidRDefault="00A92E36" w:rsidP="00A92E36"/>
    <w:p w14:paraId="73AEBB2D" w14:textId="77777777" w:rsidR="00D36E13" w:rsidRDefault="00D36E13"/>
    <w:p w14:paraId="3D46E465" w14:textId="2D756426" w:rsidR="00880F69" w:rsidRDefault="00880F69">
      <w:r>
        <w:rPr>
          <w:rStyle w:val="normaltextrun"/>
          <w:rFonts w:ascii="Calibri" w:hAnsi="Calibri" w:cs="Calibri"/>
          <w:b/>
          <w:bCs/>
          <w:sz w:val="22"/>
          <w:szCs w:val="22"/>
          <w:lang w:val="en-US"/>
        </w:rPr>
        <w:t>P</w:t>
      </w:r>
      <w:r w:rsidRPr="00880F69">
        <w:rPr>
          <w:rStyle w:val="normaltextrun"/>
          <w:rFonts w:ascii="Calibri" w:hAnsi="Calibri" w:cs="Calibri"/>
          <w:b/>
          <w:bCs/>
          <w:sz w:val="22"/>
          <w:szCs w:val="22"/>
          <w:lang w:val="en-US"/>
        </w:rPr>
        <w:t>ossible solutions to the problem</w:t>
      </w:r>
      <w:r>
        <w:t>:</w:t>
      </w:r>
    </w:p>
    <w:p w14:paraId="0D8F0FB7" w14:textId="4AC28DB4" w:rsidR="00880F69" w:rsidRDefault="00880F69" w:rsidP="00880F69">
      <w:pPr>
        <w:pStyle w:val="paragraph"/>
        <w:numPr>
          <w:ilvl w:val="0"/>
          <w:numId w:val="2"/>
        </w:numPr>
        <w:tabs>
          <w:tab w:val="clear" w:pos="720"/>
          <w:tab w:val="num" w:pos="-1080"/>
        </w:tabs>
        <w:spacing w:before="0" w:beforeAutospacing="0" w:after="0" w:afterAutospacing="0"/>
        <w:ind w:left="0" w:firstLine="0"/>
        <w:textAlignment w:val="baseline"/>
        <w:rPr>
          <w:rStyle w:val="eop"/>
          <w:rFonts w:ascii="Calibri" w:hAnsi="Calibri" w:cs="Calibri"/>
          <w:sz w:val="22"/>
          <w:szCs w:val="22"/>
          <w:lang w:val="en-US"/>
        </w:rPr>
      </w:pPr>
      <w:r>
        <w:rPr>
          <w:rStyle w:val="normaltextrun"/>
          <w:rFonts w:ascii="Calibri" w:hAnsi="Calibri" w:cs="Calibri"/>
          <w:sz w:val="22"/>
          <w:szCs w:val="22"/>
          <w:lang w:val="en-US"/>
        </w:rPr>
        <w:t>Transformational Leadership (coach as a good role model)</w:t>
      </w:r>
      <w:r>
        <w:rPr>
          <w:rStyle w:val="eop"/>
          <w:rFonts w:ascii="Calibri" w:hAnsi="Calibri" w:cs="Calibri"/>
          <w:sz w:val="22"/>
          <w:szCs w:val="22"/>
          <w:lang w:val="en-US"/>
        </w:rPr>
        <w:t> </w:t>
      </w:r>
    </w:p>
    <w:p w14:paraId="24C31BBE" w14:textId="14A892A2" w:rsidR="00880F69" w:rsidRDefault="00880F69" w:rsidP="00880F69">
      <w:pPr>
        <w:pStyle w:val="paragraph"/>
        <w:numPr>
          <w:ilvl w:val="1"/>
          <w:numId w:val="2"/>
        </w:numPr>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Ref: textbook</w:t>
      </w:r>
    </w:p>
    <w:p w14:paraId="711530C3" w14:textId="77777777" w:rsidR="00D36E13" w:rsidRDefault="00880F69" w:rsidP="00880F69">
      <w:pPr>
        <w:pStyle w:val="paragraph"/>
        <w:numPr>
          <w:ilvl w:val="0"/>
          <w:numId w:val="3"/>
        </w:numPr>
        <w:tabs>
          <w:tab w:val="clear" w:pos="720"/>
          <w:tab w:val="num" w:pos="-1080"/>
        </w:tabs>
        <w:spacing w:before="0" w:beforeAutospacing="0" w:after="0" w:afterAutospacing="0"/>
        <w:ind w:left="0" w:firstLine="0"/>
        <w:textAlignment w:val="baseline"/>
        <w:rPr>
          <w:rStyle w:val="eop"/>
          <w:rFonts w:ascii="Calibri" w:hAnsi="Calibri" w:cs="Calibri"/>
          <w:sz w:val="22"/>
          <w:szCs w:val="22"/>
          <w:lang w:val="en-US"/>
        </w:rPr>
      </w:pPr>
      <w:r>
        <w:rPr>
          <w:rStyle w:val="normaltextrun"/>
          <w:rFonts w:ascii="Calibri" w:hAnsi="Calibri" w:cs="Calibri"/>
          <w:sz w:val="22"/>
          <w:szCs w:val="22"/>
          <w:lang w:val="en-US"/>
        </w:rPr>
        <w:t>Increased resources</w:t>
      </w:r>
      <w:r>
        <w:rPr>
          <w:rStyle w:val="eop"/>
          <w:rFonts w:ascii="Calibri" w:hAnsi="Calibri" w:cs="Calibri"/>
          <w:sz w:val="22"/>
          <w:szCs w:val="22"/>
          <w:lang w:val="en-US"/>
        </w:rPr>
        <w:t xml:space="preserve"> (reduce </w:t>
      </w:r>
      <w:proofErr w:type="spellStart"/>
      <w:r>
        <w:rPr>
          <w:rStyle w:val="eop"/>
          <w:rFonts w:ascii="Calibri" w:hAnsi="Calibri" w:cs="Calibri"/>
          <w:sz w:val="22"/>
          <w:szCs w:val="22"/>
          <w:lang w:val="en-US"/>
        </w:rPr>
        <w:t>hygene</w:t>
      </w:r>
      <w:proofErr w:type="spellEnd"/>
      <w:r>
        <w:rPr>
          <w:rStyle w:val="eop"/>
          <w:rFonts w:ascii="Calibri" w:hAnsi="Calibri" w:cs="Calibri"/>
          <w:sz w:val="22"/>
          <w:szCs w:val="22"/>
          <w:lang w:val="en-US"/>
        </w:rPr>
        <w:t xml:space="preserve"> factors)</w:t>
      </w:r>
      <w:r w:rsidR="00C30D9A">
        <w:rPr>
          <w:rStyle w:val="eop"/>
          <w:rFonts w:ascii="Calibri" w:hAnsi="Calibri" w:cs="Calibri"/>
          <w:sz w:val="22"/>
          <w:szCs w:val="22"/>
          <w:lang w:val="en-US"/>
        </w:rPr>
        <w:t xml:space="preserve"> / The creation of a Network of Interprofessional </w:t>
      </w:r>
    </w:p>
    <w:p w14:paraId="445AAAA2" w14:textId="16987034" w:rsidR="00880F69" w:rsidRDefault="00C30D9A" w:rsidP="00D36E13">
      <w:pPr>
        <w:pStyle w:val="paragraph"/>
        <w:spacing w:before="0" w:beforeAutospacing="0" w:after="0" w:afterAutospacing="0"/>
        <w:ind w:left="720"/>
        <w:textAlignment w:val="baseline"/>
        <w:rPr>
          <w:rStyle w:val="eop"/>
          <w:rFonts w:ascii="Calibri" w:hAnsi="Calibri" w:cs="Calibri"/>
          <w:sz w:val="22"/>
          <w:szCs w:val="22"/>
          <w:lang w:val="en-US"/>
        </w:rPr>
      </w:pPr>
      <w:r>
        <w:rPr>
          <w:rStyle w:val="eop"/>
          <w:rFonts w:ascii="Calibri" w:hAnsi="Calibri" w:cs="Calibri"/>
          <w:sz w:val="22"/>
          <w:szCs w:val="22"/>
          <w:lang w:val="en-US"/>
        </w:rPr>
        <w:t>Practices</w:t>
      </w:r>
    </w:p>
    <w:p w14:paraId="3C5D491C" w14:textId="27439CAC" w:rsidR="00880F69" w:rsidRPr="00880F69" w:rsidRDefault="00880F69" w:rsidP="00880F69">
      <w:pPr>
        <w:pStyle w:val="paragraph"/>
        <w:numPr>
          <w:ilvl w:val="1"/>
          <w:numId w:val="3"/>
        </w:numPr>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lastRenderedPageBreak/>
        <w:t>Ref: hertz, textbook</w:t>
      </w:r>
    </w:p>
    <w:p w14:paraId="19E7E37E" w14:textId="62492A90" w:rsidR="00880F69" w:rsidRDefault="00880F69" w:rsidP="00880F69">
      <w:pPr>
        <w:pStyle w:val="paragraph"/>
        <w:numPr>
          <w:ilvl w:val="0"/>
          <w:numId w:val="3"/>
        </w:numPr>
        <w:tabs>
          <w:tab w:val="clear" w:pos="720"/>
          <w:tab w:val="num" w:pos="-1080"/>
        </w:tabs>
        <w:spacing w:before="0" w:beforeAutospacing="0" w:after="0" w:afterAutospacing="0"/>
        <w:ind w:left="0" w:firstLine="0"/>
        <w:textAlignment w:val="baseline"/>
        <w:rPr>
          <w:rStyle w:val="eop"/>
          <w:rFonts w:ascii="Calibri" w:hAnsi="Calibri" w:cs="Calibri"/>
          <w:sz w:val="22"/>
          <w:szCs w:val="22"/>
          <w:lang w:val="en-US"/>
        </w:rPr>
      </w:pPr>
      <w:r>
        <w:rPr>
          <w:rStyle w:val="eop"/>
          <w:rFonts w:ascii="Calibri" w:hAnsi="Calibri" w:cs="Calibri"/>
          <w:sz w:val="22"/>
          <w:szCs w:val="22"/>
          <w:lang w:val="en-US"/>
        </w:rPr>
        <w:t>Growth Opportunities</w:t>
      </w:r>
    </w:p>
    <w:p w14:paraId="0DF145E4" w14:textId="12CD6376" w:rsidR="00880F69" w:rsidRDefault="00880F69" w:rsidP="00880F69">
      <w:pPr>
        <w:pStyle w:val="paragraph"/>
        <w:numPr>
          <w:ilvl w:val="1"/>
          <w:numId w:val="3"/>
        </w:numPr>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Ref: Hertz, textbook</w:t>
      </w:r>
    </w:p>
    <w:p w14:paraId="27F31836" w14:textId="77777777" w:rsidR="00880F69" w:rsidRDefault="00880F69" w:rsidP="00880F69">
      <w:pPr>
        <w:pStyle w:val="paragraph"/>
        <w:numPr>
          <w:ilvl w:val="0"/>
          <w:numId w:val="4"/>
        </w:numPr>
        <w:tabs>
          <w:tab w:val="clear" w:pos="720"/>
          <w:tab w:val="num" w:pos="-1080"/>
        </w:tabs>
        <w:spacing w:before="0" w:beforeAutospacing="0" w:after="0" w:afterAutospacing="0"/>
        <w:ind w:left="0" w:firstLine="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Restructure the organization</w:t>
      </w:r>
    </w:p>
    <w:p w14:paraId="6C2685AF" w14:textId="557CFA21" w:rsidR="00880F69" w:rsidRDefault="00880F69" w:rsidP="00880F69">
      <w:pPr>
        <w:pStyle w:val="paragraph"/>
        <w:numPr>
          <w:ilvl w:val="1"/>
          <w:numId w:val="4"/>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Ref: Textbook</w:t>
      </w:r>
      <w:r>
        <w:rPr>
          <w:rStyle w:val="eop"/>
          <w:rFonts w:ascii="Calibri" w:hAnsi="Calibri" w:cs="Calibri"/>
          <w:sz w:val="22"/>
          <w:szCs w:val="22"/>
          <w:lang w:val="en-US"/>
        </w:rPr>
        <w:t> </w:t>
      </w:r>
    </w:p>
    <w:p w14:paraId="1CE38276" w14:textId="77777777" w:rsidR="00880F69" w:rsidRDefault="00880F69" w:rsidP="00880F69">
      <w:pPr>
        <w:pStyle w:val="paragraph"/>
        <w:numPr>
          <w:ilvl w:val="0"/>
          <w:numId w:val="6"/>
        </w:numPr>
        <w:tabs>
          <w:tab w:val="clear" w:pos="720"/>
          <w:tab w:val="num" w:pos="-1080"/>
        </w:tabs>
        <w:spacing w:before="0" w:beforeAutospacing="0" w:after="0" w:afterAutospacing="0"/>
        <w:ind w:left="0" w:firstLine="0"/>
        <w:textAlignment w:val="baseline"/>
        <w:rPr>
          <w:rFonts w:ascii="Calibri" w:hAnsi="Calibri" w:cs="Calibri"/>
          <w:sz w:val="22"/>
          <w:szCs w:val="22"/>
          <w:lang w:val="en-US"/>
        </w:rPr>
      </w:pPr>
      <w:r>
        <w:rPr>
          <w:rStyle w:val="normaltextrun"/>
          <w:rFonts w:ascii="Calibri" w:hAnsi="Calibri" w:cs="Calibri"/>
          <w:sz w:val="22"/>
          <w:szCs w:val="22"/>
          <w:lang w:val="en-US"/>
        </w:rPr>
        <w:t>(</w:t>
      </w:r>
      <w:proofErr w:type="gramStart"/>
      <w:r>
        <w:rPr>
          <w:rStyle w:val="normaltextrun"/>
          <w:rFonts w:ascii="Calibri" w:hAnsi="Calibri" w:cs="Calibri"/>
          <w:sz w:val="22"/>
          <w:szCs w:val="22"/>
          <w:lang w:val="en-US"/>
        </w:rPr>
        <w:t>compare</w:t>
      </w:r>
      <w:proofErr w:type="gramEnd"/>
      <w:r>
        <w:rPr>
          <w:rStyle w:val="normaltextrun"/>
          <w:rFonts w:ascii="Calibri" w:hAnsi="Calibri" w:cs="Calibri"/>
          <w:sz w:val="22"/>
          <w:szCs w:val="22"/>
          <w:lang w:val="en-US"/>
        </w:rPr>
        <w:t> to outside resources and different prison systems)</w:t>
      </w:r>
      <w:r>
        <w:rPr>
          <w:rStyle w:val="eop"/>
          <w:rFonts w:ascii="Calibri" w:hAnsi="Calibri" w:cs="Calibri"/>
          <w:sz w:val="22"/>
          <w:szCs w:val="22"/>
          <w:lang w:val="en-US"/>
        </w:rPr>
        <w:t> </w:t>
      </w:r>
    </w:p>
    <w:p w14:paraId="5F10B452" w14:textId="77777777" w:rsidR="00880F69" w:rsidRDefault="00880F69" w:rsidP="00880F69">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lang w:val="en-US"/>
        </w:rPr>
      </w:pPr>
      <w:r>
        <w:rPr>
          <w:rStyle w:val="normaltextrun"/>
          <w:rFonts w:ascii="Calibri" w:hAnsi="Calibri" w:cs="Calibri"/>
          <w:sz w:val="22"/>
          <w:szCs w:val="22"/>
          <w:lang w:val="en-US"/>
        </w:rPr>
        <w:t>(</w:t>
      </w:r>
      <w:proofErr w:type="gramStart"/>
      <w:r>
        <w:rPr>
          <w:rStyle w:val="normaltextrun"/>
          <w:rFonts w:ascii="Calibri" w:hAnsi="Calibri" w:cs="Calibri"/>
          <w:sz w:val="22"/>
          <w:szCs w:val="22"/>
          <w:lang w:val="en-US"/>
        </w:rPr>
        <w:t>other</w:t>
      </w:r>
      <w:proofErr w:type="gramEnd"/>
      <w:r>
        <w:rPr>
          <w:rStyle w:val="normaltextrun"/>
          <w:rFonts w:ascii="Calibri" w:hAnsi="Calibri" w:cs="Calibri"/>
          <w:sz w:val="22"/>
          <w:szCs w:val="22"/>
          <w:lang w:val="en-US"/>
        </w:rPr>
        <w:t> potential solutions)</w:t>
      </w:r>
      <w:r>
        <w:rPr>
          <w:rStyle w:val="eop"/>
          <w:rFonts w:ascii="Calibri" w:hAnsi="Calibri" w:cs="Calibri"/>
          <w:sz w:val="22"/>
          <w:szCs w:val="22"/>
          <w:lang w:val="en-US"/>
        </w:rPr>
        <w:t> </w:t>
      </w:r>
    </w:p>
    <w:p w14:paraId="1EE28442" w14:textId="67DE2BE1" w:rsidR="00880F69" w:rsidRDefault="00880F69" w:rsidP="00880F69">
      <w:pPr>
        <w:pStyle w:val="paragraph"/>
        <w:numPr>
          <w:ilvl w:val="0"/>
          <w:numId w:val="8"/>
        </w:numPr>
        <w:tabs>
          <w:tab w:val="clear" w:pos="720"/>
          <w:tab w:val="num" w:pos="-1080"/>
        </w:tabs>
        <w:spacing w:before="0" w:beforeAutospacing="0" w:after="0" w:afterAutospacing="0"/>
        <w:ind w:left="900" w:firstLine="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References to Norwegian Prisons</w:t>
      </w:r>
    </w:p>
    <w:p w14:paraId="514635D2" w14:textId="1CA4BFCA" w:rsidR="00880F69" w:rsidRDefault="00880F69" w:rsidP="00880F69">
      <w:pPr>
        <w:pStyle w:val="paragraph"/>
        <w:spacing w:before="0" w:beforeAutospacing="0" w:after="0" w:afterAutospacing="0"/>
        <w:textAlignment w:val="baseline"/>
        <w:rPr>
          <w:rStyle w:val="normaltextrun"/>
          <w:rFonts w:ascii="Calibri" w:hAnsi="Calibri" w:cs="Calibri"/>
          <w:sz w:val="22"/>
          <w:szCs w:val="22"/>
          <w:lang w:val="en-US"/>
        </w:rPr>
      </w:pPr>
    </w:p>
    <w:p w14:paraId="0B95DA4F" w14:textId="77777777" w:rsidR="00C30D9A" w:rsidRPr="00C30D9A" w:rsidRDefault="00C30D9A" w:rsidP="00C30D9A">
      <w:pPr>
        <w:rPr>
          <w:rFonts w:ascii="Times New Roman" w:eastAsia="Times New Roman" w:hAnsi="Times New Roman" w:cs="Times New Roman"/>
        </w:rPr>
      </w:pPr>
      <w:r>
        <w:rPr>
          <w:rStyle w:val="normaltextrun"/>
          <w:rFonts w:ascii="Calibri" w:hAnsi="Calibri" w:cs="Calibri"/>
          <w:sz w:val="22"/>
          <w:szCs w:val="22"/>
          <w:lang w:val="en-US"/>
        </w:rPr>
        <w:t>“</w:t>
      </w:r>
      <w:r w:rsidRPr="00C30D9A">
        <w:rPr>
          <w:rFonts w:ascii="Open Sans" w:eastAsia="Times New Roman" w:hAnsi="Open Sans" w:cs="Open Sans"/>
          <w:color w:val="333333"/>
          <w:sz w:val="26"/>
          <w:szCs w:val="26"/>
        </w:rPr>
        <w:t>Norwegian prisons have comparatively low reoffending rates (20%; Fazel &amp; Wolf, </w:t>
      </w:r>
      <w:hyperlink r:id="rId7" w:history="1">
        <w:r w:rsidRPr="00C30D9A">
          <w:rPr>
            <w:rFonts w:ascii="Open Sans" w:eastAsia="Times New Roman" w:hAnsi="Open Sans" w:cs="Open Sans"/>
            <w:color w:val="10147E"/>
            <w:sz w:val="26"/>
            <w:szCs w:val="26"/>
            <w:u w:val="single"/>
          </w:rPr>
          <w:t>2015</w:t>
        </w:r>
      </w:hyperlink>
      <w:r w:rsidRPr="00C30D9A">
        <w:rPr>
          <w:rFonts w:ascii="Open Sans" w:eastAsia="Times New Roman" w:hAnsi="Open Sans" w:cs="Open Sans"/>
          <w:color w:val="333333"/>
          <w:sz w:val="26"/>
          <w:szCs w:val="26"/>
        </w:rPr>
        <w:t>) and exceptional attitudes to the humane treatment and rehabilitation of prisoners (Pratt, </w:t>
      </w:r>
      <w:hyperlink r:id="rId8" w:history="1">
        <w:r w:rsidRPr="00C30D9A">
          <w:rPr>
            <w:rFonts w:ascii="Open Sans" w:eastAsia="Times New Roman" w:hAnsi="Open Sans" w:cs="Open Sans"/>
            <w:color w:val="10147E"/>
            <w:sz w:val="26"/>
            <w:szCs w:val="26"/>
            <w:u w:val="single"/>
          </w:rPr>
          <w:t>2008</w:t>
        </w:r>
      </w:hyperlink>
      <w:r w:rsidRPr="00C30D9A">
        <w:rPr>
          <w:rFonts w:ascii="Open Sans" w:eastAsia="Times New Roman" w:hAnsi="Open Sans" w:cs="Open Sans"/>
          <w:color w:val="333333"/>
          <w:sz w:val="26"/>
          <w:szCs w:val="26"/>
        </w:rPr>
        <w:t xml:space="preserve">; </w:t>
      </w:r>
      <w:proofErr w:type="spellStart"/>
      <w:r w:rsidRPr="00C30D9A">
        <w:rPr>
          <w:rFonts w:ascii="Open Sans" w:eastAsia="Times New Roman" w:hAnsi="Open Sans" w:cs="Open Sans"/>
          <w:color w:val="333333"/>
          <w:sz w:val="26"/>
          <w:szCs w:val="26"/>
        </w:rPr>
        <w:t>Ugelvik</w:t>
      </w:r>
      <w:proofErr w:type="spellEnd"/>
      <w:r w:rsidRPr="00C30D9A">
        <w:rPr>
          <w:rFonts w:ascii="Open Sans" w:eastAsia="Times New Roman" w:hAnsi="Open Sans" w:cs="Open Sans"/>
          <w:color w:val="333333"/>
          <w:sz w:val="26"/>
          <w:szCs w:val="26"/>
        </w:rPr>
        <w:t>, </w:t>
      </w:r>
      <w:hyperlink r:id="rId9" w:history="1">
        <w:r w:rsidRPr="00C30D9A">
          <w:rPr>
            <w:rFonts w:ascii="Open Sans" w:eastAsia="Times New Roman" w:hAnsi="Open Sans" w:cs="Open Sans"/>
            <w:color w:val="10147E"/>
            <w:sz w:val="26"/>
            <w:szCs w:val="26"/>
            <w:u w:val="single"/>
          </w:rPr>
          <w:t>2016</w:t>
        </w:r>
      </w:hyperlink>
      <w:r w:rsidRPr="00C30D9A">
        <w:rPr>
          <w:rFonts w:ascii="Open Sans" w:eastAsia="Times New Roman" w:hAnsi="Open Sans" w:cs="Open Sans"/>
          <w:color w:val="333333"/>
          <w:sz w:val="26"/>
          <w:szCs w:val="26"/>
        </w:rPr>
        <w:t>). Openness to rehabilitation</w:t>
      </w:r>
    </w:p>
    <w:p w14:paraId="775E5C61" w14:textId="7249170A" w:rsidR="00C30D9A" w:rsidRDefault="00C30D9A" w:rsidP="00880F69">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w:t>
      </w:r>
    </w:p>
    <w:p w14:paraId="417AE96C" w14:textId="2359BCB0" w:rsidR="00880F69" w:rsidRDefault="00880F69" w:rsidP="00880F69">
      <w:pPr>
        <w:pStyle w:val="paragraph"/>
        <w:spacing w:before="0" w:beforeAutospacing="0" w:after="0" w:afterAutospacing="0"/>
        <w:textAlignment w:val="baseline"/>
        <w:rPr>
          <w:rStyle w:val="normaltextrun"/>
          <w:rFonts w:ascii="Calibri" w:hAnsi="Calibri" w:cs="Calibri"/>
          <w:sz w:val="22"/>
          <w:szCs w:val="22"/>
          <w:lang w:val="en-US"/>
        </w:rPr>
      </w:pPr>
    </w:p>
    <w:p w14:paraId="39F0EA16" w14:textId="6A5114A6" w:rsidR="009B4E70" w:rsidRDefault="009B4E70" w:rsidP="00C30D9A">
      <w:pPr>
        <w:pStyle w:val="NormalWeb"/>
        <w:spacing w:before="240" w:beforeAutospacing="0" w:after="240" w:afterAutospacing="0"/>
        <w:rPr>
          <w:rStyle w:val="normaltextrun"/>
          <w:rFonts w:ascii="Calibri" w:hAnsi="Calibri" w:cs="Calibri"/>
          <w:sz w:val="22"/>
          <w:szCs w:val="22"/>
          <w:lang w:val="en-US"/>
        </w:rPr>
      </w:pPr>
    </w:p>
    <w:p w14:paraId="43920929" w14:textId="77954FBC" w:rsidR="009B4E70" w:rsidRDefault="009B4E70" w:rsidP="00C30D9A">
      <w:pPr>
        <w:pStyle w:val="NormalWeb"/>
        <w:spacing w:before="240" w:beforeAutospacing="0" w:after="240" w:afterAutospacing="0"/>
        <w:rPr>
          <w:rStyle w:val="normaltextrun"/>
          <w:rFonts w:ascii="Calibri" w:hAnsi="Calibri" w:cs="Calibri"/>
          <w:sz w:val="22"/>
          <w:szCs w:val="22"/>
          <w:lang w:val="en-US"/>
        </w:rPr>
      </w:pPr>
      <w:r>
        <w:rPr>
          <w:rFonts w:ascii="Open Sans" w:hAnsi="Open Sans" w:cs="Open Sans"/>
          <w:color w:val="333333"/>
          <w:sz w:val="26"/>
          <w:szCs w:val="26"/>
        </w:rPr>
        <w:t>Many prisoners struggle to reintegrate into society due to Inadequate support of needs. This puts prisoners at risk of reoffending and not reintegrating into society. Supporting prisoners is an interprofessional practice where many agencies/professionals overlap to systematically bring services together to support individuals.</w:t>
      </w:r>
    </w:p>
    <w:p w14:paraId="07A7119A" w14:textId="75939610" w:rsidR="00C30D9A" w:rsidRDefault="00C30D9A" w:rsidP="00C30D9A">
      <w:pPr>
        <w:pStyle w:val="NormalWeb"/>
        <w:spacing w:before="240" w:beforeAutospacing="0" w:after="240" w:afterAutospacing="0"/>
        <w:rPr>
          <w:rFonts w:ascii="Open Sans" w:hAnsi="Open Sans" w:cs="Open Sans"/>
          <w:color w:val="333333"/>
          <w:sz w:val="26"/>
          <w:szCs w:val="26"/>
        </w:rPr>
      </w:pPr>
      <w:r>
        <w:rPr>
          <w:rStyle w:val="normaltextrun"/>
          <w:rFonts w:ascii="Calibri" w:hAnsi="Calibri" w:cs="Calibri"/>
          <w:sz w:val="22"/>
          <w:szCs w:val="22"/>
          <w:lang w:val="en-US"/>
        </w:rPr>
        <w:t>“</w:t>
      </w:r>
      <w:r>
        <w:rPr>
          <w:rFonts w:ascii="Open Sans" w:hAnsi="Open Sans" w:cs="Open Sans"/>
          <w:color w:val="333333"/>
          <w:sz w:val="26"/>
          <w:szCs w:val="26"/>
        </w:rPr>
        <w:t>Poor prisoner physical and mental health, substance misuse, and homelessness require a wide range of specialized support to address these complex problems prior to release (Cramer, </w:t>
      </w:r>
      <w:hyperlink r:id="rId10" w:history="1">
        <w:r>
          <w:rPr>
            <w:rStyle w:val="Hyperlink"/>
            <w:rFonts w:ascii="Open Sans" w:hAnsi="Open Sans" w:cs="Open Sans"/>
            <w:color w:val="10147E"/>
            <w:sz w:val="26"/>
            <w:szCs w:val="26"/>
          </w:rPr>
          <w:t>2014</w:t>
        </w:r>
      </w:hyperlink>
      <w:r>
        <w:rPr>
          <w:rFonts w:ascii="Open Sans" w:hAnsi="Open Sans" w:cs="Open Sans"/>
          <w:color w:val="333333"/>
          <w:sz w:val="26"/>
          <w:szCs w:val="26"/>
        </w:rPr>
        <w:t>). Many prisoners struggle to reintegrate into society due to individual permutations of these needs (Larsen et al., </w:t>
      </w:r>
      <w:hyperlink r:id="rId11" w:history="1">
        <w:r>
          <w:rPr>
            <w:rStyle w:val="Hyperlink"/>
            <w:rFonts w:ascii="Open Sans" w:hAnsi="Open Sans" w:cs="Open Sans"/>
            <w:color w:val="10147E"/>
            <w:sz w:val="26"/>
            <w:szCs w:val="26"/>
          </w:rPr>
          <w:t>2019</w:t>
        </w:r>
      </w:hyperlink>
      <w:r>
        <w:rPr>
          <w:rFonts w:ascii="Open Sans" w:hAnsi="Open Sans" w:cs="Open Sans"/>
          <w:color w:val="333333"/>
          <w:sz w:val="26"/>
          <w:szCs w:val="26"/>
        </w:rPr>
        <w:t>). Inadequate support to address these needs puts prisoners at risk of reoffending (</w:t>
      </w:r>
      <w:proofErr w:type="spellStart"/>
      <w:r>
        <w:rPr>
          <w:rFonts w:ascii="Open Sans" w:hAnsi="Open Sans" w:cs="Open Sans"/>
          <w:color w:val="333333"/>
          <w:sz w:val="26"/>
          <w:szCs w:val="26"/>
        </w:rPr>
        <w:t>Skeem</w:t>
      </w:r>
      <w:proofErr w:type="spellEnd"/>
      <w:r>
        <w:rPr>
          <w:rFonts w:ascii="Open Sans" w:hAnsi="Open Sans" w:cs="Open Sans"/>
          <w:color w:val="333333"/>
          <w:sz w:val="26"/>
          <w:szCs w:val="26"/>
        </w:rPr>
        <w:t xml:space="preserve"> &amp; Peterson, </w:t>
      </w:r>
      <w:hyperlink r:id="rId12" w:history="1">
        <w:r>
          <w:rPr>
            <w:rStyle w:val="Hyperlink"/>
            <w:rFonts w:ascii="Open Sans" w:hAnsi="Open Sans" w:cs="Open Sans"/>
            <w:color w:val="10147E"/>
            <w:sz w:val="26"/>
            <w:szCs w:val="26"/>
          </w:rPr>
          <w:t>2011</w:t>
        </w:r>
      </w:hyperlink>
      <w:r>
        <w:rPr>
          <w:rStyle w:val="hlfld-contribauthor"/>
          <w:rFonts w:ascii="Open Sans" w:hAnsi="Open Sans" w:cs="Open Sans"/>
          <w:color w:val="333333"/>
          <w:sz w:val="26"/>
          <w:szCs w:val="26"/>
          <w:shd w:val="clear" w:color="auto" w:fill="FFFFFF"/>
        </w:rPr>
        <w:t>Skeem, </w:t>
      </w:r>
      <w:r>
        <w:rPr>
          <w:rStyle w:val="nlmgiven-names"/>
          <w:rFonts w:ascii="Open Sans" w:hAnsi="Open Sans" w:cs="Open Sans"/>
          <w:color w:val="333333"/>
          <w:sz w:val="26"/>
          <w:szCs w:val="26"/>
          <w:shd w:val="clear" w:color="auto" w:fill="FFFFFF"/>
        </w:rPr>
        <w:t>J.</w:t>
      </w:r>
      <w:r>
        <w:rPr>
          <w:rStyle w:val="ref-overlay"/>
          <w:rFonts w:ascii="Open Sans" w:hAnsi="Open Sans" w:cs="Open Sans"/>
          <w:color w:val="333333"/>
          <w:sz w:val="26"/>
          <w:szCs w:val="26"/>
          <w:shd w:val="clear" w:color="auto" w:fill="FFFFFF"/>
        </w:rPr>
        <w:t>, &amp; </w:t>
      </w:r>
      <w:r>
        <w:rPr>
          <w:rStyle w:val="hlfld-contribauthor"/>
          <w:rFonts w:ascii="Open Sans" w:hAnsi="Open Sans" w:cs="Open Sans"/>
          <w:color w:val="333333"/>
          <w:sz w:val="26"/>
          <w:szCs w:val="26"/>
          <w:shd w:val="clear" w:color="auto" w:fill="FFFFFF"/>
        </w:rPr>
        <w:t>Peterson, </w:t>
      </w:r>
      <w:r>
        <w:rPr>
          <w:rStyle w:val="nlmgiven-names"/>
          <w:rFonts w:ascii="Open Sans" w:hAnsi="Open Sans" w:cs="Open Sans"/>
          <w:color w:val="333333"/>
          <w:sz w:val="26"/>
          <w:szCs w:val="26"/>
          <w:shd w:val="clear" w:color="auto" w:fill="FFFFFF"/>
        </w:rPr>
        <w:t>J.</w:t>
      </w:r>
      <w:r>
        <w:rPr>
          <w:rStyle w:val="ref-overlay"/>
          <w:rFonts w:ascii="Open Sans" w:hAnsi="Open Sans" w:cs="Open Sans"/>
          <w:color w:val="333333"/>
          <w:sz w:val="26"/>
          <w:szCs w:val="26"/>
          <w:shd w:val="clear" w:color="auto" w:fill="FFFFFF"/>
        </w:rPr>
        <w:t> (</w:t>
      </w:r>
      <w:r>
        <w:rPr>
          <w:rStyle w:val="nlmyear"/>
          <w:rFonts w:ascii="Open Sans" w:hAnsi="Open Sans" w:cs="Open Sans"/>
          <w:color w:val="333333"/>
          <w:sz w:val="26"/>
          <w:szCs w:val="26"/>
          <w:shd w:val="clear" w:color="auto" w:fill="FFFFFF"/>
        </w:rPr>
        <w:t>2011</w:t>
      </w:r>
      <w:r>
        <w:rPr>
          <w:rStyle w:val="ref-overlay"/>
          <w:rFonts w:ascii="Open Sans" w:hAnsi="Open Sans" w:cs="Open Sans"/>
          <w:color w:val="333333"/>
          <w:sz w:val="26"/>
          <w:szCs w:val="26"/>
          <w:shd w:val="clear" w:color="auto" w:fill="FFFFFF"/>
        </w:rPr>
        <w:t>). </w:t>
      </w:r>
      <w:r>
        <w:rPr>
          <w:rStyle w:val="nlmarticle-title"/>
          <w:rFonts w:ascii="Open Sans" w:hAnsi="Open Sans" w:cs="Open Sans"/>
          <w:i/>
          <w:iCs/>
          <w:color w:val="333333"/>
          <w:sz w:val="26"/>
          <w:szCs w:val="26"/>
          <w:shd w:val="clear" w:color="auto" w:fill="FFFFFF"/>
        </w:rPr>
        <w:t>Major risk factors for recidivism among offenders with mental illness: Report prepared for the Council of State Governments (CSG)</w:t>
      </w:r>
      <w:r>
        <w:rPr>
          <w:rStyle w:val="ref-overlay"/>
          <w:rFonts w:ascii="Open Sans" w:hAnsi="Open Sans" w:cs="Open Sans"/>
          <w:color w:val="333333"/>
          <w:sz w:val="26"/>
          <w:szCs w:val="26"/>
          <w:shd w:val="clear" w:color="auto" w:fill="FFFFFF"/>
        </w:rPr>
        <w:t>. Risk-Resilience Research, University of California, Berkeley. </w:t>
      </w:r>
      <w:hyperlink r:id="rId13" w:tgtFrame="_blank" w:history="1">
        <w:r>
          <w:rPr>
            <w:rStyle w:val="Hyperlink"/>
            <w:rFonts w:ascii="Open Sans" w:hAnsi="Open Sans" w:cs="Open Sans"/>
            <w:color w:val="10147E"/>
            <w:sz w:val="26"/>
            <w:szCs w:val="26"/>
            <w:shd w:val="clear" w:color="auto" w:fill="FFFFFF"/>
          </w:rPr>
          <w:t>http://riskreduction.soceco.uci.edu/index.php/publications-all/published-risk-assessments/</w:t>
        </w:r>
      </w:hyperlink>
      <w:r>
        <w:rPr>
          <w:rStyle w:val="reflink-block"/>
          <w:rFonts w:ascii="Open Sans" w:hAnsi="Open Sans" w:cs="Open Sans"/>
          <w:color w:val="333333"/>
          <w:sz w:val="26"/>
          <w:szCs w:val="26"/>
          <w:shd w:val="clear" w:color="auto" w:fill="FFFFFF"/>
        </w:rPr>
        <w:t> </w:t>
      </w:r>
      <w:hyperlink r:id="rId14" w:tgtFrame="_blank" w:history="1">
        <w:r>
          <w:rPr>
            <w:rStyle w:val="Hyperlink"/>
            <w:rFonts w:ascii="Open Sans" w:hAnsi="Open Sans" w:cs="Open Sans"/>
            <w:color w:val="10147E"/>
            <w:sz w:val="26"/>
            <w:szCs w:val="26"/>
            <w:shd w:val="clear" w:color="auto" w:fill="FFFFFF"/>
          </w:rPr>
          <w:t>[Google Scholar]</w:t>
        </w:r>
      </w:hyperlink>
      <w:r>
        <w:rPr>
          <w:rFonts w:ascii="Open Sans" w:hAnsi="Open Sans" w:cs="Open Sans"/>
          <w:color w:val="333333"/>
          <w:sz w:val="26"/>
          <w:szCs w:val="26"/>
        </w:rPr>
        <w:t>). Supporting prisoners is an interprofessional practice where many agencies/professionals overlap in their work and collaborate.</w:t>
      </w:r>
    </w:p>
    <w:p w14:paraId="44A8675B" w14:textId="269426E4" w:rsidR="00880F69" w:rsidRPr="00C30D9A" w:rsidRDefault="00C30D9A" w:rsidP="00C30D9A">
      <w:pPr>
        <w:pStyle w:val="NormalWeb"/>
        <w:spacing w:before="240" w:beforeAutospacing="0" w:after="240" w:afterAutospacing="0"/>
        <w:rPr>
          <w:rStyle w:val="normaltextrun"/>
          <w:rFonts w:ascii="Open Sans" w:hAnsi="Open Sans" w:cs="Open Sans"/>
          <w:color w:val="333333"/>
          <w:sz w:val="26"/>
          <w:szCs w:val="26"/>
        </w:rPr>
      </w:pPr>
      <w:r>
        <w:rPr>
          <w:rFonts w:ascii="Open Sans" w:hAnsi="Open Sans" w:cs="Open Sans"/>
          <w:color w:val="333333"/>
          <w:sz w:val="26"/>
          <w:szCs w:val="26"/>
        </w:rPr>
        <w:t>Interprofessional practice is the action of systematically bringing services together to support individuals (Claiborne &amp; Lawson, </w:t>
      </w:r>
      <w:hyperlink r:id="rId15" w:history="1">
        <w:r>
          <w:rPr>
            <w:rStyle w:val="Hyperlink"/>
            <w:rFonts w:ascii="Open Sans" w:hAnsi="Open Sans" w:cs="Open Sans"/>
            <w:color w:val="10147E"/>
            <w:sz w:val="26"/>
            <w:szCs w:val="26"/>
          </w:rPr>
          <w:t>2005</w:t>
        </w:r>
      </w:hyperlink>
      <w:r>
        <w:rPr>
          <w:rFonts w:ascii="Open Sans" w:hAnsi="Open Sans" w:cs="Open Sans"/>
          <w:color w:val="333333"/>
          <w:sz w:val="26"/>
          <w:szCs w:val="26"/>
        </w:rPr>
        <w:t xml:space="preserve">). It encompasses </w:t>
      </w:r>
      <w:r>
        <w:rPr>
          <w:rFonts w:ascii="Open Sans" w:hAnsi="Open Sans" w:cs="Open Sans"/>
          <w:color w:val="333333"/>
          <w:sz w:val="26"/>
          <w:szCs w:val="26"/>
        </w:rPr>
        <w:lastRenderedPageBreak/>
        <w:t xml:space="preserve">integration (or the structural dimensions of service delivery; </w:t>
      </w:r>
      <w:proofErr w:type="spellStart"/>
      <w:r>
        <w:rPr>
          <w:rFonts w:ascii="Open Sans" w:hAnsi="Open Sans" w:cs="Open Sans"/>
          <w:color w:val="333333"/>
          <w:sz w:val="26"/>
          <w:szCs w:val="26"/>
        </w:rPr>
        <w:t>Ahgren</w:t>
      </w:r>
      <w:proofErr w:type="spellEnd"/>
      <w:r>
        <w:rPr>
          <w:rFonts w:ascii="Open Sans" w:hAnsi="Open Sans" w:cs="Open Sans"/>
          <w:color w:val="333333"/>
          <w:sz w:val="26"/>
          <w:szCs w:val="26"/>
        </w:rPr>
        <w:t xml:space="preserve"> &amp; </w:t>
      </w:r>
      <w:proofErr w:type="spellStart"/>
      <w:r>
        <w:rPr>
          <w:rFonts w:ascii="Open Sans" w:hAnsi="Open Sans" w:cs="Open Sans"/>
          <w:color w:val="333333"/>
          <w:sz w:val="26"/>
          <w:szCs w:val="26"/>
        </w:rPr>
        <w:t>Axelsson</w:t>
      </w:r>
      <w:proofErr w:type="spellEnd"/>
      <w:r>
        <w:rPr>
          <w:rFonts w:ascii="Open Sans" w:hAnsi="Open Sans" w:cs="Open Sans"/>
          <w:color w:val="333333"/>
          <w:sz w:val="26"/>
          <w:szCs w:val="26"/>
        </w:rPr>
        <w:t>, </w:t>
      </w:r>
      <w:hyperlink r:id="rId16" w:history="1">
        <w:r>
          <w:rPr>
            <w:rStyle w:val="Hyperlink"/>
            <w:rFonts w:ascii="Open Sans" w:hAnsi="Open Sans" w:cs="Open Sans"/>
            <w:color w:val="10147E"/>
            <w:sz w:val="26"/>
            <w:szCs w:val="26"/>
          </w:rPr>
          <w:t>2005</w:t>
        </w:r>
      </w:hyperlink>
      <w:r>
        <w:rPr>
          <w:rFonts w:ascii="Open Sans" w:hAnsi="Open Sans" w:cs="Open Sans"/>
          <w:color w:val="333333"/>
          <w:sz w:val="26"/>
          <w:szCs w:val="26"/>
        </w:rPr>
        <w:t>) and collaborative interpersonal and interprofessional relationships working within these integration systems (Reeves et al., </w:t>
      </w:r>
      <w:hyperlink r:id="rId17" w:history="1">
        <w:r>
          <w:rPr>
            <w:rStyle w:val="Hyperlink"/>
            <w:rFonts w:ascii="Open Sans" w:hAnsi="Open Sans" w:cs="Open Sans"/>
            <w:color w:val="10147E"/>
            <w:sz w:val="26"/>
            <w:szCs w:val="26"/>
          </w:rPr>
          <w:t>2018</w:t>
        </w:r>
      </w:hyperlink>
      <w:r>
        <w:rPr>
          <w:rFonts w:ascii="Open Sans" w:hAnsi="Open Sans" w:cs="Open Sans"/>
          <w:color w:val="333333"/>
          <w:sz w:val="26"/>
          <w:szCs w:val="26"/>
        </w:rPr>
        <w:t>). Interprofessional practices encompass the concept of collaboration, coordination, networks, and teamwork (Dow et al., </w:t>
      </w:r>
      <w:hyperlink r:id="rId18" w:history="1">
        <w:r>
          <w:rPr>
            <w:rStyle w:val="Hyperlink"/>
            <w:rFonts w:ascii="Open Sans" w:hAnsi="Open Sans" w:cs="Open Sans"/>
            <w:color w:val="10147E"/>
            <w:sz w:val="26"/>
            <w:szCs w:val="26"/>
          </w:rPr>
          <w:t>2017</w:t>
        </w:r>
      </w:hyperlink>
      <w:r>
        <w:rPr>
          <w:rFonts w:ascii="Open Sans" w:hAnsi="Open Sans" w:cs="Open Sans"/>
          <w:color w:val="333333"/>
          <w:sz w:val="26"/>
          <w:szCs w:val="26"/>
        </w:rPr>
        <w:t>; Reeves et al., </w:t>
      </w:r>
      <w:hyperlink r:id="rId19" w:history="1">
        <w:r>
          <w:rPr>
            <w:rStyle w:val="Hyperlink"/>
            <w:rFonts w:ascii="Open Sans" w:hAnsi="Open Sans" w:cs="Open Sans"/>
            <w:color w:val="10147E"/>
            <w:sz w:val="26"/>
            <w:szCs w:val="26"/>
          </w:rPr>
          <w:t>2018</w:t>
        </w:r>
      </w:hyperlink>
      <w:r>
        <w:rPr>
          <w:rFonts w:ascii="Open Sans" w:hAnsi="Open Sans" w:cs="Open Sans"/>
          <w:color w:val="333333"/>
          <w:sz w:val="26"/>
          <w:szCs w:val="26"/>
        </w:rPr>
        <w:t>).”</w:t>
      </w:r>
    </w:p>
    <w:p w14:paraId="77B69182" w14:textId="31F91E2A" w:rsidR="00880F69" w:rsidRDefault="00880F69" w:rsidP="00880F69">
      <w:pPr>
        <w:pStyle w:val="paragraph"/>
        <w:spacing w:before="0" w:beforeAutospacing="0" w:after="0" w:afterAutospacing="0"/>
        <w:textAlignment w:val="baseline"/>
        <w:rPr>
          <w:rStyle w:val="normaltextrun"/>
          <w:rFonts w:ascii="Calibri" w:hAnsi="Calibri" w:cs="Calibri"/>
          <w:sz w:val="22"/>
          <w:szCs w:val="22"/>
          <w:lang w:val="en-US"/>
        </w:rPr>
      </w:pPr>
    </w:p>
    <w:p w14:paraId="3D070780" w14:textId="76A06645" w:rsidR="00880F69" w:rsidRDefault="00880F69" w:rsidP="00880F69">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Refs:</w:t>
      </w:r>
    </w:p>
    <w:p w14:paraId="588CE1BD" w14:textId="77777777" w:rsidR="00880F69" w:rsidRPr="00880F69" w:rsidRDefault="00880F69" w:rsidP="00880F69">
      <w:pPr>
        <w:rPr>
          <w:rFonts w:ascii="Times New Roman" w:eastAsia="Times New Roman" w:hAnsi="Times New Roman" w:cs="Times New Roman"/>
        </w:rPr>
      </w:pPr>
      <w:r w:rsidRPr="00880F69">
        <w:rPr>
          <w:rFonts w:ascii="Arial" w:eastAsia="Times New Roman" w:hAnsi="Arial" w:cs="Arial"/>
          <w:color w:val="666666"/>
          <w:shd w:val="clear" w:color="auto" w:fill="FFFFFF"/>
        </w:rPr>
        <w:t xml:space="preserve">Dugdale, W., </w:t>
      </w:r>
      <w:proofErr w:type="spellStart"/>
      <w:r w:rsidRPr="00880F69">
        <w:rPr>
          <w:rFonts w:ascii="Arial" w:eastAsia="Times New Roman" w:hAnsi="Arial" w:cs="Arial"/>
          <w:color w:val="666666"/>
          <w:shd w:val="clear" w:color="auto" w:fill="FFFFFF"/>
        </w:rPr>
        <w:t>Lahtinen</w:t>
      </w:r>
      <w:proofErr w:type="spellEnd"/>
      <w:r w:rsidRPr="00880F69">
        <w:rPr>
          <w:rFonts w:ascii="Arial" w:eastAsia="Times New Roman" w:hAnsi="Arial" w:cs="Arial"/>
          <w:color w:val="666666"/>
          <w:shd w:val="clear" w:color="auto" w:fill="FFFFFF"/>
        </w:rPr>
        <w:t xml:space="preserve">, P., </w:t>
      </w:r>
      <w:proofErr w:type="spellStart"/>
      <w:r w:rsidRPr="00880F69">
        <w:rPr>
          <w:rFonts w:ascii="Arial" w:eastAsia="Times New Roman" w:hAnsi="Arial" w:cs="Arial"/>
          <w:color w:val="666666"/>
          <w:shd w:val="clear" w:color="auto" w:fill="FFFFFF"/>
        </w:rPr>
        <w:t>Kajamaa</w:t>
      </w:r>
      <w:proofErr w:type="spellEnd"/>
      <w:r w:rsidRPr="00880F69">
        <w:rPr>
          <w:rFonts w:ascii="Arial" w:eastAsia="Times New Roman" w:hAnsi="Arial" w:cs="Arial"/>
          <w:color w:val="666666"/>
          <w:shd w:val="clear" w:color="auto" w:fill="FFFFFF"/>
        </w:rPr>
        <w:t xml:space="preserve">, A., &amp; </w:t>
      </w:r>
      <w:proofErr w:type="spellStart"/>
      <w:r w:rsidRPr="00880F69">
        <w:rPr>
          <w:rFonts w:ascii="Arial" w:eastAsia="Times New Roman" w:hAnsi="Arial" w:cs="Arial"/>
          <w:color w:val="666666"/>
          <w:shd w:val="clear" w:color="auto" w:fill="FFFFFF"/>
        </w:rPr>
        <w:t>Hean</w:t>
      </w:r>
      <w:proofErr w:type="spellEnd"/>
      <w:r w:rsidRPr="00880F69">
        <w:rPr>
          <w:rFonts w:ascii="Arial" w:eastAsia="Times New Roman" w:hAnsi="Arial" w:cs="Arial"/>
          <w:color w:val="666666"/>
          <w:shd w:val="clear" w:color="auto" w:fill="FFFFFF"/>
        </w:rPr>
        <w:t>, S. (Accepted/In press). Organisational Dynamics of Interprofessional Practice in the Norwegian Prison System. </w:t>
      </w:r>
      <w:r w:rsidRPr="00880F69">
        <w:rPr>
          <w:rFonts w:ascii="Arial" w:eastAsia="Times New Roman" w:hAnsi="Arial" w:cs="Arial"/>
          <w:i/>
          <w:iCs/>
          <w:color w:val="666666"/>
          <w:shd w:val="clear" w:color="auto" w:fill="FFFFFF"/>
        </w:rPr>
        <w:t>Journal of Interprofessional Care</w:t>
      </w:r>
      <w:r w:rsidRPr="00880F69">
        <w:rPr>
          <w:rFonts w:ascii="Arial" w:eastAsia="Times New Roman" w:hAnsi="Arial" w:cs="Arial"/>
          <w:color w:val="666666"/>
          <w:shd w:val="clear" w:color="auto" w:fill="FFFFFF"/>
        </w:rPr>
        <w:t>.</w:t>
      </w:r>
    </w:p>
    <w:p w14:paraId="02806127" w14:textId="77777777" w:rsidR="00880F69" w:rsidRDefault="00880F69" w:rsidP="00880F69">
      <w:pPr>
        <w:pStyle w:val="paragraph"/>
        <w:spacing w:before="0" w:beforeAutospacing="0" w:after="0" w:afterAutospacing="0"/>
        <w:textAlignment w:val="baseline"/>
        <w:rPr>
          <w:rFonts w:ascii="Calibri" w:hAnsi="Calibri" w:cs="Calibri"/>
          <w:sz w:val="22"/>
          <w:szCs w:val="22"/>
          <w:lang w:val="en-US"/>
        </w:rPr>
      </w:pPr>
    </w:p>
    <w:p w14:paraId="38DF3565" w14:textId="0B8FDD66" w:rsidR="00880F69" w:rsidRDefault="00880F69" w:rsidP="00880F69"/>
    <w:p w14:paraId="292D527F" w14:textId="77777777" w:rsidR="00880F69" w:rsidRDefault="00880F69" w:rsidP="00880F69"/>
    <w:sectPr w:rsidR="00880F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1B525" w14:textId="77777777" w:rsidR="00D516A7" w:rsidRDefault="00D516A7" w:rsidP="009B4E70">
      <w:r>
        <w:separator/>
      </w:r>
    </w:p>
  </w:endnote>
  <w:endnote w:type="continuationSeparator" w:id="0">
    <w:p w14:paraId="5107F3B6" w14:textId="77777777" w:rsidR="00D516A7" w:rsidRDefault="00D516A7" w:rsidP="009B4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4FC46" w14:textId="77777777" w:rsidR="00D516A7" w:rsidRDefault="00D516A7" w:rsidP="009B4E70">
      <w:r>
        <w:separator/>
      </w:r>
    </w:p>
  </w:footnote>
  <w:footnote w:type="continuationSeparator" w:id="0">
    <w:p w14:paraId="5F9FC92D" w14:textId="77777777" w:rsidR="00D516A7" w:rsidRDefault="00D516A7" w:rsidP="009B4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009A"/>
    <w:multiLevelType w:val="multilevel"/>
    <w:tmpl w:val="638EC7B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34C21CD"/>
    <w:multiLevelType w:val="multilevel"/>
    <w:tmpl w:val="D83CED5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8890E6B"/>
    <w:multiLevelType w:val="multilevel"/>
    <w:tmpl w:val="876A5F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F474AF8"/>
    <w:multiLevelType w:val="multilevel"/>
    <w:tmpl w:val="A902623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58B4352"/>
    <w:multiLevelType w:val="multilevel"/>
    <w:tmpl w:val="CE4005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C70098"/>
    <w:multiLevelType w:val="hybridMultilevel"/>
    <w:tmpl w:val="B85AC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E09DD"/>
    <w:multiLevelType w:val="hybridMultilevel"/>
    <w:tmpl w:val="B3D47126"/>
    <w:lvl w:ilvl="0" w:tplc="5FA0DC8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EB3F5B"/>
    <w:multiLevelType w:val="multilevel"/>
    <w:tmpl w:val="B03C9B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325193"/>
    <w:multiLevelType w:val="multilevel"/>
    <w:tmpl w:val="97BA424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AB47644"/>
    <w:multiLevelType w:val="multilevel"/>
    <w:tmpl w:val="A9F8438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B022C11"/>
    <w:multiLevelType w:val="multilevel"/>
    <w:tmpl w:val="6C9E60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BC011CD"/>
    <w:multiLevelType w:val="multilevel"/>
    <w:tmpl w:val="137029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E16302E"/>
    <w:multiLevelType w:val="multilevel"/>
    <w:tmpl w:val="1F380BA2"/>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0D76B27"/>
    <w:multiLevelType w:val="multilevel"/>
    <w:tmpl w:val="27A42FA2"/>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685390B"/>
    <w:multiLevelType w:val="multilevel"/>
    <w:tmpl w:val="457E52C6"/>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8752F74"/>
    <w:multiLevelType w:val="multilevel"/>
    <w:tmpl w:val="80F84EA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6E325F3"/>
    <w:multiLevelType w:val="multilevel"/>
    <w:tmpl w:val="156C300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9"/>
  </w:num>
  <w:num w:numId="3">
    <w:abstractNumId w:val="12"/>
  </w:num>
  <w:num w:numId="4">
    <w:abstractNumId w:val="13"/>
  </w:num>
  <w:num w:numId="5">
    <w:abstractNumId w:val="14"/>
  </w:num>
  <w:num w:numId="6">
    <w:abstractNumId w:val="15"/>
  </w:num>
  <w:num w:numId="7">
    <w:abstractNumId w:val="8"/>
  </w:num>
  <w:num w:numId="8">
    <w:abstractNumId w:val="2"/>
  </w:num>
  <w:num w:numId="9">
    <w:abstractNumId w:val="7"/>
  </w:num>
  <w:num w:numId="10">
    <w:abstractNumId w:val="11"/>
  </w:num>
  <w:num w:numId="11">
    <w:abstractNumId w:val="0"/>
  </w:num>
  <w:num w:numId="12">
    <w:abstractNumId w:val="3"/>
  </w:num>
  <w:num w:numId="13">
    <w:abstractNumId w:val="10"/>
  </w:num>
  <w:num w:numId="14">
    <w:abstractNumId w:val="16"/>
  </w:num>
  <w:num w:numId="15">
    <w:abstractNumId w:val="1"/>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69"/>
    <w:rsid w:val="00010344"/>
    <w:rsid w:val="0041319E"/>
    <w:rsid w:val="005A768B"/>
    <w:rsid w:val="00880F69"/>
    <w:rsid w:val="009B4E70"/>
    <w:rsid w:val="009E7467"/>
    <w:rsid w:val="00A92E36"/>
    <w:rsid w:val="00AA5242"/>
    <w:rsid w:val="00C30D9A"/>
    <w:rsid w:val="00D36E13"/>
    <w:rsid w:val="00D516A7"/>
    <w:rsid w:val="00F332AB"/>
    <w:rsid w:val="00FC67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69A6D8"/>
  <w15:docId w15:val="{DC5F1F38-2652-9B49-9618-FFD8B845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80F6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80F69"/>
  </w:style>
  <w:style w:type="character" w:customStyle="1" w:styleId="eop">
    <w:name w:val="eop"/>
    <w:basedOn w:val="DefaultParagraphFont"/>
    <w:rsid w:val="00880F69"/>
  </w:style>
  <w:style w:type="paragraph" w:styleId="ListParagraph">
    <w:name w:val="List Paragraph"/>
    <w:basedOn w:val="Normal"/>
    <w:uiPriority w:val="34"/>
    <w:qFormat/>
    <w:rsid w:val="00880F69"/>
    <w:pPr>
      <w:ind w:left="720"/>
      <w:contextualSpacing/>
    </w:pPr>
  </w:style>
  <w:style w:type="character" w:styleId="Emphasis">
    <w:name w:val="Emphasis"/>
    <w:basedOn w:val="DefaultParagraphFont"/>
    <w:uiPriority w:val="20"/>
    <w:qFormat/>
    <w:rsid w:val="00880F69"/>
    <w:rPr>
      <w:i/>
      <w:iCs/>
    </w:rPr>
  </w:style>
  <w:style w:type="paragraph" w:styleId="NormalWeb">
    <w:name w:val="Normal (Web)"/>
    <w:basedOn w:val="Normal"/>
    <w:uiPriority w:val="99"/>
    <w:unhideWhenUsed/>
    <w:rsid w:val="00C30D9A"/>
    <w:pPr>
      <w:spacing w:before="100" w:beforeAutospacing="1" w:after="100" w:afterAutospacing="1"/>
    </w:pPr>
    <w:rPr>
      <w:rFonts w:ascii="Times New Roman" w:eastAsia="Times New Roman" w:hAnsi="Times New Roman" w:cs="Times New Roman"/>
    </w:rPr>
  </w:style>
  <w:style w:type="character" w:customStyle="1" w:styleId="ref-lnk">
    <w:name w:val="ref-lnk"/>
    <w:basedOn w:val="DefaultParagraphFont"/>
    <w:rsid w:val="00C30D9A"/>
  </w:style>
  <w:style w:type="character" w:styleId="Hyperlink">
    <w:name w:val="Hyperlink"/>
    <w:basedOn w:val="DefaultParagraphFont"/>
    <w:uiPriority w:val="99"/>
    <w:semiHidden/>
    <w:unhideWhenUsed/>
    <w:rsid w:val="00C30D9A"/>
    <w:rPr>
      <w:color w:val="0000FF"/>
      <w:u w:val="single"/>
    </w:rPr>
  </w:style>
  <w:style w:type="character" w:customStyle="1" w:styleId="ref-overlay">
    <w:name w:val="ref-overlay"/>
    <w:basedOn w:val="DefaultParagraphFont"/>
    <w:rsid w:val="00C30D9A"/>
  </w:style>
  <w:style w:type="character" w:customStyle="1" w:styleId="hlfld-contribauthor">
    <w:name w:val="hlfld-contribauthor"/>
    <w:basedOn w:val="DefaultParagraphFont"/>
    <w:rsid w:val="00C30D9A"/>
  </w:style>
  <w:style w:type="character" w:customStyle="1" w:styleId="nlmgiven-names">
    <w:name w:val="nlm_given-names"/>
    <w:basedOn w:val="DefaultParagraphFont"/>
    <w:rsid w:val="00C30D9A"/>
  </w:style>
  <w:style w:type="character" w:customStyle="1" w:styleId="nlmyear">
    <w:name w:val="nlm_year"/>
    <w:basedOn w:val="DefaultParagraphFont"/>
    <w:rsid w:val="00C30D9A"/>
  </w:style>
  <w:style w:type="character" w:customStyle="1" w:styleId="nlmarticle-title">
    <w:name w:val="nlm_article-title"/>
    <w:basedOn w:val="DefaultParagraphFont"/>
    <w:rsid w:val="00C30D9A"/>
  </w:style>
  <w:style w:type="character" w:customStyle="1" w:styleId="reflink-block">
    <w:name w:val="reflink-block"/>
    <w:basedOn w:val="DefaultParagraphFont"/>
    <w:rsid w:val="00C30D9A"/>
  </w:style>
  <w:style w:type="character" w:customStyle="1" w:styleId="googlescholar-container">
    <w:name w:val="googlescholar-container"/>
    <w:basedOn w:val="DefaultParagraphFont"/>
    <w:rsid w:val="00C30D9A"/>
  </w:style>
  <w:style w:type="paragraph" w:styleId="Header">
    <w:name w:val="header"/>
    <w:basedOn w:val="Normal"/>
    <w:link w:val="HeaderChar"/>
    <w:uiPriority w:val="99"/>
    <w:unhideWhenUsed/>
    <w:rsid w:val="009B4E70"/>
    <w:pPr>
      <w:tabs>
        <w:tab w:val="center" w:pos="4680"/>
        <w:tab w:val="right" w:pos="9360"/>
      </w:tabs>
    </w:pPr>
  </w:style>
  <w:style w:type="character" w:customStyle="1" w:styleId="HeaderChar">
    <w:name w:val="Header Char"/>
    <w:basedOn w:val="DefaultParagraphFont"/>
    <w:link w:val="Header"/>
    <w:uiPriority w:val="99"/>
    <w:rsid w:val="009B4E70"/>
  </w:style>
  <w:style w:type="paragraph" w:styleId="Footer">
    <w:name w:val="footer"/>
    <w:basedOn w:val="Normal"/>
    <w:link w:val="FooterChar"/>
    <w:uiPriority w:val="99"/>
    <w:unhideWhenUsed/>
    <w:rsid w:val="009B4E70"/>
    <w:pPr>
      <w:tabs>
        <w:tab w:val="center" w:pos="4680"/>
        <w:tab w:val="right" w:pos="9360"/>
      </w:tabs>
    </w:pPr>
  </w:style>
  <w:style w:type="character" w:customStyle="1" w:styleId="FooterChar">
    <w:name w:val="Footer Char"/>
    <w:basedOn w:val="DefaultParagraphFont"/>
    <w:link w:val="Footer"/>
    <w:uiPriority w:val="99"/>
    <w:rsid w:val="009B4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83585">
      <w:bodyDiv w:val="1"/>
      <w:marLeft w:val="0"/>
      <w:marRight w:val="0"/>
      <w:marTop w:val="0"/>
      <w:marBottom w:val="0"/>
      <w:divBdr>
        <w:top w:val="none" w:sz="0" w:space="0" w:color="auto"/>
        <w:left w:val="none" w:sz="0" w:space="0" w:color="auto"/>
        <w:bottom w:val="none" w:sz="0" w:space="0" w:color="auto"/>
        <w:right w:val="none" w:sz="0" w:space="0" w:color="auto"/>
      </w:divBdr>
    </w:div>
    <w:div w:id="602147238">
      <w:bodyDiv w:val="1"/>
      <w:marLeft w:val="0"/>
      <w:marRight w:val="0"/>
      <w:marTop w:val="0"/>
      <w:marBottom w:val="0"/>
      <w:divBdr>
        <w:top w:val="none" w:sz="0" w:space="0" w:color="auto"/>
        <w:left w:val="none" w:sz="0" w:space="0" w:color="auto"/>
        <w:bottom w:val="none" w:sz="0" w:space="0" w:color="auto"/>
        <w:right w:val="none" w:sz="0" w:space="0" w:color="auto"/>
      </w:divBdr>
    </w:div>
    <w:div w:id="809905642">
      <w:bodyDiv w:val="1"/>
      <w:marLeft w:val="0"/>
      <w:marRight w:val="0"/>
      <w:marTop w:val="0"/>
      <w:marBottom w:val="0"/>
      <w:divBdr>
        <w:top w:val="none" w:sz="0" w:space="0" w:color="auto"/>
        <w:left w:val="none" w:sz="0" w:space="0" w:color="auto"/>
        <w:bottom w:val="none" w:sz="0" w:space="0" w:color="auto"/>
        <w:right w:val="none" w:sz="0" w:space="0" w:color="auto"/>
      </w:divBdr>
    </w:div>
    <w:div w:id="1418475477">
      <w:bodyDiv w:val="1"/>
      <w:marLeft w:val="0"/>
      <w:marRight w:val="0"/>
      <w:marTop w:val="0"/>
      <w:marBottom w:val="0"/>
      <w:divBdr>
        <w:top w:val="none" w:sz="0" w:space="0" w:color="auto"/>
        <w:left w:val="none" w:sz="0" w:space="0" w:color="auto"/>
        <w:bottom w:val="none" w:sz="0" w:space="0" w:color="auto"/>
        <w:right w:val="none" w:sz="0" w:space="0" w:color="auto"/>
      </w:divBdr>
    </w:div>
    <w:div w:id="1870023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ezproxy.library.uvic.ca/doi/full/10.1080/13561820.2021.1922365" TargetMode="External"/><Relationship Id="rId13" Type="http://schemas.openxmlformats.org/officeDocument/2006/relationships/hyperlink" Target="http://riskreduction.soceco.uci.edu/index.php/publications-all/published-risk-assessments/" TargetMode="External"/><Relationship Id="rId18" Type="http://schemas.openxmlformats.org/officeDocument/2006/relationships/hyperlink" Target="https://www-tandfonline-com.ezproxy.library.uvic.ca/doi/full/10.1080/13561820.2021.192236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andfonline-com.ezproxy.library.uvic.ca/doi/full/10.1080/13561820.2021.1922365" TargetMode="External"/><Relationship Id="rId12" Type="http://schemas.openxmlformats.org/officeDocument/2006/relationships/hyperlink" Target="https://www-tandfonline-com.ezproxy.library.uvic.ca/doi/full/10.1080/13561820.2021.1922365" TargetMode="External"/><Relationship Id="rId17" Type="http://schemas.openxmlformats.org/officeDocument/2006/relationships/hyperlink" Target="https://www-tandfonline-com.ezproxy.library.uvic.ca/doi/full/10.1080/13561820.2021.1922365" TargetMode="External"/><Relationship Id="rId2" Type="http://schemas.openxmlformats.org/officeDocument/2006/relationships/styles" Target="styles.xml"/><Relationship Id="rId16" Type="http://schemas.openxmlformats.org/officeDocument/2006/relationships/hyperlink" Target="https://www-tandfonline-com.ezproxy.library.uvic.ca/doi/full/10.1080/13561820.2021.192236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ezproxy.library.uvic.ca/doi/full/10.1080/13561820.2021.1922365" TargetMode="External"/><Relationship Id="rId5" Type="http://schemas.openxmlformats.org/officeDocument/2006/relationships/footnotes" Target="footnotes.xml"/><Relationship Id="rId15" Type="http://schemas.openxmlformats.org/officeDocument/2006/relationships/hyperlink" Target="https://www-tandfonline-com.ezproxy.library.uvic.ca/doi/full/10.1080/13561820.2021.1922365" TargetMode="External"/><Relationship Id="rId10" Type="http://schemas.openxmlformats.org/officeDocument/2006/relationships/hyperlink" Target="https://www-tandfonline-com.ezproxy.library.uvic.ca/doi/full/10.1080/13561820.2021.1922365" TargetMode="External"/><Relationship Id="rId19" Type="http://schemas.openxmlformats.org/officeDocument/2006/relationships/hyperlink" Target="https://www-tandfonline-com.ezproxy.library.uvic.ca/doi/full/10.1080/13561820.2021.1922365" TargetMode="External"/><Relationship Id="rId4" Type="http://schemas.openxmlformats.org/officeDocument/2006/relationships/webSettings" Target="webSettings.xml"/><Relationship Id="rId9" Type="http://schemas.openxmlformats.org/officeDocument/2006/relationships/hyperlink" Target="https://www-tandfonline-com.ezproxy.library.uvic.ca/doi/full/10.1080/13561820.2021.1922365" TargetMode="External"/><Relationship Id="rId14" Type="http://schemas.openxmlformats.org/officeDocument/2006/relationships/hyperlink" Target="http://scholar.google.com.ezproxy.library.uvic.ca/scholar_lookup?hl=en&amp;publication_year=2011&amp;author=J.+Skeem&amp;author=J.+Peterson&amp;title=Major+risk+factors+for+recidivism+among+offenders+with+mental+illness%3A+Report+prepared+for+the+Council+of+State+Governments+%28CSG%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DeBruyne</dc:creator>
  <cp:keywords/>
  <dc:description/>
  <cp:lastModifiedBy>Parker DeBruyne</cp:lastModifiedBy>
  <cp:revision>2</cp:revision>
  <dcterms:created xsi:type="dcterms:W3CDTF">2021-11-27T22:59:00Z</dcterms:created>
  <dcterms:modified xsi:type="dcterms:W3CDTF">2021-12-03T22:24:00Z</dcterms:modified>
</cp:coreProperties>
</file>