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12104 (86)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2547050 (78.4)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77.1 - 79.6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 (Aboriginal or Other Visible Minority)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1963 (14)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702921 (21.6)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20.4 - 22.9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2023-12-16T15:37:44Z</dcterms:modified>
  <cp:category/>
</cp:coreProperties>
</file>