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**OR**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**95% CI**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__Social Integration__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__0.10__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__0.003__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__0.001__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__Province__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1.35, 2.45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__&lt;0.001__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__Gender__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__&lt;0.001__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__Age Group__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__0.001__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__&lt;0.001__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__&lt;0.001__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__Highest Level Of Education__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seconday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__0.058__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diploma or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__Total Household Income__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income or less than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$20,000 to $39,999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$79,999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__0.003__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__Cultural or Racial Background__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(Aboriginal or Other Visible Minority)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__&lt;0.001__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2023-12-16T15:37:25Z</dcterms:modified>
  <cp:category/>
</cp:coreProperties>
</file>