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algun Gothic" w:hAnsi="Malgun Gothic"/>
          <w:b/>
          <w:color w:val="0A4DA2"/>
          <w:sz w:val="40"/>
        </w:rPr>
        <w:t>IBK i-ONE Bank Global — 화면설계서 (v1)</w:t>
      </w:r>
    </w:p>
    <w:p>
      <w:r>
        <w:rPr>
          <w:rFonts w:ascii="Malgun Gothic" w:hAnsi="Malgun Gothic"/>
          <w:b w:val="0"/>
          <w:color w:val="5A6473"/>
          <w:sz w:val="18"/>
        </w:rPr>
        <w:t>Claude-native DOCX · SSOT: PROJECT/*.md</w:t>
      </w:r>
    </w:p>
    <w:p>
      <w:r>
        <w:rPr>
          <w:rFonts w:ascii="Malgun Gothic" w:hAnsi="Malgun Gothic"/>
          <w:b/>
          <w:color w:val="0A4DA2"/>
          <w:sz w:val="34"/>
        </w:rPr>
        <w:t>화면설계서 — 전자지갑 &amp; 외국인 고객센터</w:t>
      </w:r>
    </w:p>
    <w:p>
      <w:r>
        <w:rPr>
          <w:rFonts w:ascii="Malgun Gothic" w:hAnsi="Malgun Gothic"/>
          <w:b w:val="0"/>
          <w:i/>
          <w:color w:val="5A6473"/>
          <w:sz w:val="19"/>
        </w:rPr>
        <w:t>담당: 나기획 · skill: service-planning · 입력: IA-사용자플로우.md</w:t>
      </w:r>
    </w:p>
    <w:p>
      <w:r>
        <w:rPr>
          <w:rFonts w:ascii="Malgun Gothic" w:hAnsi="Malgun Gothic"/>
          <w:b w:val="0"/>
          <w:i/>
          <w:color w:val="5A6473"/>
          <w:sz w:val="19"/>
        </w:rPr>
        <w:t>원칙: 모든 화면에 빈/로딩/오류/권한없음 정의. 외부연동값은 [추측/mock] 표기.</w:t>
      </w:r>
    </w:p>
    <w:p>
      <w:r>
        <w:rPr>
          <w:rFonts w:ascii="Malgun Gothic" w:hAnsi="Malgun Gothic"/>
          <w:b w:val="0"/>
          <w:color w:val="1A1F2B"/>
          <w:sz w:val="21"/>
        </w:rPr>
        <w:t>---</w:t>
      </w:r>
    </w:p>
    <w:p>
      <w:r>
        <w:rPr>
          <w:rFonts w:ascii="Malgun Gothic" w:hAnsi="Malgun Gothic"/>
          <w:b/>
          <w:color w:val="0A4DA2"/>
          <w:sz w:val="28"/>
        </w:rPr>
        <w:t>S0. Home (i-ONE Bank Global)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algun Gothic" w:hAnsi="Malgun Gothic"/>
                <w:b/>
                <w:color w:val="0A4DA2"/>
                <w:sz w:val="18"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b/>
                <w:color w:val="0A4DA2"/>
                <w:sz w:val="18"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목적/진입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앱 진입 첫 화면. 언어 선택 + 핵심 서비스 진입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표시 데이터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언어 셀렉터, 고객센터 작은 아이콘(상단 우측), 전자지갑 카드, 잔액 등 [mock]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액션→결과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고객센터 아이콘 tap→S8 / 전자지갑 tap→(보유?S2:S1) / 언어 변경→리소스 갱신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상태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로딩(스켈레톤) · 오류(재시도)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정책/예외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미로그인 시 전자지갑·발급은 인증 유도</w:t>
            </w:r>
          </w:p>
        </w:tc>
      </w:tr>
    </w:tbl>
    <w:p>
      <w:r>
        <w:rPr>
          <w:rFonts w:ascii="Malgun Gothic" w:hAnsi="Malgun Gothic"/>
          <w:b/>
          <w:color w:val="0A4DA2"/>
          <w:sz w:val="28"/>
        </w:rPr>
        <w:t>S1. 전자지갑 발급 (Issue Wallet)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algun Gothic" w:hAnsi="Malgun Gothic"/>
                <w:b/>
                <w:color w:val="0A4DA2"/>
                <w:sz w:val="18"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b/>
                <w:color w:val="0A4DA2"/>
                <w:sz w:val="18"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목적/진입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지갑 미보유자 최초 1회 발급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표시 데이터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안내 문구, 인증수단(공동/IBK), 필수 약관 체크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액션→결과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[발급하기]→인증→약관동의→발급완료→S2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상태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로딩(인증 진행) · 빈(해당없음) · 오류(인증 실패 메시지)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정책/예외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금융인증서 불가 안내. 인증서 미보유→"인증서 발급 안내" 화면(외부), 발급 중단</w:t>
            </w:r>
          </w:p>
        </w:tc>
      </w:tr>
    </w:tbl>
    <w:p>
      <w:r>
        <w:rPr>
          <w:rFonts w:ascii="Malgun Gothic" w:hAnsi="Malgun Gothic"/>
          <w:b/>
          <w:color w:val="0A4DA2"/>
          <w:sz w:val="28"/>
        </w:rPr>
        <w:t>S2. 지갑 홈 (Wallet Home)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algun Gothic" w:hAnsi="Malgun Gothic"/>
                <w:b/>
                <w:color w:val="0A4DA2"/>
                <w:sz w:val="18"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b/>
                <w:color w:val="0A4DA2"/>
                <w:sz w:val="18"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목적/진입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지갑 보유자 허브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표시 데이터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보유 증명서 N건 요약, [증명서 신청] [보관함] [지갑 관리(stub)]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액션→결과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신청→S3 / 보관함→S6 / 관리→P2 준비중 토스트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상태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빈(증명서 0건 → "첫 증명서를 신청하세요" CTA) · 로딩</w:t>
            </w:r>
          </w:p>
        </w:tc>
      </w:tr>
    </w:tbl>
    <w:p>
      <w:r>
        <w:rPr>
          <w:rFonts w:ascii="Malgun Gothic" w:hAnsi="Malgun Gothic"/>
          <w:b/>
          <w:color w:val="0A4DA2"/>
          <w:sz w:val="28"/>
        </w:rPr>
        <w:t>S3. 신청가능목록 (Available Certificates) ❶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algun Gothic" w:hAnsi="Malgun Gothic"/>
                <w:b/>
                <w:color w:val="0A4DA2"/>
                <w:sz w:val="18"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b/>
                <w:color w:val="0A4DA2"/>
                <w:sz w:val="18"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목적/진입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발급 가능한 증명서 선택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표시 데이터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4종: 국내거소신고 사실증명 / 외국인등록 사실증명 / 출입국 사실증명 / 여권정보증명서 (+기타) [목록 API/mock]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액션→결과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증명서 선택→S4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상태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로딩(목록) · 빈(발급가능 0건 안내) · 오류(발급기관 점검 중 → 재시도)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정책/예외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목록은 데이터 구동(증명서 추가 확장 대비)</w:t>
            </w:r>
          </w:p>
        </w:tc>
      </w:tr>
    </w:tbl>
    <w:p>
      <w:r>
        <w:rPr>
          <w:rFonts w:ascii="Malgun Gothic" w:hAnsi="Malgun Gothic"/>
          <w:b/>
          <w:color w:val="0A4DA2"/>
          <w:sz w:val="28"/>
        </w:rPr>
        <w:t>S4. 신청·인증 (Request &amp; Authenticate) ❷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algun Gothic" w:hAnsi="Malgun Gothic"/>
                <w:b/>
                <w:color w:val="0A4DA2"/>
                <w:sz w:val="18"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b/>
                <w:color w:val="0A4DA2"/>
                <w:sz w:val="18"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목적/진입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선택 증명서 신청정보 입력 + 본인인증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표시 데이터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증명서명, 수령(전자지갑 보관), 발급 부수, 필수 약관, 인증수단(공동/IBK)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액션→결과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[신청·인증]→인증 진행→성공 시 S5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상태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로딩(인증/발급요청) · 오류(인증 실패→재시도, 타임아웃, 신청불가 사유)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정책/예외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약관 미동의 시 버튼 비활성. 인증 3회 실패→차단 안내 [추측 정책]</w:t>
            </w:r>
          </w:p>
        </w:tc>
      </w:tr>
    </w:tbl>
    <w:p>
      <w:r>
        <w:rPr>
          <w:rFonts w:ascii="Malgun Gothic" w:hAnsi="Malgun Gothic"/>
          <w:b/>
          <w:color w:val="0A4DA2"/>
          <w:sz w:val="28"/>
        </w:rPr>
        <w:t>S5. 신청 완료 (Complete) ❸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algun Gothic" w:hAnsi="Malgun Gothic"/>
                <w:b/>
                <w:color w:val="0A4DA2"/>
                <w:sz w:val="18"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b/>
                <w:color w:val="0A4DA2"/>
                <w:sz w:val="18"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목적/진입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신청 결과 확인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표시 데이터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완료 아이콘, 접수번호 [mock], 신청정보(신청 증명서/일시), 발급 보관 안내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액션→결과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[보관함에서 보기]→S6 / [홈]→S2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상태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— (성공 전용). 부분 실패 시 S4 오류로 회귀</w:t>
            </w:r>
          </w:p>
        </w:tc>
      </w:tr>
    </w:tbl>
    <w:p>
      <w:r>
        <w:rPr>
          <w:rFonts w:ascii="Malgun Gothic" w:hAnsi="Malgun Gothic"/>
          <w:b/>
          <w:color w:val="0A4DA2"/>
          <w:sz w:val="28"/>
        </w:rPr>
        <w:t>S6. 증명서 보관함 (My Certificates)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algun Gothic" w:hAnsi="Malgun Gothic"/>
                <w:b/>
                <w:color w:val="0A4DA2"/>
                <w:sz w:val="18"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b/>
                <w:color w:val="0A4DA2"/>
                <w:sz w:val="18"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목적/진입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발급 증명서 보관·관리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표시 데이터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증명서 카드 목록(명/발급일/상태), 탭(보관/보낸/받은/신청내역 — 보관 외 stub)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액션→결과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카드 tap→S7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상태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빈 보관함("증명서 신청하기" CTA) · 로딩 · 오류</w:t>
            </w:r>
          </w:p>
        </w:tc>
      </w:tr>
    </w:tbl>
    <w:p>
      <w:r>
        <w:rPr>
          <w:rFonts w:ascii="Malgun Gothic" w:hAnsi="Malgun Gothic"/>
          <w:b/>
          <w:color w:val="0A4DA2"/>
          <w:sz w:val="28"/>
        </w:rPr>
        <w:t>S7. 증명서 상세 (Certificate Detail)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algun Gothic" w:hAnsi="Malgun Gothic"/>
                <w:b/>
                <w:color w:val="0A4DA2"/>
                <w:sz w:val="18"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b/>
                <w:color w:val="0A4DA2"/>
                <w:sz w:val="18"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목적/진입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증명서 열람 및 활용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표시 데이터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증명서 뷰어(요약/프리뷰) [mock], 발급일·만료, [다운로드][제출]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액션→결과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다운로드→파일 저장 토스트 / 제출→대상 선택→제출 완료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상태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만료(재발급 안내) · 오류(뷰어 로드 실패 재시도)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정책/예외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제출 이력 기록. 만료 증명서 제출 차단</w:t>
            </w:r>
          </w:p>
        </w:tc>
      </w:tr>
    </w:tbl>
    <w:p>
      <w:r>
        <w:rPr>
          <w:rFonts w:ascii="Malgun Gothic" w:hAnsi="Malgun Gothic"/>
          <w:b/>
          <w:color w:val="0A4DA2"/>
          <w:sz w:val="28"/>
        </w:rPr>
        <w:t>S8. 언어별 고객센터 (Customer Center) — SFR-062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algun Gothic" w:hAnsi="Malgun Gothic"/>
                <w:b/>
                <w:color w:val="0A4DA2"/>
                <w:sz w:val="18"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b/>
                <w:color w:val="0A4DA2"/>
                <w:sz w:val="18"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목적/진입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Home 고객센터 아이콘 → 언어(국가)별 직통연결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표시 데이터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국가/언어 리스트 + 각 항목 연락처 + 직통연결 아이콘 [연락처 mock]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액션→결과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직통연결 tap→tel: 전화 연결 / 항목 선택→연락처 펼침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상태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로딩 · 빈(국가 목록 없음 안내) · 운영시간 외(시간 안내 + 이메일 대안)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정책/예외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직통연결은 tel: + 접근명(aria-label) 필수, 디바이스 통화 불가 시 번호 복사 대안</w:t>
            </w:r>
          </w:p>
        </w:tc>
      </w:tr>
    </w:tbl>
    <w:p>
      <w:r>
        <w:rPr>
          <w:rFonts w:ascii="Malgun Gothic" w:hAnsi="Malgun Gothic"/>
          <w:b w:val="0"/>
          <w:color w:val="1A1F2B"/>
          <w:sz w:val="21"/>
        </w:rPr>
        <w:t>---</w:t>
      </w:r>
    </w:p>
    <w:p>
      <w:r>
        <w:rPr>
          <w:rFonts w:ascii="Malgun Gothic" w:hAnsi="Malgun Gothic"/>
          <w:b/>
          <w:color w:val="0A4DA2"/>
          <w:sz w:val="28"/>
        </w:rPr>
        <w:t>검수(나기획 self-check, service-planning Quality)</w:t>
      </w:r>
    </w:p>
    <w:p>
      <w:pPr>
        <w:ind w:left="360"/>
      </w:pPr>
      <w:r>
        <w:rPr>
          <w:rFonts w:ascii="Malgun Gothic" w:hAnsi="Malgun Gothic"/>
          <w:b w:val="0"/>
          <w:color w:val="1A1F2B"/>
          <w:sz w:val="21"/>
        </w:rPr>
        <w:t>• [x] 8개 화면 전부 빈/로딩/오류/예외 정의</w:t>
      </w:r>
    </w:p>
    <w:p>
      <w:pPr>
        <w:ind w:left="360"/>
      </w:pPr>
      <w:r>
        <w:rPr>
          <w:rFonts w:ascii="Malgun Gothic" w:hAnsi="Malgun Gothic"/>
          <w:b w:val="0"/>
          <w:color w:val="1A1F2B"/>
          <w:sz w:val="21"/>
        </w:rPr>
        <w:t>• [x] 인증 미보유·인증 실패·기관 점검·운영시간 외 예외 포함</w:t>
      </w:r>
    </w:p>
    <w:p>
      <w:pPr>
        <w:ind w:left="360"/>
      </w:pPr>
      <w:r>
        <w:rPr>
          <w:rFonts w:ascii="Malgun Gothic" w:hAnsi="Malgun Gothic"/>
          <w:b w:val="0"/>
          <w:color w:val="1A1F2B"/>
          <w:sz w:val="21"/>
        </w:rPr>
        <w:t>• [x] 외부연동값 mock/[추측] 표기</w:t>
      </w:r>
    </w:p>
    <w:p>
      <w:pPr>
        <w:ind w:left="360"/>
      </w:pPr>
      <w:r>
        <w:rPr>
          <w:rFonts w:ascii="Malgun Gothic" w:hAnsi="Malgun Gothic"/>
          <w:b w:val="0"/>
          <w:color w:val="1A1F2B"/>
          <w:sz w:val="21"/>
        </w:rPr>
        <w:t>• [x] 다국어·접근성 정책 명시 → 디자인/퍼블 게이트로 전달</w:t>
      </w:r>
    </w:p>
    <w:p>
      <w:r>
        <w:rPr>
          <w:rFonts w:ascii="Malgun Gothic" w:hAnsi="Malgun Gothic"/>
          <w:b/>
          <w:color w:val="0A4DA2"/>
          <w:sz w:val="28"/>
        </w:rPr>
        <w:t>핸드오프 → 차도안(UI) / 오색감(브랜드)</w:t>
      </w:r>
    </w:p>
    <w:p>
      <w:pPr>
        <w:ind w:left="360"/>
      </w:pPr>
      <w:r>
        <w:rPr>
          <w:rFonts w:ascii="Malgun Gothic" w:hAnsi="Malgun Gothic"/>
          <w:b w:val="0"/>
          <w:color w:val="1A1F2B"/>
          <w:sz w:val="21"/>
        </w:rPr>
        <w:t>• 화면별 컴포넌트·상태 정의 요청. 모바일 우선(375px), 다국어 가변 텍스트 대응.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