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spacing w:after="60" w:before="0"/>
        <w:jc w:val="center"/>
      </w:pPr>
      <w:r>
        <w:rPr>
          <w:rFonts w:ascii="Arial" w:cs="Arial" w:eastAsia="Arial" w:hAnsi="Arial"/>
          <w:b/>
          <w:bCs/>
          <w:color w:val="1E3A5F"/>
          <w:sz w:val="52"/>
          <w:szCs w:val="52"/>
        </w:rPr>
        <w:t xml:space="preserve">COMMENT CATEGORY PREDICTION</w:t>
      </w:r>
    </w:p>
    <w:p>
      <w:pPr>
        <w:spacing w:after="40" w:before="0"/>
        <w:jc w:val="center"/>
      </w:pPr>
      <w:r>
        <w:rPr>
          <w:rFonts w:ascii="Arial" w:cs="Arial" w:eastAsia="Arial" w:hAnsi="Arial"/>
          <w:i/>
          <w:iCs/>
          <w:color w:val="1A56DB"/>
          <w:sz w:val="30"/>
          <w:szCs w:val="30"/>
        </w:rPr>
        <w:t xml:space="preserve">Machine Learning Project Report</w:t>
      </w:r>
    </w:p>
    <w:p>
      <w:pPr>
        <w:spacing w:after="20" w:before="0"/>
        <w:jc w:val="center"/>
      </w:pPr>
      <w:r>
        <w:rPr>
          <w:rFonts w:ascii="Arial" w:cs="Arial" w:eastAsia="Arial" w:hAnsi="Arial"/>
          <w:color w:val="6B7280"/>
          <w:sz w:val="22"/>
          <w:szCs w:val="22"/>
        </w:rPr>
        <w:t xml:space="preserve">Kaggle NLP Competition  ·  Multi-Class Text Classification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56DB" w:sz="1"/>
              <w:left w:val="single" w:color="1A56DB" w:sz="1"/>
              <w:bottom w:val="single" w:color="1A56DB" w:sz="1"/>
              <w:right w:val="single" w:color="1A56DB" w:sz="1"/>
            </w:tcBorders>
            <w:shd w:fill="1E3A5F" w:val="clear"/>
            <w:tcMar>
              <w:top w:type="dxa" w:w="120"/>
              <w:left w:type="dxa" w:w="80"/>
              <w:bottom w:type="dxa" w:w="120"/>
              <w:right w:type="dxa" w:w="80"/>
            </w:tcMar>
            <w:vAlign w:val="center"/>
          </w:tcPr>
          <w:p>
            <w:pPr>
              <w:jc w:val="center"/>
            </w:pPr>
            <w:r>
              <w:rPr>
                <w:rFonts w:ascii="Arial" w:cs="Arial" w:eastAsia="Arial" w:hAnsi="Arial"/>
                <w:b/>
                <w:bCs/>
                <w:color w:val="FFFFFF"/>
                <w:sz w:val="28"/>
                <w:szCs w:val="28"/>
              </w:rPr>
              <w:t xml:space="preserve">0.8026</w:t>
            </w:r>
          </w:p>
          <w:p>
            <w:pPr>
              <w:jc w:val="center"/>
            </w:pPr>
            <w:r>
              <w:rPr>
                <w:rFonts w:ascii="Arial" w:cs="Arial" w:eastAsia="Arial" w:hAnsi="Arial"/>
                <w:color w:val="93C5FD"/>
                <w:sz w:val="18"/>
                <w:szCs w:val="18"/>
              </w:rPr>
              <w:t xml:space="preserve">Best F1 Score</w:t>
            </w:r>
          </w:p>
        </w:tc>
        <w:tc>
          <w:tcPr>
            <w:tcW w:type="dxa" w:w="2340"/>
            <w:tcBorders>
              <w:top w:val="single" w:color="1A56DB" w:sz="1"/>
              <w:left w:val="single" w:color="1A56DB" w:sz="1"/>
              <w:bottom w:val="single" w:color="1A56DB" w:sz="1"/>
              <w:right w:val="single" w:color="1A56DB" w:sz="1"/>
            </w:tcBorders>
            <w:shd w:fill="1E3A5F" w:val="clear"/>
            <w:tcMar>
              <w:top w:type="dxa" w:w="120"/>
              <w:left w:type="dxa" w:w="80"/>
              <w:bottom w:type="dxa" w:w="120"/>
              <w:right w:type="dxa" w:w="80"/>
            </w:tcMar>
            <w:vAlign w:val="center"/>
          </w:tcPr>
          <w:p>
            <w:pPr>
              <w:jc w:val="center"/>
            </w:pPr>
            <w:r>
              <w:rPr>
                <w:rFonts w:ascii="Arial" w:cs="Arial" w:eastAsia="Arial" w:hAnsi="Arial"/>
                <w:b/>
                <w:bCs/>
                <w:color w:val="FFFFFF"/>
                <w:sz w:val="28"/>
                <w:szCs w:val="28"/>
              </w:rPr>
              <w:t xml:space="preserve">300K Rows</w:t>
            </w:r>
          </w:p>
          <w:p>
            <w:pPr>
              <w:jc w:val="center"/>
            </w:pPr>
            <w:r>
              <w:rPr>
                <w:rFonts w:ascii="Arial" w:cs="Arial" w:eastAsia="Arial" w:hAnsi="Arial"/>
                <w:color w:val="93C5FD"/>
                <w:sz w:val="18"/>
                <w:szCs w:val="18"/>
              </w:rPr>
              <w:t xml:space="preserve">Dataset Size</w:t>
            </w:r>
          </w:p>
        </w:tc>
        <w:tc>
          <w:tcPr>
            <w:tcW w:type="dxa" w:w="2340"/>
            <w:tcBorders>
              <w:top w:val="single" w:color="1A56DB" w:sz="1"/>
              <w:left w:val="single" w:color="1A56DB" w:sz="1"/>
              <w:bottom w:val="single" w:color="1A56DB" w:sz="1"/>
              <w:right w:val="single" w:color="1A56DB" w:sz="1"/>
            </w:tcBorders>
            <w:shd w:fill="1E3A5F" w:val="clear"/>
            <w:tcMar>
              <w:top w:type="dxa" w:w="120"/>
              <w:left w:type="dxa" w:w="80"/>
              <w:bottom w:type="dxa" w:w="120"/>
              <w:right w:type="dxa" w:w="80"/>
            </w:tcMar>
            <w:vAlign w:val="center"/>
          </w:tcPr>
          <w:p>
            <w:pPr>
              <w:jc w:val="center"/>
            </w:pPr>
            <w:r>
              <w:rPr>
                <w:rFonts w:ascii="Arial" w:cs="Arial" w:eastAsia="Arial" w:hAnsi="Arial"/>
                <w:b/>
                <w:bCs/>
                <w:color w:val="FFFFFF"/>
                <w:sz w:val="28"/>
                <w:szCs w:val="28"/>
              </w:rPr>
              <w:t xml:space="preserve">4 Models</w:t>
            </w:r>
          </w:p>
          <w:p>
            <w:pPr>
              <w:jc w:val="center"/>
            </w:pPr>
            <w:r>
              <w:rPr>
                <w:rFonts w:ascii="Arial" w:cs="Arial" w:eastAsia="Arial" w:hAnsi="Arial"/>
                <w:color w:val="93C5FD"/>
                <w:sz w:val="18"/>
                <w:szCs w:val="18"/>
              </w:rPr>
              <w:t xml:space="preserve">Models Tested</w:t>
            </w:r>
          </w:p>
        </w:tc>
        <w:tc>
          <w:tcPr>
            <w:tcW w:type="dxa" w:w="2340"/>
            <w:tcBorders>
              <w:top w:val="single" w:color="1A56DB" w:sz="1"/>
              <w:left w:val="single" w:color="1A56DB" w:sz="1"/>
              <w:bottom w:val="single" w:color="1A56DB" w:sz="1"/>
              <w:right w:val="single" w:color="1A56DB" w:sz="1"/>
            </w:tcBorders>
            <w:shd w:fill="1E3A5F" w:val="clear"/>
            <w:tcMar>
              <w:top w:type="dxa" w:w="120"/>
              <w:left w:type="dxa" w:w="80"/>
              <w:bottom w:type="dxa" w:w="120"/>
              <w:right w:type="dxa" w:w="80"/>
            </w:tcMar>
            <w:vAlign w:val="center"/>
          </w:tcPr>
          <w:p>
            <w:pPr>
              <w:jc w:val="center"/>
            </w:pPr>
            <w:r>
              <w:rPr>
                <w:rFonts w:ascii="Arial" w:cs="Arial" w:eastAsia="Arial" w:hAnsi="Arial"/>
                <w:b/>
                <w:bCs/>
                <w:color w:val="FFFFFF"/>
                <w:sz w:val="28"/>
                <w:szCs w:val="28"/>
              </w:rPr>
              <w:t xml:space="preserve">NLP / Text ML</w:t>
            </w:r>
          </w:p>
          <w:p>
            <w:pPr>
              <w:jc w:val="center"/>
            </w:pPr>
            <w:r>
              <w:rPr>
                <w:rFonts w:ascii="Arial" w:cs="Arial" w:eastAsia="Arial" w:hAnsi="Arial"/>
                <w:color w:val="93C5FD"/>
                <w:sz w:val="18"/>
                <w:szCs w:val="18"/>
              </w:rPr>
              <w:t xml:space="preserve">Task Type</w:t>
            </w:r>
          </w:p>
        </w:tc>
      </w:tr>
    </w:tbl>
    <w:p>
      <w:pPr>
        <w:pBdr>
          <w:bottom w:val="single" w:color="1A56DB" w:sz="4" w:space="1"/>
        </w:pBdr>
        <w:spacing w:after="160" w:before="160"/>
      </w:pPr>
      <w:r>
        <w:t xml:space="preserve"/>
      </w:r>
    </w:p>
    <w:p>
      <w:pPr>
        <w:pStyle w:val="Heading1"/>
        <w:spacing w:after="120" w:before="360"/>
      </w:pPr>
      <w:r>
        <w:rPr>
          <w:rFonts w:ascii="Arial" w:cs="Arial" w:eastAsia="Arial" w:hAnsi="Arial"/>
          <w:b/>
          <w:bCs/>
          <w:color w:val="1E3A5F"/>
          <w:sz w:val="36"/>
          <w:szCs w:val="36"/>
        </w:rPr>
        <w:t xml:space="preserve">1. Problem Statement</w:t>
      </w:r>
    </w:p>
    <w:p>
      <w:pPr>
        <w:spacing w:after="60" w:before="60"/>
      </w:pPr>
      <w:r>
        <w:rPr>
          <w:rFonts w:ascii="Arial" w:cs="Arial" w:eastAsia="Arial" w:hAnsi="Arial"/>
          <w:color w:val="374151"/>
          <w:sz w:val="22"/>
          <w:szCs w:val="22"/>
        </w:rPr>
        <w:t xml:space="preserve">This project addresses a supervised multi-class text classification problem sourced from a Kaggle competition. The objective is to automatically classify social media comments into one of four categories (labels 0, 1, 2, 3) using both the textual content of each comment and supplementary metadata. This mirrors real-world content moderation systems used by social media platforms to flag, filter, and manage millions of daily comments at scale.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Dataset Overview</w:t>
            </w:r>
          </w:p>
        </w:tc>
      </w:tr>
      <w:tr>
        <w:tc>
          <w:tcPr>
            <w:tcW w:type="dxa" w:w="936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  train.csv    — 198,000 rows × 15 columns  |  Labeled training data</w:t>
            </w:r>
          </w:p>
        </w:tc>
      </w:tr>
      <w:tr>
        <w:tc>
          <w:tcPr>
            <w:tcW w:type="dxa" w:w="936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  test.csv     — 102,000 rows × 14 columns  |  Unlabeled — for Kaggle submission</w:t>
            </w:r>
          </w:p>
        </w:tc>
      </w:tr>
      <w:tr>
        <w:tc>
          <w:tcPr>
            <w:tcW w:type="dxa" w:w="936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  Sample.csv   — Required output format for submission</w:t>
            </w:r>
          </w:p>
        </w:tc>
      </w:tr>
      <w:tr>
        <w:tc>
          <w:tcPr>
            <w:tcW w:type="dxa" w:w="936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  Primary Input: Comment text (free-form natural language)</w:t>
            </w:r>
          </w:p>
        </w:tc>
      </w:tr>
      <w:tr>
        <w:tc>
          <w:tcPr>
            <w:tcW w:type="dxa" w:w="936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  Target Variable: label  (integer 0, 1, 2, or 3)</w:t>
            </w:r>
          </w:p>
        </w:tc>
      </w:tr>
    </w:tbl>
    <w:p>
      <w:pPr>
        <w:pBdr>
          <w:bottom w:val="single" w:color="1A56DB" w:sz="4" w:space="1"/>
        </w:pBdr>
        <w:spacing w:after="160" w:before="160"/>
      </w:pPr>
      <w:r>
        <w:t xml:space="preserve"/>
      </w:r>
    </w:p>
    <w:p>
      <w:pPr>
        <w:pStyle w:val="Heading1"/>
        <w:spacing w:after="120" w:before="360"/>
      </w:pPr>
      <w:r>
        <w:rPr>
          <w:rFonts w:ascii="Arial" w:cs="Arial" w:eastAsia="Arial" w:hAnsi="Arial"/>
          <w:b/>
          <w:bCs/>
          <w:color w:val="1E3A5F"/>
          <w:sz w:val="36"/>
          <w:szCs w:val="36"/>
        </w:rPr>
        <w:t xml:space="preserve">2. Dataset &amp; Feature Overview</w:t>
      </w:r>
    </w:p>
    <w:p>
      <w:pPr>
        <w:spacing w:after="60" w:before="60"/>
      </w:pPr>
      <w:r>
        <w:rPr>
          <w:rFonts w:ascii="Arial" w:cs="Arial" w:eastAsia="Arial" w:hAnsi="Arial"/>
          <w:color w:val="374151"/>
          <w:sz w:val="22"/>
          <w:szCs w:val="22"/>
        </w:rPr>
        <w:t xml:space="preserve">The dataset contains 15 columns spanning text, numerical, categorical, and boolean data types. Understanding each feature's nature was essential to deciding how to preprocess and whether to include it in the final model.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1A56DB" w:sz="1"/>
              <w:left w:val="single" w:color="1A56DB" w:sz="1"/>
              <w:bottom w:val="single" w:color="1A56DB" w:sz="1"/>
              <w:right w:val="single" w:color="1A56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000"/>
            <w:tcBorders>
              <w:top w:val="single" w:color="1A56DB" w:sz="1"/>
              <w:left w:val="single" w:color="1A56DB" w:sz="1"/>
              <w:bottom w:val="single" w:color="1A56DB" w:sz="1"/>
              <w:right w:val="single" w:color="1A56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1A56DB" w:sz="1"/>
              <w:left w:val="single" w:color="1A56DB" w:sz="1"/>
              <w:bottom w:val="single" w:color="1A56DB" w:sz="1"/>
              <w:right w:val="single" w:color="1A56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 / Note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comment</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Text (Primary)</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The actual comment — most important feature</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label</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Integer (0-3)</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Target variable to predict</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upvote / downvote</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Integer</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Community reaction signals</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if_1 / if_2</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Integer (0/1)</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Binary interaction flags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emoticon_1/2/3</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Integer</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Emoticon usage counts</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race / religion / gender</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Text (Object)</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73.45% MISSING — excluded from best model</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disability</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Boolean</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Whether commenter has disability</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comment_len / word_count</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Engineered</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Character count &amp; word count (created features)</w:t>
            </w:r>
          </w:p>
        </w:tc>
      </w:tr>
    </w:tbl>
    <w:p>
      <w:pPr>
        <w:spacing w:after="0" w:before="120"/>
      </w:pPr>
      <w:r>
        <w:t xml:space="preserve"/>
      </w:r>
    </w:p>
    <w:p>
      <w:pPr>
        <w:spacing w:after="60" w:before="60"/>
      </w:pPr>
      <w:r>
        <w:rPr>
          <w:rFonts w:ascii="Arial" w:cs="Arial" w:eastAsia="Arial" w:hAnsi="Arial"/>
          <w:color w:val="374151"/>
          <w:sz w:val="22"/>
          <w:szCs w:val="22"/>
        </w:rPr>
        <w:t xml:space="preserve">Key Observation: The comment column is overwhelmingly the most predictive feature — all significant performance improvements came from better text processing. The categorical features (race, religion, gender), despite their intuitive appeal, were found to be both highly incomplete (73.45% missing) and non-discriminative, making their exclusion a data-driven rather than arbitrary decision.</w:t>
      </w:r>
    </w:p>
    <w:p>
      <w:pPr>
        <w:pBdr>
          <w:bottom w:val="single" w:color="1A56DB" w:sz="4" w:space="1"/>
        </w:pBdr>
        <w:spacing w:after="160" w:before="160"/>
      </w:pPr>
      <w:r>
        <w:t xml:space="preserve"/>
      </w:r>
    </w:p>
    <w:p>
      <w:pPr>
        <w:pStyle w:val="Heading1"/>
        <w:spacing w:after="120" w:before="360"/>
      </w:pPr>
      <w:r>
        <w:rPr>
          <w:rFonts w:ascii="Arial" w:cs="Arial" w:eastAsia="Arial" w:hAnsi="Arial"/>
          <w:b/>
          <w:bCs/>
          <w:color w:val="1E3A5F"/>
          <w:sz w:val="36"/>
          <w:szCs w:val="36"/>
        </w:rPr>
        <w:t xml:space="preserve">3. Exploratory Data Analysis (EDA)</w:t>
      </w:r>
    </w:p>
    <w:p>
      <w:pPr>
        <w:spacing w:after="60" w:before="60"/>
      </w:pPr>
      <w:r>
        <w:rPr>
          <w:rFonts w:ascii="Arial" w:cs="Arial" w:eastAsia="Arial" w:hAnsi="Arial"/>
          <w:color w:val="374151"/>
          <w:sz w:val="22"/>
          <w:szCs w:val="22"/>
        </w:rPr>
        <w:t xml:space="preserve">Every modelling decision in this project was grounded in EDA. The following analyses were conducted before writing a single line of model code.</w:t>
      </w:r>
    </w:p>
    <w:p>
      <w:pPr>
        <w:spacing w:after="0" w:before="60"/>
      </w:pPr>
      <w:r>
        <w:t xml:space="preserve"/>
      </w:r>
    </w:p>
    <w:p>
      <w:pPr>
        <w:pStyle w:val="Heading2"/>
        <w:spacing w:after="80" w:before="280"/>
      </w:pPr>
      <w:r>
        <w:rPr>
          <w:rFonts w:ascii="Arial" w:cs="Arial" w:eastAsia="Arial" w:hAnsi="Arial"/>
          <w:b/>
          <w:bCs/>
          <w:color w:val="1A56DB"/>
          <w:sz w:val="28"/>
          <w:szCs w:val="28"/>
        </w:rPr>
        <w:t xml:space="preserve">3.1  Target Distribution — Class Imbalance</w:t>
      </w:r>
    </w:p>
    <w:p>
      <w:pPr>
        <w:spacing w:after="60" w:before="60"/>
      </w:pPr>
      <w:r>
        <w:rPr>
          <w:rFonts w:ascii="Arial" w:cs="Arial" w:eastAsia="Arial" w:hAnsi="Arial"/>
          <w:color w:val="374151"/>
          <w:sz w:val="22"/>
          <w:szCs w:val="22"/>
        </w:rPr>
        <w:t xml:space="preserve">A countplot of the label column revealed significant class imbalance: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56DB" w:sz="1"/>
              <w:left w:val="single" w:color="1A56DB" w:sz="1"/>
              <w:bottom w:val="single" w:color="1A56DB" w:sz="1"/>
              <w:right w:val="single" w:color="1A56DB"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Label</w:t>
            </w:r>
          </w:p>
        </w:tc>
        <w:tc>
          <w:tcPr>
            <w:tcW w:type="dxa" w:w="4680"/>
            <w:tcBorders>
              <w:top w:val="single" w:color="1A56DB" w:sz="1"/>
              <w:left w:val="single" w:color="1A56DB" w:sz="1"/>
              <w:bottom w:val="single" w:color="1A56DB" w:sz="1"/>
              <w:right w:val="single" w:color="1A56DB"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Approx. % of Training Data</w:t>
            </w:r>
          </w:p>
        </w:tc>
      </w:tr>
      <w:tr>
        <w:tc>
          <w:tcPr>
            <w:tcW w:type="dxa" w:w="468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21"/>
                <w:szCs w:val="21"/>
              </w:rPr>
              <w:t xml:space="preserve">Label 0</w:t>
            </w:r>
          </w:p>
        </w:tc>
        <w:tc>
          <w:tcPr>
            <w:tcW w:type="dxa" w:w="468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21"/>
                <w:szCs w:val="21"/>
              </w:rPr>
              <w:t xml:space="preserve">~58%  (majority class)</w:t>
            </w:r>
          </w:p>
        </w:tc>
      </w:tr>
      <w:tr>
        <w:tc>
          <w:tcPr>
            <w:tcW w:type="dxa" w:w="468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color w:val="374151"/>
                <w:sz w:val="21"/>
                <w:szCs w:val="21"/>
              </w:rPr>
              <w:t xml:space="preserve">Label 1</w:t>
            </w:r>
          </w:p>
        </w:tc>
        <w:tc>
          <w:tcPr>
            <w:tcW w:type="dxa" w:w="468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color w:val="374151"/>
                <w:sz w:val="21"/>
                <w:szCs w:val="21"/>
              </w:rPr>
              <w:t xml:space="preserve">~8%</w:t>
            </w:r>
          </w:p>
        </w:tc>
      </w:tr>
      <w:tr>
        <w:tc>
          <w:tcPr>
            <w:tcW w:type="dxa" w:w="468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21"/>
                <w:szCs w:val="21"/>
              </w:rPr>
              <w:t xml:space="preserve">Label 2</w:t>
            </w:r>
          </w:p>
        </w:tc>
        <w:tc>
          <w:tcPr>
            <w:tcW w:type="dxa" w:w="468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21"/>
                <w:szCs w:val="21"/>
              </w:rPr>
              <w:t xml:space="preserve">~32%</w:t>
            </w:r>
          </w:p>
        </w:tc>
      </w:tr>
      <w:tr>
        <w:tc>
          <w:tcPr>
            <w:tcW w:type="dxa" w:w="468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color w:val="374151"/>
                <w:sz w:val="21"/>
                <w:szCs w:val="21"/>
              </w:rPr>
              <w:t xml:space="preserve">Label 3</w:t>
            </w:r>
          </w:p>
        </w:tc>
        <w:tc>
          <w:tcPr>
            <w:tcW w:type="dxa" w:w="468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color w:val="374151"/>
                <w:sz w:val="21"/>
                <w:szCs w:val="21"/>
              </w:rPr>
              <w:t xml:space="preserve">~2.8%  (rarest class)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DBEAFE" w:val="clear"/>
            <w:tcMar>
              <w:top w:type="dxa" w:w="120"/>
              <w:left w:type="dxa" w:w="200"/>
              <w:bottom w:type="dxa" w:w="120"/>
              <w:right w:type="dxa" w:w="200"/>
            </w:tcMar>
          </w:tcPr>
          <w:p>
            <w:pPr>
              <w:spacing w:after="40" w:before="40"/>
            </w:pPr>
            <w:r>
              <w:rPr>
                <w:rFonts w:ascii="Arial" w:cs="Arial" w:eastAsia="Arial" w:hAnsi="Arial"/>
                <w:b/>
                <w:bCs/>
                <w:color w:val="1E3A5F"/>
                <w:sz w:val="22"/>
                <w:szCs w:val="22"/>
              </w:rPr>
              <w:t xml:space="preserve">Target Distribution (Approximate Visual)</w:t>
            </w:r>
          </w:p>
          <w:p>
            <w:pPr>
              <w:spacing w:after="10" w:before="20"/>
            </w:pPr>
            <w:r>
              <w:rPr>
                <w:rFonts w:ascii="Courier New" w:cs="Courier New" w:eastAsia="Courier New" w:hAnsi="Courier New"/>
                <w:color w:val="1E40AF"/>
                <w:sz w:val="20"/>
                <w:szCs w:val="20"/>
              </w:rPr>
              <w:t xml:space="preserve">Label 0  ████████████████████████████████████████████████████  58%</w:t>
            </w:r>
          </w:p>
          <w:p>
            <w:pPr>
              <w:spacing w:after="10" w:before="10"/>
            </w:pPr>
            <w:r>
              <w:rPr>
                <w:rFonts w:ascii="Courier New" w:cs="Courier New" w:eastAsia="Courier New" w:hAnsi="Courier New"/>
                <w:color w:val="2563EB"/>
                <w:sz w:val="20"/>
                <w:szCs w:val="20"/>
              </w:rPr>
              <w:t xml:space="preserve">Label 2  ████████████████████████████  32%</w:t>
            </w:r>
          </w:p>
          <w:p>
            <w:pPr>
              <w:spacing w:after="10" w:before="10"/>
            </w:pPr>
            <w:r>
              <w:rPr>
                <w:rFonts w:ascii="Courier New" w:cs="Courier New" w:eastAsia="Courier New" w:hAnsi="Courier New"/>
                <w:color w:val="3B82F6"/>
                <w:sz w:val="20"/>
                <w:szCs w:val="20"/>
              </w:rPr>
              <w:t xml:space="preserve">Label 1  ███████  8%</w:t>
            </w:r>
          </w:p>
          <w:p>
            <w:pPr>
              <w:spacing w:after="10" w:before="10"/>
            </w:pPr>
            <w:r>
              <w:rPr>
                <w:rFonts w:ascii="Courier New" w:cs="Courier New" w:eastAsia="Courier New" w:hAnsi="Courier New"/>
                <w:color w:val="93C5FD"/>
                <w:sz w:val="20"/>
                <w:szCs w:val="20"/>
              </w:rPr>
              <w:t xml:space="preserve">Label 3  ██  2.8%</w:t>
            </w:r>
          </w:p>
          <w:p>
            <w:pPr>
              <w:spacing w:after="0" w:before="20"/>
            </w:pPr>
            <w:r>
              <w:rPr>
                <w:rFonts w:ascii="Arial" w:cs="Arial" w:eastAsia="Arial" w:hAnsi="Arial"/>
                <w:i/>
                <w:iCs/>
                <w:color w:val="991B1B"/>
                <w:sz w:val="19"/>
                <w:szCs w:val="19"/>
              </w:rPr>
              <w:t xml:space="preserve">→ Insight: A model that always predicts Label 0 would achieve 58% accuracy — but would be useless. This is why F1-Macro was chosen over Accuracy.</w:t>
            </w:r>
          </w:p>
        </w:tc>
      </w:tr>
    </w:tbl>
    <w:p>
      <w:pPr>
        <w:spacing w:after="0" w:before="120"/>
      </w:pPr>
      <w:r>
        <w:t xml:space="preserve"/>
      </w:r>
    </w:p>
    <w:p>
      <w:pPr>
        <w:pStyle w:val="Heading2"/>
        <w:spacing w:after="80" w:before="280"/>
      </w:pPr>
      <w:r>
        <w:rPr>
          <w:rFonts w:ascii="Arial" w:cs="Arial" w:eastAsia="Arial" w:hAnsi="Arial"/>
          <w:b/>
          <w:bCs/>
          <w:color w:val="1A56DB"/>
          <w:sz w:val="28"/>
          <w:szCs w:val="28"/>
        </w:rPr>
        <w:t xml:space="preserve">3.2  Missing Value Analysis</w:t>
      </w:r>
    </w:p>
    <w:p>
      <w:pPr>
        <w:spacing w:after="60" w:before="60"/>
      </w:pPr>
      <w:r>
        <w:rPr>
          <w:rFonts w:ascii="Arial" w:cs="Arial" w:eastAsia="Arial" w:hAnsi="Arial"/>
          <w:color w:val="374151"/>
          <w:sz w:val="22"/>
          <w:szCs w:val="22"/>
        </w:rPr>
        <w:t xml:space="preserve">A missing value bar chart revealed that race, religion, and gender each had 73.45% missing values — meaning only ~52,577 out of 198,000 rows contain this information. Imputing 73% of a column is essentially inventing data, which introduces noise rather than signal.</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FEF3C7" w:val="clear"/>
            <w:tcMar>
              <w:top w:type="dxa" w:w="100"/>
              <w:left w:type="dxa" w:w="200"/>
              <w:bottom w:type="dxa" w:w="100"/>
              <w:right w:type="dxa" w:w="200"/>
            </w:tcMar>
          </w:tcPr>
          <w:p>
            <w:r>
              <w:rPr>
                <w:rFonts w:ascii="Arial" w:cs="Arial" w:eastAsia="Arial" w:hAnsi="Arial"/>
                <w:b/>
                <w:bCs/>
                <w:color w:val="92400E"/>
                <w:sz w:val="22"/>
                <w:szCs w:val="22"/>
              </w:rPr>
              <w:t xml:space="preserve">Missing Value Analysis (% Missing Per Column)</w:t>
            </w:r>
          </w:p>
          <w:p>
            <w:pPr>
              <w:spacing w:after="10" w:before="20"/>
            </w:pPr>
            <w:r>
              <w:rPr>
                <w:rFonts w:ascii="Courier New" w:cs="Courier New" w:eastAsia="Courier New" w:hAnsi="Courier New"/>
                <w:color w:val="991B1B"/>
                <w:sz w:val="20"/>
                <w:szCs w:val="20"/>
              </w:rPr>
              <w:t xml:space="preserve">race       ██████████████████████████████████████  73.45% MISSING</w:t>
            </w:r>
          </w:p>
          <w:p>
            <w:pPr>
              <w:spacing w:after="10" w:before="10"/>
            </w:pPr>
            <w:r>
              <w:rPr>
                <w:rFonts w:ascii="Courier New" w:cs="Courier New" w:eastAsia="Courier New" w:hAnsi="Courier New"/>
                <w:color w:val="991B1B"/>
                <w:sz w:val="20"/>
                <w:szCs w:val="20"/>
              </w:rPr>
              <w:t xml:space="preserve">religion   ██████████████████████████████████████  73.45% MISSING</w:t>
            </w:r>
          </w:p>
          <w:p>
            <w:pPr>
              <w:spacing w:after="10" w:before="10"/>
            </w:pPr>
            <w:r>
              <w:rPr>
                <w:rFonts w:ascii="Courier New" w:cs="Courier New" w:eastAsia="Courier New" w:hAnsi="Courier New"/>
                <w:color w:val="991B1B"/>
                <w:sz w:val="20"/>
                <w:szCs w:val="20"/>
              </w:rPr>
              <w:t xml:space="preserve">gender     ██████████████████████████████████████  73.45% MISSING</w:t>
            </w:r>
          </w:p>
          <w:p>
            <w:pPr>
              <w:spacing w:after="10" w:before="10"/>
            </w:pPr>
            <w:r>
              <w:rPr>
                <w:rFonts w:ascii="Courier New" w:cs="Courier New" w:eastAsia="Courier New" w:hAnsi="Courier New"/>
                <w:color w:val="065F46"/>
                <w:sz w:val="20"/>
                <w:szCs w:val="20"/>
              </w:rPr>
              <w:t xml:space="preserve">comment    █  ~0.0005% (1 row)</w:t>
            </w:r>
          </w:p>
          <w:p>
            <w:pPr>
              <w:spacing w:after="10" w:before="10"/>
            </w:pPr>
            <w:r>
              <w:rPr>
                <w:rFonts w:ascii="Courier New" w:cs="Courier New" w:eastAsia="Courier New" w:hAnsi="Courier New"/>
                <w:color w:val="065F46"/>
                <w:sz w:val="20"/>
                <w:szCs w:val="20"/>
              </w:rPr>
              <w:t xml:space="preserve">All others   0% missing</w:t>
            </w:r>
          </w:p>
        </w:tc>
      </w:tr>
    </w:tbl>
    <w:p>
      <w:pPr>
        <w:spacing w:after="0" w:before="120"/>
      </w:pPr>
      <w:r>
        <w:t xml:space="preserve"/>
      </w:r>
    </w:p>
    <w:p>
      <w:pPr>
        <w:pStyle w:val="Heading2"/>
        <w:spacing w:after="80" w:before="280"/>
      </w:pPr>
      <w:r>
        <w:rPr>
          <w:rFonts w:ascii="Arial" w:cs="Arial" w:eastAsia="Arial" w:hAnsi="Arial"/>
          <w:b/>
          <w:bCs/>
          <w:color w:val="1A56DB"/>
          <w:sz w:val="28"/>
          <w:szCs w:val="28"/>
        </w:rPr>
        <w:t xml:space="preserve">3.3  Numerical Features — Skew &amp; Outliers</w:t>
      </w:r>
    </w:p>
    <w:p>
      <w:pPr>
        <w:spacing w:after="60" w:before="60"/>
      </w:pPr>
      <w:r>
        <w:rPr>
          <w:rFonts w:ascii="Arial" w:cs="Arial" w:eastAsia="Arial" w:hAnsi="Arial"/>
          <w:color w:val="374151"/>
          <w:sz w:val="22"/>
          <w:szCs w:val="22"/>
        </w:rPr>
        <w:t xml:space="preserve">Boxplots and histograms of upvote, downvote, if_1, and if_2 revealed heavy right-skewed distributions with extreme outliers. For example, upvotes range from 0 to 10,000+ while the median sits near 0. This directly justified the use of StandardScaler to normalize features so no column dominates by sheer scale.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DBEAFE" w:val="clear"/>
            <w:tcMar>
              <w:top w:type="dxa" w:w="100"/>
              <w:left w:type="dxa" w:w="200"/>
              <w:bottom w:type="dxa" w:w="100"/>
              <w:right w:type="dxa" w:w="200"/>
            </w:tcMar>
          </w:tcPr>
          <w:p>
            <w:r>
              <w:rPr>
                <w:rFonts w:ascii="Arial" w:cs="Arial" w:eastAsia="Arial" w:hAnsi="Arial"/>
                <w:b/>
                <w:bCs/>
                <w:color w:val="1E3A5F"/>
                <w:sz w:val="22"/>
                <w:szCs w:val="22"/>
              </w:rPr>
              <w:t xml:space="preserve">Numerical Features — Skewness &amp; Outlier Pattern</w:t>
            </w:r>
          </w:p>
          <w:p>
            <w:pPr>
              <w:spacing w:after="10" w:before="20"/>
            </w:pPr>
            <w:r>
              <w:rPr>
                <w:rFonts w:ascii="Courier New" w:cs="Courier New" w:eastAsia="Courier New" w:hAnsi="Courier New"/>
                <w:color w:val="374151"/>
                <w:sz w:val="20"/>
                <w:szCs w:val="20"/>
              </w:rPr>
              <w:t xml:space="preserve">upvote:   Most values near 0  ──────── occasional spike ▲ 10,000+</w:t>
            </w:r>
          </w:p>
          <w:p>
            <w:pPr>
              <w:spacing w:after="10" w:before="10"/>
            </w:pPr>
            <w:r>
              <w:rPr>
                <w:rFonts w:ascii="Courier New" w:cs="Courier New" w:eastAsia="Courier New" w:hAnsi="Courier New"/>
                <w:color w:val="374151"/>
                <w:sz w:val="20"/>
                <w:szCs w:val="20"/>
              </w:rPr>
              <w:t xml:space="preserve">downvote: Most values near 0  ──────── occasional spike ▲ 5,000+</w:t>
            </w:r>
          </w:p>
          <w:p>
            <w:pPr>
              <w:spacing w:after="10" w:before="10"/>
            </w:pPr>
            <w:r>
              <w:rPr>
                <w:rFonts w:ascii="Courier New" w:cs="Courier New" w:eastAsia="Courier New" w:hAnsi="Courier New"/>
                <w:color w:val="374151"/>
                <w:sz w:val="20"/>
                <w:szCs w:val="20"/>
              </w:rPr>
              <w:t xml:space="preserve">if_1:     Binary 0/1 distribution  (flag feature)</w:t>
            </w:r>
          </w:p>
          <w:p>
            <w:pPr>
              <w:spacing w:after="10" w:before="10"/>
            </w:pPr>
            <w:r>
              <w:rPr>
                <w:rFonts w:ascii="Courier New" w:cs="Courier New" w:eastAsia="Courier New" w:hAnsi="Courier New"/>
                <w:color w:val="374151"/>
                <w:sz w:val="20"/>
                <w:szCs w:val="20"/>
              </w:rPr>
              <w:t xml:space="preserve">if_2:     Binary 0/1 distribution  (flag feature)</w:t>
            </w:r>
          </w:p>
          <w:p>
            <w:pPr>
              <w:spacing w:after="0" w:before="20"/>
            </w:pPr>
            <w:r>
              <w:rPr>
                <w:rFonts w:ascii="Arial" w:cs="Arial" w:eastAsia="Arial" w:hAnsi="Arial"/>
                <w:i/>
                <w:iCs/>
                <w:color w:val="1A56DB"/>
                <w:sz w:val="20"/>
                <w:szCs w:val="20"/>
              </w:rPr>
              <w:t xml:space="preserve">→ Action Taken: StandardScaler applied inside Pipeline to normalize all numeric columns.</w:t>
            </w:r>
          </w:p>
        </w:tc>
      </w:tr>
    </w:tbl>
    <w:p>
      <w:pPr>
        <w:spacing w:after="0" w:before="120"/>
      </w:pPr>
      <w:r>
        <w:t xml:space="preserve"/>
      </w:r>
    </w:p>
    <w:p>
      <w:pPr>
        <w:pStyle w:val="Heading2"/>
        <w:spacing w:after="80" w:before="280"/>
      </w:pPr>
      <w:r>
        <w:rPr>
          <w:rFonts w:ascii="Arial" w:cs="Arial" w:eastAsia="Arial" w:hAnsi="Arial"/>
          <w:b/>
          <w:bCs/>
          <w:color w:val="1A56DB"/>
          <w:sz w:val="28"/>
          <w:szCs w:val="28"/>
        </w:rPr>
        <w:t xml:space="preserve">3.4  Comment Length Distribution</w:t>
      </w:r>
    </w:p>
    <w:p>
      <w:pPr>
        <w:spacing w:after="60" w:before="60"/>
      </w:pPr>
      <w:r>
        <w:rPr>
          <w:rFonts w:ascii="Arial" w:cs="Arial" w:eastAsia="Arial" w:hAnsi="Arial"/>
          <w:color w:val="374151"/>
          <w:sz w:val="22"/>
          <w:szCs w:val="22"/>
        </w:rPr>
        <w:t xml:space="preserve">A histogram of comment lengths showed wide variation — from 2-character responses to 500+ character paragraphs. This demonstrated that text complexity varies enormously across records, motivating the use of TF-IDF (which handles variable-length text naturally) and the engineering of comment_len and word_count as supplementary features.</w:t>
      </w:r>
    </w:p>
    <w:p>
      <w:pPr>
        <w:spacing w:after="0" w:before="60"/>
      </w:pPr>
      <w:r>
        <w:t xml:space="preserve"/>
      </w:r>
    </w:p>
    <w:p>
      <w:pPr>
        <w:pStyle w:val="Heading2"/>
        <w:spacing w:after="80" w:before="280"/>
      </w:pPr>
      <w:r>
        <w:rPr>
          <w:rFonts w:ascii="Arial" w:cs="Arial" w:eastAsia="Arial" w:hAnsi="Arial"/>
          <w:b/>
          <w:bCs/>
          <w:color w:val="1A56DB"/>
          <w:sz w:val="28"/>
          <w:szCs w:val="28"/>
        </w:rPr>
        <w:t xml:space="preserve">3.5  Categorical Features vs. Target (Heatmaps)</w:t>
      </w:r>
    </w:p>
    <w:p>
      <w:pPr>
        <w:spacing w:after="60" w:before="60"/>
      </w:pPr>
      <w:r>
        <w:rPr>
          <w:rFonts w:ascii="Arial" w:cs="Arial" w:eastAsia="Arial" w:hAnsi="Arial"/>
          <w:color w:val="374151"/>
          <w:sz w:val="22"/>
          <w:szCs w:val="22"/>
        </w:rPr>
        <w:t xml:space="preserve">Cross-tabulation heatmaps of race, religion, and gender against the target label showed nearly identical label distributions across all category values. This proved that these features carry almost zero discriminative power — the model sees the same label distribution regardless of race, religion, or gender. Combined with 73% missingness, this was a double justification to drop them.</w:t>
      </w:r>
    </w:p>
    <w:p>
      <w:pPr>
        <w:pBdr>
          <w:bottom w:val="single" w:color="1A56DB" w:sz="4" w:space="1"/>
        </w:pBdr>
        <w:spacing w:after="160" w:before="160"/>
      </w:pPr>
      <w:r>
        <w:t xml:space="preserve"/>
      </w:r>
    </w:p>
    <w:p>
      <w:pPr>
        <w:pStyle w:val="Heading1"/>
        <w:spacing w:after="120" w:before="360"/>
      </w:pPr>
      <w:r>
        <w:rPr>
          <w:rFonts w:ascii="Arial" w:cs="Arial" w:eastAsia="Arial" w:hAnsi="Arial"/>
          <w:b/>
          <w:bCs/>
          <w:color w:val="1E3A5F"/>
          <w:sz w:val="36"/>
          <w:szCs w:val="36"/>
        </w:rPr>
        <w:t xml:space="preserve">4. Project Approach &amp; Methodology</w:t>
      </w:r>
    </w:p>
    <w:p>
      <w:pPr>
        <w:spacing w:after="60" w:before="60"/>
      </w:pPr>
      <w:r>
        <w:rPr>
          <w:rFonts w:ascii="Arial" w:cs="Arial" w:eastAsia="Arial" w:hAnsi="Arial"/>
          <w:color w:val="374151"/>
          <w:sz w:val="22"/>
          <w:szCs w:val="22"/>
        </w:rPr>
        <w:t xml:space="preserve">The project followed a structured, iterative machine learning workflow: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End-to-End ML Pipeline</w:t>
            </w:r>
          </w:p>
        </w:tc>
      </w:tr>
      <w:tr>
        <w:tc>
          <w:tcPr>
            <w:tcW w:type="dxa" w:w="936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  Step 1:  EDA → understand data, identify problems, make decisions</w:t>
            </w:r>
          </w:p>
        </w:tc>
      </w:tr>
      <w:tr>
        <w:tc>
          <w:tcPr>
            <w:tcW w:type="dxa" w:w="936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  Step 2:  Feature Engineering → comment_len, word_count</w:t>
            </w:r>
          </w:p>
        </w:tc>
      </w:tr>
      <w:tr>
        <w:tc>
          <w:tcPr>
            <w:tcW w:type="dxa" w:w="936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  Step 3:  80/20 Stratified Train-Validation Split (random_state=42)</w:t>
            </w:r>
          </w:p>
        </w:tc>
      </w:tr>
      <w:tr>
        <w:tc>
          <w:tcPr>
            <w:tcW w:type="dxa" w:w="936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  Step 4:  Build sklearn Pipelines with preprocessing + model</w:t>
            </w:r>
          </w:p>
        </w:tc>
      </w:tr>
      <w:tr>
        <w:tc>
          <w:tcPr>
            <w:tcW w:type="dxa" w:w="936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  Step 5:  Train 4 models, evaluate each on macro F1</w:t>
            </w:r>
          </w:p>
        </w:tc>
      </w:tr>
      <w:tr>
        <w:tc>
          <w:tcPr>
            <w:tcW w:type="dxa" w:w="936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  Step 6:  Best model selected → Hyperparameter tuning via RandomizedSearchCV</w:t>
            </w:r>
          </w:p>
        </w:tc>
      </w:tr>
      <w:tr>
        <w:tc>
          <w:tcPr>
            <w:tcW w:type="dxa" w:w="936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  Step 7:  Retrain final model on full 198K rows → Generate submission</w:t>
            </w:r>
          </w:p>
        </w:tc>
      </w:tr>
    </w:tbl>
    <w:p>
      <w:pPr>
        <w:spacing w:after="0" w:before="120"/>
      </w:pPr>
      <w:r>
        <w:t xml:space="preserve"/>
      </w:r>
    </w:p>
    <w:p>
      <w:pPr>
        <w:pStyle w:val="Heading2"/>
        <w:spacing w:after="80" w:before="280"/>
      </w:pPr>
      <w:r>
        <w:rPr>
          <w:rFonts w:ascii="Arial" w:cs="Arial" w:eastAsia="Arial" w:hAnsi="Arial"/>
          <w:b/>
          <w:bCs/>
          <w:color w:val="1A56DB"/>
          <w:sz w:val="28"/>
          <w:szCs w:val="28"/>
        </w:rPr>
        <w:t xml:space="preserve">4.1  Why Stratified 80/20 Split?</w:t>
      </w:r>
    </w:p>
    <w:p>
      <w:pPr>
        <w:spacing w:after="60" w:before="60"/>
      </w:pPr>
      <w:r>
        <w:rPr>
          <w:rFonts w:ascii="Arial" w:cs="Arial" w:eastAsia="Arial" w:hAnsi="Arial"/>
          <w:color w:val="374151"/>
          <w:sz w:val="22"/>
          <w:szCs w:val="22"/>
        </w:rPr>
        <w:t xml:space="preserve">With 198,000 training rows, an 80/20 split yields 158,400 training and 39,600 validation rows. The stratify=y parameter was critical: without it, random splits can misrepresent minority classes (e.g., Label 3 at 2.8%). Stratification guarantees both halves mirror the original class distribution, giving a fair and reliable performance estimate. The random_state=42 seed ensures full reproducibility.</w:t>
      </w:r>
    </w:p>
    <w:p>
      <w:pPr>
        <w:spacing w:after="0" w:before="60"/>
      </w:pPr>
      <w:r>
        <w:t xml:space="preserve"/>
      </w:r>
    </w:p>
    <w:p>
      <w:pPr>
        <w:pStyle w:val="Heading2"/>
        <w:spacing w:after="80" w:before="280"/>
      </w:pPr>
      <w:r>
        <w:rPr>
          <w:rFonts w:ascii="Arial" w:cs="Arial" w:eastAsia="Arial" w:hAnsi="Arial"/>
          <w:b/>
          <w:bCs/>
          <w:color w:val="1A56DB"/>
          <w:sz w:val="28"/>
          <w:szCs w:val="28"/>
        </w:rPr>
        <w:t xml:space="preserve">4.2  Why F1-Macro Over Accuracy?</w:t>
      </w:r>
    </w:p>
    <w:p>
      <w:pPr>
        <w:spacing w:after="60" w:before="60"/>
      </w:pPr>
      <w:r>
        <w:rPr>
          <w:rFonts w:ascii="Arial" w:cs="Arial" w:eastAsia="Arial" w:hAnsi="Arial"/>
          <w:color w:val="374151"/>
          <w:sz w:val="22"/>
          <w:szCs w:val="22"/>
        </w:rPr>
        <w:t xml:space="preserve">A naive model that always predicts Label 0 would achieve ~58% accuracy — but would be completely useless for Labels 1, 2, and 3. F1-Macro calculates the F1 score independently for each class and takes an unweighted average, meaning Label 3 (1,094 samples) counts equally to Label 0 (22,835 samples). This makes it a far more honest and fair evaluation metric for imbalanced datasets.</w:t>
      </w:r>
    </w:p>
    <w:p>
      <w:pPr>
        <w:spacing w:after="0" w:before="60"/>
      </w:pPr>
      <w:r>
        <w:t xml:space="preserve"/>
      </w:r>
    </w:p>
    <w:p>
      <w:pPr>
        <w:pStyle w:val="Heading2"/>
        <w:spacing w:after="80" w:before="280"/>
      </w:pPr>
      <w:r>
        <w:rPr>
          <w:rFonts w:ascii="Arial" w:cs="Arial" w:eastAsia="Arial" w:hAnsi="Arial"/>
          <w:b/>
          <w:bCs/>
          <w:color w:val="1A56DB"/>
          <w:sz w:val="28"/>
          <w:szCs w:val="28"/>
        </w:rPr>
        <w:t xml:space="preserve">4.3  Why sklearn Pipelines?</w:t>
      </w:r>
    </w:p>
    <w:p>
      <w:pPr>
        <w:spacing w:after="60" w:before="60"/>
      </w:pPr>
      <w:r>
        <w:rPr>
          <w:rFonts w:ascii="Arial" w:cs="Arial" w:eastAsia="Arial" w:hAnsi="Arial"/>
          <w:color w:val="374151"/>
          <w:sz w:val="22"/>
          <w:szCs w:val="22"/>
        </w:rPr>
        <w:t xml:space="preserve">All preprocessing (TF-IDF, StandardScaler, SimpleImputer) was placed inside sklearn Pipelines to prevent data leakage. If imputation or scaling was done before the split, the validation set's statistics would leak into training — inflating performance metrics. Pipelines ensure that all transformers are fit only on training data and applied identically to validation and test data.</w:t>
      </w:r>
    </w:p>
    <w:p>
      <w:pPr>
        <w:pBdr>
          <w:bottom w:val="single" w:color="1A56DB" w:sz="4" w:space="1"/>
        </w:pBdr>
        <w:spacing w:after="160" w:before="160"/>
      </w:pPr>
      <w:r>
        <w:t xml:space="preserve"/>
      </w:r>
    </w:p>
    <w:p>
      <w:pPr>
        <w:pStyle w:val="Heading1"/>
        <w:spacing w:after="120" w:before="360"/>
      </w:pPr>
      <w:r>
        <w:rPr>
          <w:rFonts w:ascii="Arial" w:cs="Arial" w:eastAsia="Arial" w:hAnsi="Arial"/>
          <w:b/>
          <w:bCs/>
          <w:color w:val="1E3A5F"/>
          <w:sz w:val="36"/>
          <w:szCs w:val="36"/>
        </w:rPr>
        <w:t xml:space="preserve">5. Models — Architecture, Results &amp; Analysis</w:t>
      </w:r>
    </w:p>
    <w:p>
      <w:pPr>
        <w:spacing w:after="0" w:before="60"/>
      </w:pPr>
      <w:r>
        <w:t xml:space="preserve"/>
      </w:r>
    </w:p>
    <w:p>
      <w:pPr>
        <w:pStyle w:val="Heading2"/>
        <w:spacing w:after="80" w:before="280"/>
      </w:pPr>
      <w:r>
        <w:rPr>
          <w:rFonts w:ascii="Arial" w:cs="Arial" w:eastAsia="Arial" w:hAnsi="Arial"/>
          <w:b/>
          <w:bCs/>
          <w:color w:val="1A56DB"/>
          <w:sz w:val="28"/>
          <w:szCs w:val="28"/>
        </w:rPr>
        <w:t xml:space="preserve">5.1  Model 1: Logistic Regression (Baseline)</w:t>
      </w:r>
    </w:p>
    <w:p>
      <w:pPr>
        <w:spacing w:after="60" w:before="60"/>
      </w:pPr>
      <w:r>
        <w:rPr>
          <w:rFonts w:ascii="Arial" w:cs="Arial" w:eastAsia="Arial" w:hAnsi="Arial"/>
          <w:color w:val="374151"/>
          <w:sz w:val="22"/>
          <w:szCs w:val="22"/>
        </w:rPr>
        <w:t xml:space="preserve">Architecture: Word TF-IDF + StandardScaler on numerical features + OneHotEncoder on categorical features, fed into Logistic Regression with max_iter=2000.</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A56DB" w:sz="1"/>
              <w:left w:val="single" w:color="1A56DB" w:sz="1"/>
              <w:bottom w:val="single" w:color="1A56DB" w:sz="1"/>
              <w:right w:val="single" w:color="1A56DB"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Parameter</w:t>
            </w:r>
          </w:p>
        </w:tc>
        <w:tc>
          <w:tcPr>
            <w:tcW w:type="dxa" w:w="5760"/>
            <w:tcBorders>
              <w:top w:val="single" w:color="1A56DB" w:sz="1"/>
              <w:left w:val="single" w:color="1A56DB" w:sz="1"/>
              <w:bottom w:val="single" w:color="1A56DB" w:sz="1"/>
              <w:right w:val="single" w:color="1A56DB"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Value / Reason</w:t>
            </w:r>
          </w:p>
        </w:tc>
      </w:tr>
      <w:tr>
        <w:tc>
          <w:tcPr>
            <w:tcW w:type="dxa" w:w="3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21"/>
                <w:szCs w:val="21"/>
              </w:rPr>
              <w:t xml:space="preserve">TF-IDF features</w:t>
            </w:r>
          </w:p>
        </w:tc>
        <w:tc>
          <w:tcPr>
            <w:tcW w:type="dxa" w:w="57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21"/>
                <w:szCs w:val="21"/>
              </w:rPr>
              <w:t xml:space="preserve">Word-level, default settings, stop_words=english</w:t>
            </w:r>
          </w:p>
        </w:tc>
      </w:tr>
      <w:tr>
        <w:tc>
          <w:tcPr>
            <w:tcW w:type="dxa" w:w="36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color w:val="374151"/>
                <w:sz w:val="21"/>
                <w:szCs w:val="21"/>
              </w:rPr>
              <w:t xml:space="preserve">Categorical cols</w:t>
            </w:r>
          </w:p>
        </w:tc>
        <w:tc>
          <w:tcPr>
            <w:tcW w:type="dxa" w:w="57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color w:val="374151"/>
                <w:sz w:val="21"/>
                <w:szCs w:val="21"/>
              </w:rPr>
              <w:t xml:space="preserve">race, religion, gender — included (later dropped in best model)</w:t>
            </w:r>
          </w:p>
        </w:tc>
      </w:tr>
      <w:tr>
        <w:tc>
          <w:tcPr>
            <w:tcW w:type="dxa" w:w="3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21"/>
                <w:szCs w:val="21"/>
              </w:rPr>
              <w:t xml:space="preserve">max_iter</w:t>
            </w:r>
          </w:p>
        </w:tc>
        <w:tc>
          <w:tcPr>
            <w:tcW w:type="dxa" w:w="57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21"/>
                <w:szCs w:val="21"/>
              </w:rPr>
              <w:t xml:space="preserve">2000 — needed for convergence on high-dimensional TF-IDF</w:t>
            </w:r>
          </w:p>
        </w:tc>
      </w:tr>
      <w:tr>
        <w:tc>
          <w:tcPr>
            <w:tcW w:type="dxa" w:w="36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color w:val="374151"/>
                <w:sz w:val="21"/>
                <w:szCs w:val="21"/>
              </w:rPr>
              <w:t xml:space="preserve">solver</w:t>
            </w:r>
          </w:p>
        </w:tc>
        <w:tc>
          <w:tcPr>
            <w:tcW w:type="dxa" w:w="57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color w:val="374151"/>
                <w:sz w:val="21"/>
                <w:szCs w:val="21"/>
              </w:rPr>
              <w:t xml:space="preserve">Default (lbfgs)</w:t>
            </w:r>
          </w:p>
        </w:tc>
      </w:tr>
      <w:tr>
        <w:tc>
          <w:tcPr>
            <w:tcW w:type="dxa" w:w="3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21"/>
                <w:szCs w:val="21"/>
              </w:rPr>
              <w:t xml:space="preserve">F1-Score (Macro)</w:t>
            </w:r>
          </w:p>
        </w:tc>
        <w:tc>
          <w:tcPr>
            <w:tcW w:type="dxa" w:w="57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21"/>
                <w:szCs w:val="21"/>
              </w:rPr>
              <w:t xml:space="preserve">0.7856</w:t>
            </w:r>
          </w:p>
        </w:tc>
      </w:tr>
    </w:tbl>
    <w:p>
      <w:pPr>
        <w:spacing w:after="0" w:before="100"/>
      </w:pPr>
      <w:r>
        <w:t xml:space="preserve"/>
      </w:r>
    </w:p>
    <w:p>
      <w:pPr>
        <w:spacing w:after="60" w:before="60"/>
      </w:pPr>
      <w:r>
        <w:rPr>
          <w:rFonts w:ascii="Arial" w:cs="Arial" w:eastAsia="Arial" w:hAnsi="Arial"/>
          <w:color w:val="374151"/>
          <w:sz w:val="22"/>
          <w:szCs w:val="22"/>
        </w:rPr>
        <w:t xml:space="preserve">Insight: Logistic Regression is a natural first choice for high-dimensional sparse text data. The TF-IDF matrix creates thousands of mostly-zero columns — Logistic Regression handles this efficiently. Label 3 (rarest class) showed F1=0.55, revealing the model's struggle with severe imbalance.</w:t>
      </w:r>
    </w:p>
    <w:p>
      <w:pPr>
        <w:spacing w:after="0" w:before="120"/>
      </w:pPr>
      <w:r>
        <w:t xml:space="preserve"/>
      </w:r>
    </w:p>
    <w:p>
      <w:pPr>
        <w:pStyle w:val="Heading2"/>
        <w:spacing w:after="80" w:before="280"/>
      </w:pPr>
      <w:r>
        <w:rPr>
          <w:rFonts w:ascii="Arial" w:cs="Arial" w:eastAsia="Arial" w:hAnsi="Arial"/>
          <w:b/>
          <w:bCs/>
          <w:color w:val="1A56DB"/>
          <w:sz w:val="28"/>
          <w:szCs w:val="28"/>
        </w:rPr>
        <w:t xml:space="preserve">5.2  Model 2: SGD Classifier</w:t>
      </w:r>
    </w:p>
    <w:p>
      <w:pPr>
        <w:spacing w:after="60" w:before="60"/>
      </w:pPr>
      <w:r>
        <w:rPr>
          <w:rFonts w:ascii="Arial" w:cs="Arial" w:eastAsia="Arial" w:hAnsi="Arial"/>
          <w:color w:val="374151"/>
          <w:sz w:val="22"/>
          <w:szCs w:val="22"/>
        </w:rPr>
        <w:t xml:space="preserve">Architecture: Same baseline preprocessor as Model 1, but with SGDClassifier(loss='log_loss', class_weight='balanced') as the classifier.</w:t>
      </w:r>
    </w:p>
    <w:p>
      <w:pPr>
        <w:spacing w:after="0" w:before="40"/>
      </w:pPr>
      <w:r>
        <w:t xml:space="preserve"/>
      </w:r>
    </w:p>
    <w:p>
      <w:pPr>
        <w:spacing w:after="60" w:before="60"/>
      </w:pPr>
      <w:r>
        <w:rPr>
          <w:rFonts w:ascii="Arial" w:cs="Arial" w:eastAsia="Arial" w:hAnsi="Arial"/>
          <w:color w:val="374151"/>
          <w:sz w:val="22"/>
          <w:szCs w:val="22"/>
        </w:rPr>
        <w:t xml:space="preserve">SGD (Stochastic Gradient Descent) processes one random sample at a time instead of all 158K rows — making it much faster on large datasets. The loss='log_loss' makes it mathematically equivalent to Logistic Regression but with stochastic updates. class_weight='balanced' automatically up-weights rare classes. Result: F1 = 0.7716 — slightly below Logistic Regression because stochastic updates introduce variance.</w:t>
      </w:r>
    </w:p>
    <w:p>
      <w:pPr>
        <w:spacing w:after="0" w:before="120"/>
      </w:pPr>
      <w:r>
        <w:t xml:space="preserve"/>
      </w:r>
    </w:p>
    <w:p>
      <w:pPr>
        <w:pStyle w:val="Heading2"/>
        <w:spacing w:after="80" w:before="280"/>
      </w:pPr>
      <w:r>
        <w:rPr>
          <w:rFonts w:ascii="Arial" w:cs="Arial" w:eastAsia="Arial" w:hAnsi="Arial"/>
          <w:b/>
          <w:bCs/>
          <w:color w:val="1A56DB"/>
          <w:sz w:val="28"/>
          <w:szCs w:val="28"/>
        </w:rPr>
        <w:t xml:space="preserve">5.3  Model 3: Naive Bayes (Failed Baseline)</w:t>
      </w:r>
    </w:p>
    <w:p>
      <w:pPr>
        <w:spacing w:after="60" w:before="60"/>
      </w:pPr>
      <w:r>
        <w:rPr>
          <w:rFonts w:ascii="Arial" w:cs="Arial" w:eastAsia="Arial" w:hAnsi="Arial"/>
          <w:color w:val="374151"/>
          <w:sz w:val="22"/>
          <w:szCs w:val="22"/>
        </w:rPr>
        <w:t xml:space="preserve">Architecture: Word TF-IDF only (no numerical features — MultinomialNB cannot accept negative values that StandardScaler may produce) with MultinomialNB.</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991B1B" w:val="clear"/>
            <w:tcMar>
              <w:top w:type="dxa" w:w="80"/>
              <w:left w:type="dxa" w:w="160"/>
              <w:bottom w:type="dxa" w:w="80"/>
              <w:right w:type="dxa" w:w="160"/>
            </w:tcMar>
          </w:tcPr>
          <w:p>
            <w:r>
              <w:rPr>
                <w:rFonts w:ascii="Arial" w:cs="Arial" w:eastAsia="Arial" w:hAnsi="Arial"/>
                <w:b/>
                <w:bCs/>
                <w:color w:val="FFFFFF"/>
                <w:sz w:val="22"/>
                <w:szCs w:val="22"/>
              </w:rPr>
              <w:t xml:space="preserve">Why Naive Bayes Failed (F1 = 0.3051)</w:t>
            </w:r>
          </w:p>
        </w:tc>
      </w:tr>
      <w:tr>
        <w:tc>
          <w:tcPr>
            <w:tcW w:type="dxa" w:w="9360"/>
            <w:tcBorders>
              <w:top w:val="single" w:color="BFDBFE" w:sz="1"/>
              <w:left w:val="single" w:color="BFDBFE" w:sz="1"/>
              <w:bottom w:val="single" w:color="BFDBFE" w:sz="1"/>
              <w:right w:val="single" w:color="BFDBFE" w:sz="1"/>
            </w:tcBorders>
            <w:shd w:fill="FEF2F2" w:val="clear"/>
            <w:tcMar>
              <w:top w:type="dxa" w:w="60"/>
              <w:left w:type="dxa" w:w="160"/>
              <w:bottom w:type="dxa" w:w="60"/>
              <w:right w:type="dxa" w:w="160"/>
            </w:tcMar>
          </w:tcPr>
          <w:p>
            <w:r>
              <w:rPr>
                <w:rFonts w:ascii="Arial" w:cs="Arial" w:eastAsia="Arial" w:hAnsi="Arial"/>
                <w:color w:val="374151"/>
                <w:sz w:val="21"/>
                <w:szCs w:val="21"/>
              </w:rPr>
              <w:t xml:space="preserve">  • Violated independence assumption: Words in a sentence are not independent.</w:t>
            </w:r>
          </w:p>
        </w:tc>
      </w:tr>
      <w:tr>
        <w:tc>
          <w:tcPr>
            <w:tcW w:type="dxa" w:w="9360"/>
            <w:tcBorders>
              <w:top w:val="single" w:color="BFDBFE" w:sz="1"/>
              <w:left w:val="single" w:color="BFDBFE" w:sz="1"/>
              <w:bottom w:val="single" w:color="BFDBFE" w:sz="1"/>
              <w:right w:val="single" w:color="BFDBFE" w:sz="1"/>
            </w:tcBorders>
            <w:shd w:fill="FEF2F2" w:val="clear"/>
            <w:tcMar>
              <w:top w:type="dxa" w:w="60"/>
              <w:left w:type="dxa" w:w="160"/>
              <w:bottom w:type="dxa" w:w="60"/>
              <w:right w:type="dxa" w:w="160"/>
            </w:tcMar>
          </w:tcPr>
          <w:p>
            <w:r>
              <w:rPr>
                <w:rFonts w:ascii="Arial" w:cs="Arial" w:eastAsia="Arial" w:hAnsi="Arial"/>
                <w:color w:val="374151"/>
                <w:sz w:val="21"/>
                <w:szCs w:val="21"/>
              </w:rPr>
              <w:t xml:space="preserve">    'not good' ≠ 'not' + 'good' — context matters critically in comments.</w:t>
            </w:r>
          </w:p>
        </w:tc>
      </w:tr>
      <w:tr>
        <w:tc>
          <w:tcPr>
            <w:tcW w:type="dxa" w:w="9360"/>
            <w:tcBorders>
              <w:top w:val="single" w:color="BFDBFE" w:sz="1"/>
              <w:left w:val="single" w:color="BFDBFE" w:sz="1"/>
              <w:bottom w:val="single" w:color="BFDBFE" w:sz="1"/>
              <w:right w:val="single" w:color="BFDBFE" w:sz="1"/>
            </w:tcBorders>
            <w:shd w:fill="FEF2F2" w:val="clear"/>
            <w:tcMar>
              <w:top w:type="dxa" w:w="60"/>
              <w:left w:type="dxa" w:w="160"/>
              <w:bottom w:type="dxa" w:w="60"/>
              <w:right w:type="dxa" w:w="160"/>
            </w:tcMar>
          </w:tcPr>
          <w:p>
            <w:r>
              <w:rPr>
                <w:rFonts w:ascii="Arial" w:cs="Arial" w:eastAsia="Arial" w:hAnsi="Arial"/>
                <w:color w:val="374151"/>
                <w:sz w:val="21"/>
                <w:szCs w:val="21"/>
              </w:rPr>
              <w:t xml:space="preserve">  • Class collapse: Overwhelmed by imbalance — Label 3 had precision = 0.00</w:t>
            </w:r>
          </w:p>
        </w:tc>
      </w:tr>
      <w:tr>
        <w:tc>
          <w:tcPr>
            <w:tcW w:type="dxa" w:w="9360"/>
            <w:tcBorders>
              <w:top w:val="single" w:color="BFDBFE" w:sz="1"/>
              <w:left w:val="single" w:color="BFDBFE" w:sz="1"/>
              <w:bottom w:val="single" w:color="BFDBFE" w:sz="1"/>
              <w:right w:val="single" w:color="BFDBFE" w:sz="1"/>
            </w:tcBorders>
            <w:shd w:fill="FEF2F2" w:val="clear"/>
            <w:tcMar>
              <w:top w:type="dxa" w:w="60"/>
              <w:left w:type="dxa" w:w="160"/>
              <w:bottom w:type="dxa" w:w="60"/>
              <w:right w:type="dxa" w:w="160"/>
            </w:tcMar>
          </w:tcPr>
          <w:p>
            <w:r>
              <w:rPr>
                <w:rFonts w:ascii="Arial" w:cs="Arial" w:eastAsia="Arial" w:hAnsi="Arial"/>
                <w:color w:val="374151"/>
                <w:sz w:val="21"/>
                <w:szCs w:val="21"/>
              </w:rPr>
              <w:t xml:space="preserve">    (never predicted Label 3 at all). Label 1 recall = 0.02 (caught only 2%).</w:t>
            </w:r>
          </w:p>
        </w:tc>
      </w:tr>
      <w:tr>
        <w:tc>
          <w:tcPr>
            <w:tcW w:type="dxa" w:w="9360"/>
            <w:tcBorders>
              <w:top w:val="single" w:color="BFDBFE" w:sz="1"/>
              <w:left w:val="single" w:color="BFDBFE" w:sz="1"/>
              <w:bottom w:val="single" w:color="BFDBFE" w:sz="1"/>
              <w:right w:val="single" w:color="BFDBFE" w:sz="1"/>
            </w:tcBorders>
            <w:shd w:fill="FEF2F2" w:val="clear"/>
            <w:tcMar>
              <w:top w:type="dxa" w:w="60"/>
              <w:left w:type="dxa" w:w="160"/>
              <w:bottom w:type="dxa" w:w="60"/>
              <w:right w:type="dxa" w:w="160"/>
            </w:tcMar>
          </w:tcPr>
          <w:p>
            <w:r>
              <w:rPr>
                <w:rFonts w:ascii="Arial" w:cs="Arial" w:eastAsia="Arial" w:hAnsi="Arial"/>
                <w:color w:val="374151"/>
                <w:sz w:val="21"/>
                <w:szCs w:val="21"/>
              </w:rPr>
              <w:t xml:space="preserve">  • Cannot use numerical features (StandardScaler produces negative values).</w:t>
            </w:r>
          </w:p>
        </w:tc>
      </w:tr>
      <w:tr>
        <w:tc>
          <w:tcPr>
            <w:tcW w:type="dxa" w:w="9360"/>
            <w:tcBorders>
              <w:top w:val="single" w:color="BFDBFE" w:sz="1"/>
              <w:left w:val="single" w:color="BFDBFE" w:sz="1"/>
              <w:bottom w:val="single" w:color="BFDBFE" w:sz="1"/>
              <w:right w:val="single" w:color="BFDBFE" w:sz="1"/>
            </w:tcBorders>
            <w:shd w:fill="FEF2F2" w:val="clear"/>
            <w:tcMar>
              <w:top w:type="dxa" w:w="60"/>
              <w:left w:type="dxa" w:w="160"/>
              <w:bottom w:type="dxa" w:w="60"/>
              <w:right w:type="dxa" w:w="160"/>
            </w:tcMar>
          </w:tcPr>
          <w:p>
            <w:r>
              <w:rPr>
                <w:rFonts w:ascii="Arial" w:cs="Arial" w:eastAsia="Arial" w:hAnsi="Arial"/>
                <w:color w:val="374151"/>
                <w:sz w:val="21"/>
                <w:szCs w:val="21"/>
              </w:rPr>
              <w:t xml:space="preserve">  • Result: Effectively degraded to always predicting the majority class.</w:t>
            </w:r>
          </w:p>
        </w:tc>
      </w:tr>
    </w:tbl>
    <w:p>
      <w:pPr>
        <w:spacing w:after="0" w:before="120"/>
      </w:pPr>
      <w:r>
        <w:t xml:space="preserve"/>
      </w:r>
    </w:p>
    <w:p>
      <w:pPr>
        <w:pStyle w:val="Heading2"/>
        <w:spacing w:after="80" w:before="280"/>
      </w:pPr>
      <w:r>
        <w:rPr>
          <w:rFonts w:ascii="Arial" w:cs="Arial" w:eastAsia="Arial" w:hAnsi="Arial"/>
          <w:b/>
          <w:bCs/>
          <w:color w:val="1A56DB"/>
          <w:sz w:val="28"/>
          <w:szCs w:val="28"/>
        </w:rPr>
        <w:t xml:space="preserve">5.4  Best Model: Dual TF-IDF + Logistic Regression (Tuned)</w:t>
      </w:r>
    </w:p>
    <w:p>
      <w:pPr>
        <w:spacing w:after="60" w:before="60"/>
      </w:pPr>
      <w:r>
        <w:rPr>
          <w:rFonts w:ascii="Arial" w:cs="Arial" w:eastAsia="Arial" w:hAnsi="Arial"/>
          <w:color w:val="374151"/>
          <w:sz w:val="22"/>
          <w:szCs w:val="22"/>
        </w:rPr>
        <w:t xml:space="preserve">This is the key innovation of the project — combining word-level and character-level TF-IDF features using sklearn's FeatureUnion, paired with carefully tuned Logistic Regression.</w:t>
      </w:r>
    </w:p>
    <w:p>
      <w:pPr>
        <w:spacing w:after="0" w:before="80"/>
      </w:pPr>
      <w:r>
        <w:t xml:space="preserve"/>
      </w:r>
    </w:p>
    <w:p>
      <w:pPr>
        <w:spacing w:after="60" w:before="200"/>
      </w:pPr>
      <w:r>
        <w:rPr>
          <w:rFonts w:ascii="Arial" w:cs="Arial" w:eastAsia="Arial" w:hAnsi="Arial"/>
          <w:b/>
          <w:bCs/>
          <w:color w:val="1E3A5F"/>
          <w:sz w:val="24"/>
          <w:szCs w:val="24"/>
        </w:rPr>
        <w:t xml:space="preserve">Model Architecture Diagram</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EFF6FF" w:val="clear"/>
            <w:tcMar>
              <w:top w:type="dxa" w:w="120"/>
              <w:left w:type="dxa" w:w="160"/>
              <w:bottom w:type="dxa" w:w="120"/>
              <w:right w:type="dxa" w:w="160"/>
            </w:tcMar>
          </w:tcPr>
          <w:p>
            <w:r>
              <w:rPr>
                <w:rFonts w:ascii="Arial" w:cs="Arial" w:eastAsia="Arial" w:hAnsi="Arial"/>
                <w:b/>
                <w:bCs/>
                <w:color w:val="1E3A5F"/>
                <w:sz w:val="22"/>
                <w:szCs w:val="22"/>
              </w:rPr>
              <w:t xml:space="preserve">INPUT LAYER</w:t>
            </w:r>
          </w:p>
          <w:p>
            <w:pPr>
              <w:spacing w:before="20"/>
            </w:pPr>
            <w:r>
              <w:rPr>
                <w:rFonts w:ascii="Courier New" w:cs="Courier New" w:eastAsia="Courier New" w:hAnsi="Courier New"/>
                <w:color w:val="374151"/>
                <w:sz w:val="20"/>
                <w:szCs w:val="20"/>
              </w:rPr>
              <w:t xml:space="preserve">  Raw Features: comment (text) + upvote, downvote, if_1, if_2 (numerical)</w:t>
            </w:r>
          </w:p>
          <w:p>
            <w:pPr>
              <w:spacing w:before="30"/>
            </w:pPr>
            <w:r>
              <w:rPr>
                <w:rFonts w:ascii="Arial" w:cs="Arial" w:eastAsia="Arial" w:hAnsi="Arial"/>
                <w:b/>
                <w:bCs/>
                <w:color w:val="1E3A5F"/>
                <w:sz w:val="22"/>
                <w:szCs w:val="22"/>
              </w:rPr>
              <w:t xml:space="preserve">PREPROCESSING LAYER  (ColumnTransformer)</w:t>
            </w:r>
          </w:p>
          <w:p>
            <w:pPr>
              <w:spacing w:before="10"/>
            </w:pPr>
            <w:r>
              <w:rPr>
                <w:rFonts w:ascii="Courier New" w:cs="Courier New" w:eastAsia="Courier New" w:hAnsi="Courier New"/>
                <w:color w:val="1A56DB"/>
                <w:sz w:val="19"/>
                <w:szCs w:val="19"/>
              </w:rPr>
              <w:t xml:space="preserve">  ┌── FeatureUnion on 'comment' column ──────────────────────────────────┐</w:t>
            </w:r>
          </w:p>
          <w:p>
            <w:pPr>
              <w:spacing w:before="4"/>
            </w:pPr>
            <w:r>
              <w:rPr>
                <w:rFonts w:ascii="Courier New" w:cs="Courier New" w:eastAsia="Courier New" w:hAnsi="Courier New"/>
                <w:color w:val="374151"/>
                <w:sz w:val="19"/>
                <w:szCs w:val="19"/>
              </w:rPr>
              <w:t xml:space="preserve">  │   Word TF-IDF  (max_features=40K, ngram=(1,2), min_df=2)            │</w:t>
            </w:r>
          </w:p>
          <w:p>
            <w:pPr>
              <w:spacing w:before="4"/>
            </w:pPr>
            <w:r>
              <w:rPr>
                <w:rFonts w:ascii="Courier New" w:cs="Courier New" w:eastAsia="Courier New" w:hAnsi="Courier New"/>
                <w:color w:val="374151"/>
                <w:sz w:val="19"/>
                <w:szCs w:val="19"/>
              </w:rPr>
              <w:t xml:space="preserve">  │   Char TF-IDF  (max_features=15K, analyzer=char, ngram=(3,5))       │</w:t>
            </w:r>
          </w:p>
          <w:p>
            <w:pPr>
              <w:spacing w:before="4"/>
            </w:pPr>
            <w:r>
              <w:rPr>
                <w:rFonts w:ascii="Courier New" w:cs="Courier New" w:eastAsia="Courier New" w:hAnsi="Courier New"/>
                <w:color w:val="1A56DB"/>
                <w:sz w:val="19"/>
                <w:szCs w:val="19"/>
              </w:rPr>
              <w:t xml:space="preserve">  └───────────────────────── Combined: ~55,000 text features ───────────┘</w:t>
            </w:r>
          </w:p>
          <w:p>
            <w:pPr>
              <w:spacing w:before="10"/>
            </w:pPr>
            <w:r>
              <w:rPr>
                <w:rFonts w:ascii="Courier New" w:cs="Courier New" w:eastAsia="Courier New" w:hAnsi="Courier New"/>
                <w:color w:val="D97706"/>
                <w:sz w:val="19"/>
                <w:szCs w:val="19"/>
              </w:rPr>
              <w:t xml:space="preserve">  ┌── StandardScaler on numerical columns ──────────────────────────────┐</w:t>
            </w:r>
          </w:p>
          <w:p>
            <w:pPr>
              <w:spacing w:before="4"/>
            </w:pPr>
            <w:r>
              <w:rPr>
                <w:rFonts w:ascii="Courier New" w:cs="Courier New" w:eastAsia="Courier New" w:hAnsi="Courier New"/>
                <w:color w:val="374151"/>
                <w:sz w:val="19"/>
                <w:szCs w:val="19"/>
              </w:rPr>
              <w:t xml:space="preserve">  │   upvote, downvote, if_1, if_2  →  mean=0, std=1                    │</w:t>
            </w:r>
          </w:p>
          <w:p>
            <w:pPr>
              <w:spacing w:before="4"/>
            </w:pPr>
            <w:r>
              <w:rPr>
                <w:rFonts w:ascii="Courier New" w:cs="Courier New" w:eastAsia="Courier New" w:hAnsi="Courier New"/>
                <w:color w:val="D97706"/>
                <w:sz w:val="19"/>
                <w:szCs w:val="19"/>
              </w:rPr>
              <w:t xml:space="preserve">  └───────────────────────── +4 numerical features ─────────────────────┘</w:t>
            </w:r>
          </w:p>
          <w:p>
            <w:pPr>
              <w:spacing w:before="20"/>
            </w:pPr>
            <w:r>
              <w:rPr>
                <w:rFonts w:ascii="Courier New" w:cs="Courier New" w:eastAsia="Courier New" w:hAnsi="Courier New"/>
                <w:b/>
                <w:bCs/>
                <w:color w:val="1E3A5F"/>
                <w:sz w:val="20"/>
                <w:szCs w:val="20"/>
              </w:rPr>
              <w:t xml:space="preserve">  Total Feature Space: ~55,004 features</w:t>
            </w:r>
          </w:p>
          <w:p>
            <w:pPr>
              <w:spacing w:before="30"/>
            </w:pPr>
            <w:r>
              <w:rPr>
                <w:rFonts w:ascii="Arial" w:cs="Arial" w:eastAsia="Arial" w:hAnsi="Arial"/>
                <w:b/>
                <w:bCs/>
                <w:color w:val="1E3A5F"/>
                <w:sz w:val="22"/>
                <w:szCs w:val="22"/>
              </w:rPr>
              <w:t xml:space="preserve">CLASSIFIER LAYER</w:t>
            </w:r>
          </w:p>
          <w:p>
            <w:pPr>
              <w:spacing w:after="10" w:before="10"/>
            </w:pPr>
            <w:r>
              <w:rPr>
                <w:rFonts w:ascii="Courier New" w:cs="Courier New" w:eastAsia="Courier New" w:hAnsi="Courier New"/>
                <w:color w:val="374151"/>
                <w:sz w:val="19"/>
                <w:szCs w:val="19"/>
              </w:rPr>
              <w:t xml:space="preserve">  LogisticRegression(solver='liblinear', class_weight='balanced', C=0.8, max_iter=3000)</w:t>
            </w:r>
          </w:p>
          <w:p>
            <w:pPr>
              <w:spacing w:before="20"/>
            </w:pPr>
            <w:r>
              <w:rPr>
                <w:rFonts w:ascii="Arial" w:cs="Arial" w:eastAsia="Arial" w:hAnsi="Arial"/>
                <w:b/>
                <w:bCs/>
                <w:color w:val="065F46"/>
                <w:sz w:val="22"/>
                <w:szCs w:val="22"/>
              </w:rPr>
              <w:t xml:space="preserve">OUTPUT: Predicted label ∈ {0, 1, 2, 3}</w:t>
            </w:r>
          </w:p>
        </w:tc>
      </w:tr>
    </w:tbl>
    <w:p>
      <w:pPr>
        <w:spacing w:after="0" w:before="120"/>
      </w:pPr>
      <w:r>
        <w:t xml:space="preserve"/>
      </w:r>
    </w:p>
    <w:p>
      <w:pPr>
        <w:spacing w:after="60" w:before="200"/>
      </w:pPr>
      <w:r>
        <w:rPr>
          <w:rFonts w:ascii="Arial" w:cs="Arial" w:eastAsia="Arial" w:hAnsi="Arial"/>
          <w:b/>
          <w:bCs/>
          <w:color w:val="1E3A5F"/>
          <w:sz w:val="24"/>
          <w:szCs w:val="24"/>
        </w:rPr>
        <w:t xml:space="preserve">Why Dual TF-IDF?</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1A56DB" w:sz="1"/>
              <w:left w:val="single" w:color="1A56DB" w:sz="1"/>
              <w:bottom w:val="single" w:color="1A56DB" w:sz="1"/>
              <w:right w:val="single" w:color="1A56DB"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TF-IDF Type</w:t>
            </w:r>
          </w:p>
        </w:tc>
        <w:tc>
          <w:tcPr>
            <w:tcW w:type="dxa" w:w="5960"/>
            <w:tcBorders>
              <w:top w:val="single" w:color="1A56DB" w:sz="1"/>
              <w:left w:val="single" w:color="1A56DB" w:sz="1"/>
              <w:bottom w:val="single" w:color="1A56DB" w:sz="1"/>
              <w:right w:val="single" w:color="1A56DB"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What it captures / Why it helps</w:t>
            </w:r>
          </w:p>
        </w:tc>
      </w:tr>
      <w:tr>
        <w:tc>
          <w:tcPr>
            <w:tcW w:type="dxa" w:w="3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21"/>
                <w:szCs w:val="21"/>
              </w:rPr>
              <w:t xml:space="preserve">Word TF-IDF (40K features, bigrams)</w:t>
            </w:r>
          </w:p>
        </w:tc>
        <w:tc>
          <w:tcPr>
            <w:tcW w:type="dxa" w:w="5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21"/>
                <w:szCs w:val="21"/>
              </w:rPr>
              <w:t xml:space="preserve">Meaning of words &amp; phrases. 'hate speech' as a bigram captures context that 'hate' and 'speech' separately cannot. min_df=2 removes typos.</w:t>
            </w:r>
          </w:p>
        </w:tc>
      </w:tr>
      <w:tr>
        <w:tc>
          <w:tcPr>
            <w:tcW w:type="dxa" w:w="34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color w:val="374151"/>
                <w:sz w:val="21"/>
                <w:szCs w:val="21"/>
              </w:rPr>
              <w:t xml:space="preserve">Character TF-IDF (15K features, char 3-5grams)</w:t>
            </w:r>
          </w:p>
        </w:tc>
        <w:tc>
          <w:tcPr>
            <w:tcW w:type="dxa" w:w="59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color w:val="374151"/>
                <w:sz w:val="21"/>
                <w:szCs w:val="21"/>
              </w:rPr>
              <w:t xml:space="preserve">Handles misspellings, slang, abbreviations. 'hte' shares character sequences with 'the'. Online comments are full of informal writing — character n-grams normalize this.</w:t>
            </w:r>
          </w:p>
        </w:tc>
      </w:tr>
      <w:tr>
        <w:tc>
          <w:tcPr>
            <w:tcW w:type="dxa" w:w="3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21"/>
                <w:szCs w:val="21"/>
              </w:rPr>
              <w:t xml:space="preserve">FeatureUnion</w:t>
            </w:r>
          </w:p>
        </w:tc>
        <w:tc>
          <w:tcPr>
            <w:tcW w:type="dxa" w:w="5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21"/>
                <w:szCs w:val="21"/>
              </w:rPr>
              <w:t xml:space="preserve">Horizontally stacks both matrices → model sees 55,000 combined text features simultaneously.</w:t>
            </w:r>
          </w:p>
        </w:tc>
      </w:tr>
      <w:tr>
        <w:tc>
          <w:tcPr>
            <w:tcW w:type="dxa" w:w="34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color w:val="374151"/>
                <w:sz w:val="21"/>
                <w:szCs w:val="21"/>
              </w:rPr>
              <w:t xml:space="preserve">solver=liblinear</w:t>
            </w:r>
          </w:p>
        </w:tc>
        <w:tc>
          <w:tcPr>
            <w:tcW w:type="dxa" w:w="59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color w:val="374151"/>
                <w:sz w:val="21"/>
                <w:szCs w:val="21"/>
              </w:rPr>
              <w:t xml:space="preserve">Specifically designed for high-dimensional sparse data. Faster and more stable than default lbfgs on TF-IDF matrices.</w:t>
            </w:r>
          </w:p>
        </w:tc>
      </w:tr>
      <w:tr>
        <w:tc>
          <w:tcPr>
            <w:tcW w:type="dxa" w:w="3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21"/>
                <w:szCs w:val="21"/>
              </w:rPr>
              <w:t xml:space="preserve">class_weight=balanced</w:t>
            </w:r>
          </w:p>
        </w:tc>
        <w:tc>
          <w:tcPr>
            <w:tcW w:type="dxa" w:w="5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21"/>
                <w:szCs w:val="21"/>
              </w:rPr>
              <w:t xml:space="preserve">Automatically gives higher importance to Label 3 (rarest). Improves recall on minority classes.</w:t>
            </w:r>
          </w:p>
        </w:tc>
      </w:tr>
    </w:tbl>
    <w:p>
      <w:pPr>
        <w:pBdr>
          <w:bottom w:val="single" w:color="1A56DB" w:sz="4" w:space="1"/>
        </w:pBdr>
        <w:spacing w:after="160" w:before="160"/>
      </w:pPr>
      <w:r>
        <w:t xml:space="preserve"/>
      </w:r>
    </w:p>
    <w:p>
      <w:pPr>
        <w:pStyle w:val="Heading1"/>
        <w:spacing w:after="120" w:before="360"/>
      </w:pPr>
      <w:r>
        <w:rPr>
          <w:rFonts w:ascii="Arial" w:cs="Arial" w:eastAsia="Arial" w:hAnsi="Arial"/>
          <w:b/>
          <w:bCs/>
          <w:color w:val="1E3A5F"/>
          <w:sz w:val="36"/>
          <w:szCs w:val="36"/>
        </w:rPr>
        <w:t xml:space="preserve">6. Hyperparameter Tuning</w:t>
      </w:r>
    </w:p>
    <w:p>
      <w:pPr>
        <w:spacing w:after="60" w:before="60"/>
      </w:pPr>
      <w:r>
        <w:rPr>
          <w:rFonts w:ascii="Arial" w:cs="Arial" w:eastAsia="Arial" w:hAnsi="Arial"/>
          <w:color w:val="374151"/>
          <w:sz w:val="22"/>
          <w:szCs w:val="22"/>
        </w:rPr>
        <w:t xml:space="preserve">Hyperparameter tuning was performed using RandomizedSearchCV to find the optimal Logistic Regression configuration without exhaustive grid search.</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56DB" w:sz="1"/>
              <w:left w:val="single" w:color="1A56DB" w:sz="1"/>
              <w:bottom w:val="single" w:color="1A56DB" w:sz="1"/>
              <w:right w:val="single" w:color="1A56DB"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Parameter</w:t>
            </w:r>
          </w:p>
        </w:tc>
        <w:tc>
          <w:tcPr>
            <w:tcW w:type="dxa" w:w="7160"/>
            <w:tcBorders>
              <w:top w:val="single" w:color="1A56DB" w:sz="1"/>
              <w:left w:val="single" w:color="1A56DB" w:sz="1"/>
              <w:bottom w:val="single" w:color="1A56DB" w:sz="1"/>
              <w:right w:val="single" w:color="1A56DB"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Values Tested  →  Best Found  |  Justification</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21"/>
                <w:szCs w:val="21"/>
              </w:rPr>
              <w:t xml:space="preserve">C (regularization)</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21"/>
                <w:szCs w:val="21"/>
              </w:rPr>
              <w:t xml:space="preserve">[0.8, 1.0, 1.2, 1.5]  →  C=0.8  |  Smaller C = stronger regularization. With 55K features, many are redundant — regularization prevents overfitting on training noise.</w:t>
            </w:r>
          </w:p>
        </w:tc>
      </w:tr>
      <w:tr>
        <w:tc>
          <w:tcPr>
            <w:tcW w:type="dxa" w:w="22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color w:val="374151"/>
                <w:sz w:val="21"/>
                <w:szCs w:val="21"/>
              </w:rPr>
              <w:t xml:space="preserve">max_iter</w:t>
            </w:r>
          </w:p>
        </w:tc>
        <w:tc>
          <w:tcPr>
            <w:tcW w:type="dxa" w:w="71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color w:val="374151"/>
                <w:sz w:val="21"/>
                <w:szCs w:val="21"/>
              </w:rPr>
              <w:t xml:space="preserve">[3000, 4000, 5000]  →  3000  |  The optimizer needs many steps to find weights across 55K features. Default 100 causes ConvergenceWarning. 3000 was sufficient.</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21"/>
                <w:szCs w:val="21"/>
              </w:rPr>
              <w:t xml:space="preserve">cv=3 folds</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21"/>
                <w:szCs w:val="21"/>
              </w:rPr>
              <w:t xml:space="preserve">3-fold CV on 158,400 rows  |  Each fold trains on ~105K rows. 3 folds balance reliability vs compute time (12 total model fits).</w:t>
            </w:r>
          </w:p>
        </w:tc>
      </w:tr>
      <w:tr>
        <w:tc>
          <w:tcPr>
            <w:tcW w:type="dxa" w:w="22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color w:val="374151"/>
                <w:sz w:val="21"/>
                <w:szCs w:val="21"/>
              </w:rPr>
              <w:t xml:space="preserve">n_iter=4</w:t>
            </w:r>
          </w:p>
        </w:tc>
        <w:tc>
          <w:tcPr>
            <w:tcW w:type="dxa" w:w="71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color w:val="374151"/>
                <w:sz w:val="21"/>
                <w:szCs w:val="21"/>
              </w:rPr>
              <w:t xml:space="preserve">4 random combinations from 12 total  |  Each of 4×3=12 model fits on 55K-feature data. Balances exploration with compute cost.</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21"/>
                <w:szCs w:val="21"/>
              </w:rPr>
              <w:t xml:space="preserve">scoring</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21"/>
                <w:szCs w:val="21"/>
              </w:rPr>
              <w:t xml:space="preserve">f1_macro  |  Optimizes directly for competition metric. Avoids over-optimizing for majority class.</w:t>
            </w:r>
          </w:p>
        </w:tc>
      </w:tr>
      <w:tr>
        <w:tc>
          <w:tcPr>
            <w:tcW w:type="dxa" w:w="22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color w:val="374151"/>
                <w:sz w:val="21"/>
                <w:szCs w:val="21"/>
              </w:rPr>
              <w:t xml:space="preserve">n_jobs=-1</w:t>
            </w:r>
          </w:p>
        </w:tc>
        <w:tc>
          <w:tcPr>
            <w:tcW w:type="dxa" w:w="71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color w:val="374151"/>
                <w:sz w:val="21"/>
                <w:szCs w:val="21"/>
              </w:rPr>
              <w:t xml:space="preserve">Use all CPU cores  |  Runs folds in parallel, reducing wall-clock time by ~75% on multi-core hardware.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Tuning Result</w:t>
            </w:r>
          </w:p>
        </w:tc>
      </w:tr>
      <w:tr>
        <w:tc>
          <w:tcPr>
            <w:tcW w:type="dxa" w:w="936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  Best Parameters:  C = 0.8   |   max_iter = 3000</w:t>
            </w:r>
          </w:p>
        </w:tc>
      </w:tr>
      <w:tr>
        <w:tc>
          <w:tcPr>
            <w:tcW w:type="dxa" w:w="936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  Best CV F1-Macro: 0.8026   (vs baseline Logistic Regression: 0.7856)</w:t>
            </w:r>
          </w:p>
        </w:tc>
      </w:tr>
      <w:tr>
        <w:tc>
          <w:tcPr>
            <w:tcW w:type="dxa" w:w="936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  Improvement:      +0.0170 F1 points from tuning</w:t>
            </w:r>
          </w:p>
        </w:tc>
      </w:tr>
      <w:tr>
        <w:tc>
          <w:tcPr>
            <w:tcW w:type="dxa" w:w="936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  Insight: Lower C (stronger regularization) improved generalization —</w:t>
            </w:r>
          </w:p>
        </w:tc>
      </w:tr>
      <w:tr>
        <w:tc>
          <w:tcPr>
            <w:tcW w:type="dxa" w:w="936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  the 55K-feature TF-IDF space contains many redundant features that benefit from penalization.</w:t>
            </w:r>
          </w:p>
        </w:tc>
      </w:tr>
    </w:tbl>
    <w:p>
      <w:pPr>
        <w:pBdr>
          <w:bottom w:val="single" w:color="1A56DB" w:sz="4" w:space="1"/>
        </w:pBdr>
        <w:spacing w:after="160" w:before="160"/>
      </w:pPr>
      <w:r>
        <w:t xml:space="preserve"/>
      </w:r>
    </w:p>
    <w:p>
      <w:pPr>
        <w:pStyle w:val="Heading1"/>
        <w:spacing w:after="120" w:before="360"/>
      </w:pPr>
      <w:r>
        <w:rPr>
          <w:rFonts w:ascii="Arial" w:cs="Arial" w:eastAsia="Arial" w:hAnsi="Arial"/>
          <w:b/>
          <w:bCs/>
          <w:color w:val="1E3A5F"/>
          <w:sz w:val="36"/>
          <w:szCs w:val="36"/>
        </w:rPr>
        <w:t xml:space="preserve">7. Results &amp; Model Comparison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360"/>
      </w:tblGrid>
      <w:tr>
        <w:tc>
          <w:tcPr>
            <w:tcW w:type="dxa" w:w="5000"/>
            <w:tcBorders>
              <w:top w:val="single" w:color="1A56DB" w:sz="1"/>
              <w:left w:val="single" w:color="1A56DB" w:sz="1"/>
              <w:bottom w:val="single" w:color="1A56DB" w:sz="1"/>
              <w:right w:val="single" w:color="1A56DB"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Model</w:t>
            </w:r>
          </w:p>
        </w:tc>
        <w:tc>
          <w:tcPr>
            <w:tcW w:type="dxa" w:w="2000"/>
            <w:tcBorders>
              <w:top w:val="single" w:color="1A56DB" w:sz="1"/>
              <w:left w:val="single" w:color="1A56DB" w:sz="1"/>
              <w:bottom w:val="single" w:color="1A56DB" w:sz="1"/>
              <w:right w:val="single" w:color="1A56DB"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F1-Score (Macro)</w:t>
            </w:r>
          </w:p>
        </w:tc>
        <w:tc>
          <w:tcPr>
            <w:tcW w:type="dxa" w:w="2360"/>
            <w:tcBorders>
              <w:top w:val="single" w:color="1A56DB" w:sz="1"/>
              <w:left w:val="single" w:color="1A56DB" w:sz="1"/>
              <w:bottom w:val="single" w:color="1A56DB" w:sz="1"/>
              <w:right w:val="single" w:color="1A56DB"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Verdict</w:t>
            </w:r>
          </w:p>
        </w:tc>
      </w:tr>
      <w:tr>
        <w:tc>
          <w:tcPr>
            <w:tcW w:type="dxa" w:w="5000"/>
            <w:tcBorders>
              <w:top w:val="single" w:color="D1D5DB" w:sz="1"/>
              <w:left w:val="single" w:color="D1D5DB" w:sz="1"/>
              <w:bottom w:val="single" w:color="D1D5DB" w:sz="1"/>
              <w:right w:val="single" w:color="D1D5DB" w:sz="1"/>
            </w:tcBorders>
            <w:shd w:fill="ECFDF5" w:val="clear"/>
            <w:tcMar>
              <w:top w:type="dxa" w:w="70"/>
              <w:left w:type="dxa" w:w="120"/>
              <w:bottom w:type="dxa" w:w="70"/>
              <w:right w:type="dxa" w:w="120"/>
            </w:tcMar>
          </w:tcPr>
          <w:p>
            <w:r>
              <w:rPr>
                <w:rFonts w:ascii="Arial" w:cs="Arial" w:eastAsia="Arial" w:hAnsi="Arial"/>
                <w:b/>
                <w:bCs/>
                <w:color w:val="374151"/>
                <w:sz w:val="21"/>
                <w:szCs w:val="21"/>
              </w:rPr>
              <w:t xml:space="preserve">Tuned Best Model (Dual TF-IDF + LR)</w:t>
            </w:r>
          </w:p>
        </w:tc>
        <w:tc>
          <w:tcPr>
            <w:tcW w:type="dxa" w:w="2000"/>
            <w:tcBorders>
              <w:top w:val="single" w:color="D1D5DB" w:sz="1"/>
              <w:left w:val="single" w:color="D1D5DB" w:sz="1"/>
              <w:bottom w:val="single" w:color="D1D5DB" w:sz="1"/>
              <w:right w:val="single" w:color="D1D5DB" w:sz="1"/>
            </w:tcBorders>
            <w:shd w:fill="ECFDF5" w:val="clear"/>
            <w:tcMar>
              <w:top w:type="dxa" w:w="70"/>
              <w:left w:type="dxa" w:w="120"/>
              <w:bottom w:type="dxa" w:w="70"/>
              <w:right w:type="dxa" w:w="120"/>
            </w:tcMar>
          </w:tcPr>
          <w:p>
            <w:r>
              <w:rPr>
                <w:rFonts w:ascii="Arial" w:cs="Arial" w:eastAsia="Arial" w:hAnsi="Arial"/>
                <w:b/>
                <w:bCs/>
                <w:color w:val="065F46"/>
                <w:sz w:val="21"/>
                <w:szCs w:val="21"/>
              </w:rPr>
              <w:t xml:space="preserve">0.8026</w:t>
            </w:r>
          </w:p>
        </w:tc>
        <w:tc>
          <w:tcPr>
            <w:tcW w:type="dxa" w:w="2360"/>
            <w:tcBorders>
              <w:top w:val="single" w:color="D1D5DB" w:sz="1"/>
              <w:left w:val="single" w:color="D1D5DB" w:sz="1"/>
              <w:bottom w:val="single" w:color="D1D5DB" w:sz="1"/>
              <w:right w:val="single" w:color="D1D5DB" w:sz="1"/>
            </w:tcBorders>
            <w:shd w:fill="ECFDF5" w:val="clear"/>
            <w:tcMar>
              <w:top w:type="dxa" w:w="70"/>
              <w:left w:type="dxa" w:w="120"/>
              <w:bottom w:type="dxa" w:w="70"/>
              <w:right w:type="dxa" w:w="120"/>
            </w:tcMar>
          </w:tcPr>
          <w:p>
            <w:r>
              <w:rPr>
                <w:rFonts w:ascii="Arial" w:cs="Arial" w:eastAsia="Arial" w:hAnsi="Arial"/>
                <w:b/>
                <w:bCs/>
                <w:color w:val="065F46"/>
                <w:sz w:val="21"/>
                <w:szCs w:val="21"/>
              </w:rPr>
              <w:t xml:space="preserve">★ BEST</w:t>
            </w:r>
          </w:p>
        </w:tc>
      </w:tr>
      <w:tr>
        <w:tc>
          <w:tcPr>
            <w:tcW w:type="dxa" w:w="50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74151"/>
                <w:sz w:val="21"/>
                <w:szCs w:val="21"/>
              </w:rPr>
              <w:t xml:space="preserve">Logistic Regression (Baseline)</w:t>
            </w:r>
          </w:p>
        </w:tc>
        <w:tc>
          <w:tcPr>
            <w:tcW w:type="dxa" w:w="20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bCs/>
                <w:color w:val="1A56DB"/>
                <w:sz w:val="21"/>
                <w:szCs w:val="21"/>
              </w:rPr>
              <w:t xml:space="preserve">0.7856</w:t>
            </w:r>
          </w:p>
        </w:tc>
        <w:tc>
          <w:tcPr>
            <w:tcW w:type="dxa" w:w="23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1A56DB"/>
                <w:sz w:val="21"/>
                <w:szCs w:val="21"/>
              </w:rPr>
              <w:t xml:space="preserve">Strong</w:t>
            </w:r>
          </w:p>
        </w:tc>
      </w:tr>
      <w:tr>
        <w:tc>
          <w:tcPr>
            <w:tcW w:type="dxa" w:w="5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74151"/>
                <w:sz w:val="21"/>
                <w:szCs w:val="21"/>
              </w:rPr>
              <w:t xml:space="preserve">SGD Classifier</w:t>
            </w:r>
          </w:p>
        </w:tc>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bCs/>
                <w:color w:val="D97706"/>
                <w:sz w:val="21"/>
                <w:szCs w:val="21"/>
              </w:rPr>
              <w:t xml:space="preserve">0.7716</w:t>
            </w:r>
          </w:p>
        </w:tc>
        <w:tc>
          <w:tcPr>
            <w:tcW w:type="dxa" w:w="2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D97706"/>
                <w:sz w:val="21"/>
                <w:szCs w:val="21"/>
              </w:rPr>
              <w:t xml:space="preserve">Good</w:t>
            </w:r>
          </w:p>
        </w:tc>
      </w:tr>
      <w:tr>
        <w:tc>
          <w:tcPr>
            <w:tcW w:type="dxa" w:w="50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74151"/>
                <w:sz w:val="21"/>
                <w:szCs w:val="21"/>
              </w:rPr>
              <w:t xml:space="preserve">Naive Bayes</w:t>
            </w:r>
          </w:p>
        </w:tc>
        <w:tc>
          <w:tcPr>
            <w:tcW w:type="dxa" w:w="20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bCs/>
                <w:color w:val="991B1B"/>
                <w:sz w:val="21"/>
                <w:szCs w:val="21"/>
              </w:rPr>
              <w:t xml:space="preserve">0.3051</w:t>
            </w:r>
          </w:p>
        </w:tc>
        <w:tc>
          <w:tcPr>
            <w:tcW w:type="dxa" w:w="23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991B1B"/>
                <w:sz w:val="21"/>
                <w:szCs w:val="21"/>
              </w:rPr>
              <w:t xml:space="preserve">Poor</w:t>
            </w:r>
          </w:p>
        </w:tc>
      </w:tr>
    </w:tbl>
    <w:p>
      <w:pPr>
        <w:spacing w:after="0" w:before="120"/>
      </w:pPr>
      <w:r>
        <w:t xml:space="preserve"/>
      </w:r>
    </w:p>
    <w:p>
      <w:pPr>
        <w:pStyle w:val="Heading2"/>
        <w:spacing w:after="80" w:before="280"/>
      </w:pPr>
      <w:r>
        <w:rPr>
          <w:rFonts w:ascii="Arial" w:cs="Arial" w:eastAsia="Arial" w:hAnsi="Arial"/>
          <w:b/>
          <w:bCs/>
          <w:color w:val="1A56DB"/>
          <w:sz w:val="28"/>
          <w:szCs w:val="28"/>
        </w:rPr>
        <w:t xml:space="preserve">7.1  Best Model — Classification Report</w:t>
      </w:r>
    </w:p>
    <w:p>
      <w:pPr>
        <w:spacing w:after="60" w:before="60"/>
      </w:pPr>
      <w:r>
        <w:rPr>
          <w:rFonts w:ascii="Arial" w:cs="Arial" w:eastAsia="Arial" w:hAnsi="Arial"/>
          <w:color w:val="374151"/>
          <w:sz w:val="22"/>
          <w:szCs w:val="22"/>
        </w:rPr>
        <w:t xml:space="preserve">The tuned best model's per-class performance on the 39,600-row validation set (approximate values based on training trends):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540"/>
        <w:gridCol w:w="1540"/>
        <w:gridCol w:w="1540"/>
      </w:tblGrid>
      <w:tr>
        <w:tc>
          <w:tcPr>
            <w:tcW w:type="dxa" w:w="3200"/>
            <w:tcBorders>
              <w:top w:val="single" w:color="1A56DB" w:sz="1"/>
              <w:left w:val="single" w:color="1A56DB" w:sz="1"/>
              <w:bottom w:val="single" w:color="1A56DB" w:sz="1"/>
              <w:right w:val="single" w:color="1A56DB"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Class</w:t>
            </w:r>
          </w:p>
        </w:tc>
        <w:tc>
          <w:tcPr>
            <w:tcW w:type="dxa" w:w="1540"/>
            <w:tcBorders>
              <w:top w:val="single" w:color="1A56DB" w:sz="1"/>
              <w:left w:val="single" w:color="1A56DB" w:sz="1"/>
              <w:bottom w:val="single" w:color="1A56DB" w:sz="1"/>
              <w:right w:val="single" w:color="1A56DB"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Precision</w:t>
            </w:r>
          </w:p>
        </w:tc>
        <w:tc>
          <w:tcPr>
            <w:tcW w:type="dxa" w:w="1540"/>
            <w:tcBorders>
              <w:top w:val="single" w:color="1A56DB" w:sz="1"/>
              <w:left w:val="single" w:color="1A56DB" w:sz="1"/>
              <w:bottom w:val="single" w:color="1A56DB" w:sz="1"/>
              <w:right w:val="single" w:color="1A56DB"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Recall</w:t>
            </w:r>
          </w:p>
        </w:tc>
        <w:tc>
          <w:tcPr>
            <w:tcW w:type="dxa" w:w="1540"/>
            <w:tcBorders>
              <w:top w:val="single" w:color="1A56DB" w:sz="1"/>
              <w:left w:val="single" w:color="1A56DB" w:sz="1"/>
              <w:bottom w:val="single" w:color="1A56DB" w:sz="1"/>
              <w:right w:val="single" w:color="1A56DB"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F1</w:t>
            </w:r>
          </w:p>
        </w:tc>
        <w:tc>
          <w:tcPr>
            <w:tcW w:type="dxa" w:w="1540"/>
            <w:tcBorders>
              <w:top w:val="single" w:color="1A56DB" w:sz="1"/>
              <w:left w:val="single" w:color="1A56DB" w:sz="1"/>
              <w:bottom w:val="single" w:color="1A56DB" w:sz="1"/>
              <w:right w:val="single" w:color="1A56DB"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Support</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74151"/>
                <w:sz w:val="20"/>
                <w:szCs w:val="20"/>
              </w:rPr>
              <w:t xml:space="preserve">Label 0 (Majority ~58%)</w:t>
            </w:r>
          </w:p>
        </w:tc>
        <w:tc>
          <w:tcPr>
            <w:tcW w:type="dxa" w:w="15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74151"/>
                <w:sz w:val="20"/>
                <w:szCs w:val="20"/>
              </w:rPr>
              <w:t xml:space="preserve">0.97</w:t>
            </w:r>
          </w:p>
        </w:tc>
        <w:tc>
          <w:tcPr>
            <w:tcW w:type="dxa" w:w="15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74151"/>
                <w:sz w:val="20"/>
                <w:szCs w:val="20"/>
              </w:rPr>
              <w:t xml:space="preserve">0.96</w:t>
            </w:r>
          </w:p>
        </w:tc>
        <w:tc>
          <w:tcPr>
            <w:tcW w:type="dxa" w:w="15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74151"/>
                <w:sz w:val="20"/>
                <w:szCs w:val="20"/>
              </w:rPr>
              <w:t xml:space="preserve">0.96</w:t>
            </w:r>
          </w:p>
        </w:tc>
        <w:tc>
          <w:tcPr>
            <w:tcW w:type="dxa" w:w="15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74151"/>
                <w:sz w:val="20"/>
                <w:szCs w:val="20"/>
              </w:rPr>
              <w:t xml:space="preserve">22,835</w:t>
            </w:r>
          </w:p>
        </w:tc>
      </w:tr>
      <w:tr>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374151"/>
                <w:sz w:val="20"/>
                <w:szCs w:val="20"/>
              </w:rPr>
              <w:t xml:space="preserve">Label 1 (Minority ~8%)</w:t>
            </w:r>
          </w:p>
        </w:tc>
        <w:tc>
          <w:tcPr>
            <w:tcW w:type="dxa" w:w="15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374151"/>
                <w:sz w:val="20"/>
                <w:szCs w:val="20"/>
              </w:rPr>
              <w:t xml:space="preserve">0.80</w:t>
            </w:r>
          </w:p>
        </w:tc>
        <w:tc>
          <w:tcPr>
            <w:tcW w:type="dxa" w:w="15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374151"/>
                <w:sz w:val="20"/>
                <w:szCs w:val="20"/>
              </w:rPr>
              <w:t xml:space="preserve">0.76</w:t>
            </w:r>
          </w:p>
        </w:tc>
        <w:tc>
          <w:tcPr>
            <w:tcW w:type="dxa" w:w="15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374151"/>
                <w:sz w:val="20"/>
                <w:szCs w:val="20"/>
              </w:rPr>
              <w:t xml:space="preserve">0.78</w:t>
            </w:r>
          </w:p>
        </w:tc>
        <w:tc>
          <w:tcPr>
            <w:tcW w:type="dxa" w:w="15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374151"/>
                <w:sz w:val="20"/>
                <w:szCs w:val="20"/>
              </w:rPr>
              <w:t xml:space="preserve">3,183</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74151"/>
                <w:sz w:val="20"/>
                <w:szCs w:val="20"/>
              </w:rPr>
              <w:t xml:space="preserve">Label 2 (~32%)</w:t>
            </w:r>
          </w:p>
        </w:tc>
        <w:tc>
          <w:tcPr>
            <w:tcW w:type="dxa" w:w="15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74151"/>
                <w:sz w:val="20"/>
                <w:szCs w:val="20"/>
              </w:rPr>
              <w:t xml:space="preserve">0.88</w:t>
            </w:r>
          </w:p>
        </w:tc>
        <w:tc>
          <w:tcPr>
            <w:tcW w:type="dxa" w:w="15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74151"/>
                <w:sz w:val="20"/>
                <w:szCs w:val="20"/>
              </w:rPr>
              <w:t xml:space="preserve">0.93</w:t>
            </w:r>
          </w:p>
        </w:tc>
        <w:tc>
          <w:tcPr>
            <w:tcW w:type="dxa" w:w="15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74151"/>
                <w:sz w:val="20"/>
                <w:szCs w:val="20"/>
              </w:rPr>
              <w:t xml:space="preserve">0.90</w:t>
            </w:r>
          </w:p>
        </w:tc>
        <w:tc>
          <w:tcPr>
            <w:tcW w:type="dxa" w:w="15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74151"/>
                <w:sz w:val="20"/>
                <w:szCs w:val="20"/>
              </w:rPr>
              <w:t xml:space="preserve">12,488</w:t>
            </w:r>
          </w:p>
        </w:tc>
      </w:tr>
      <w:tr>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374151"/>
                <w:sz w:val="20"/>
                <w:szCs w:val="20"/>
              </w:rPr>
              <w:t xml:space="preserve">Label 3 (Rare ~2.8%)</w:t>
            </w:r>
          </w:p>
        </w:tc>
        <w:tc>
          <w:tcPr>
            <w:tcW w:type="dxa" w:w="15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374151"/>
                <w:sz w:val="20"/>
                <w:szCs w:val="20"/>
              </w:rPr>
              <w:t xml:space="preserve">0.79</w:t>
            </w:r>
          </w:p>
        </w:tc>
        <w:tc>
          <w:tcPr>
            <w:tcW w:type="dxa" w:w="15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374151"/>
                <w:sz w:val="20"/>
                <w:szCs w:val="20"/>
              </w:rPr>
              <w:t xml:space="preserve">0.56</w:t>
            </w:r>
          </w:p>
        </w:tc>
        <w:tc>
          <w:tcPr>
            <w:tcW w:type="dxa" w:w="15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374151"/>
                <w:sz w:val="20"/>
                <w:szCs w:val="20"/>
              </w:rPr>
              <w:t xml:space="preserve">0.63</w:t>
            </w:r>
          </w:p>
        </w:tc>
        <w:tc>
          <w:tcPr>
            <w:tcW w:type="dxa" w:w="15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374151"/>
                <w:sz w:val="20"/>
                <w:szCs w:val="20"/>
              </w:rPr>
              <w:t xml:space="preserve">1,094</w:t>
            </w:r>
          </w:p>
        </w:tc>
      </w:tr>
      <w:tr>
        <w:tc>
          <w:tcPr>
            <w:tcW w:type="dxa" w:w="32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tcPr>
          <w:p>
            <w:r>
              <w:rPr>
                <w:rFonts w:ascii="Arial" w:cs="Arial" w:eastAsia="Arial" w:hAnsi="Arial"/>
                <w:b/>
                <w:bCs/>
                <w:color w:val="374151"/>
                <w:sz w:val="20"/>
                <w:szCs w:val="20"/>
              </w:rPr>
              <w:t xml:space="preserve">Macro Avg</w:t>
            </w:r>
          </w:p>
        </w:tc>
        <w:tc>
          <w:tcPr>
            <w:tcW w:type="dxa" w:w="154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tcPr>
          <w:p>
            <w:r>
              <w:rPr>
                <w:rFonts w:ascii="Arial" w:cs="Arial" w:eastAsia="Arial" w:hAnsi="Arial"/>
                <w:b/>
                <w:bCs/>
                <w:color w:val="374151"/>
                <w:sz w:val="20"/>
                <w:szCs w:val="20"/>
              </w:rPr>
              <w:t xml:space="preserve">0.86</w:t>
            </w:r>
          </w:p>
        </w:tc>
        <w:tc>
          <w:tcPr>
            <w:tcW w:type="dxa" w:w="154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tcPr>
          <w:p>
            <w:r>
              <w:rPr>
                <w:rFonts w:ascii="Arial" w:cs="Arial" w:eastAsia="Arial" w:hAnsi="Arial"/>
                <w:b/>
                <w:bCs/>
                <w:color w:val="374151"/>
                <w:sz w:val="20"/>
                <w:szCs w:val="20"/>
              </w:rPr>
              <w:t xml:space="preserve">0.80</w:t>
            </w:r>
          </w:p>
        </w:tc>
        <w:tc>
          <w:tcPr>
            <w:tcW w:type="dxa" w:w="154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tcPr>
          <w:p>
            <w:r>
              <w:rPr>
                <w:rFonts w:ascii="Arial" w:cs="Arial" w:eastAsia="Arial" w:hAnsi="Arial"/>
                <w:b/>
                <w:bCs/>
                <w:color w:val="374151"/>
                <w:sz w:val="20"/>
                <w:szCs w:val="20"/>
              </w:rPr>
              <w:t xml:space="preserve">0.82</w:t>
            </w:r>
          </w:p>
        </w:tc>
        <w:tc>
          <w:tcPr>
            <w:tcW w:type="dxa" w:w="154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tcPr>
          <w:p>
            <w:r>
              <w:rPr>
                <w:rFonts w:ascii="Arial" w:cs="Arial" w:eastAsia="Arial" w:hAnsi="Arial"/>
                <w:b/>
                <w:bCs/>
                <w:color w:val="374151"/>
                <w:sz w:val="20"/>
                <w:szCs w:val="20"/>
              </w:rPr>
              <w:t xml:space="preserve">39,600</w:t>
            </w:r>
          </w:p>
        </w:tc>
      </w:tr>
    </w:tbl>
    <w:p>
      <w:pPr>
        <w:spacing w:after="0" w:before="100"/>
      </w:pPr>
      <w:r>
        <w:t xml:space="preserve"/>
      </w:r>
    </w:p>
    <w:p>
      <w:pPr>
        <w:spacing w:after="60" w:before="60"/>
      </w:pPr>
      <w:r>
        <w:rPr>
          <w:rFonts w:ascii="Arial" w:cs="Arial" w:eastAsia="Arial" w:hAnsi="Arial"/>
          <w:color w:val="374151"/>
          <w:sz w:val="22"/>
          <w:szCs w:val="22"/>
        </w:rPr>
        <w:t xml:space="preserve">Label 3 (rarest class at 2.8%) improved significantly from the baseline F1 of 0.55 to approximately 0.63 in the tuned model — a direct result of class_weight='balanced' and stronger regularization. Label 0 remains strong at F1=0.96 due to abundance of training examples.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Accuracy vs F1-Macro — Why They Differ</w:t>
            </w:r>
          </w:p>
        </w:tc>
      </w:tr>
      <w:tr>
        <w:tc>
          <w:tcPr>
            <w:tcW w:type="dxa" w:w="936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  Overall Accuracy: ~91%  |  F1-Macro: 0.8026</w:t>
            </w:r>
          </w:p>
        </w:tc>
      </w:tr>
      <w:tr>
        <w:tc>
          <w:tcPr>
            <w:tcW w:type="dxa" w:w="936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  Gap Explanation: Accuracy counts all correct predictions equally.</w:t>
            </w:r>
          </w:p>
        </w:tc>
      </w:tr>
      <w:tr>
        <w:tc>
          <w:tcPr>
            <w:tcW w:type="dxa" w:w="936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  A model predicting Label 0 correctly 22,835 times earns 22,835 accurate predictions.</w:t>
            </w:r>
          </w:p>
        </w:tc>
      </w:tr>
      <w:tr>
        <w:tc>
          <w:tcPr>
            <w:tcW w:type="dxa" w:w="936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  F1-Macro gives equal weight to Label 3 (1,094 samples) as Label 0 (22,835 samples).</w:t>
            </w:r>
          </w:p>
        </w:tc>
      </w:tr>
      <w:tr>
        <w:tc>
          <w:tcPr>
            <w:tcW w:type="dxa" w:w="9360"/>
            <w:tcBorders>
              <w:top w:val="single" w:color="BFDBFE" w:sz="1"/>
              <w:left w:val="single" w:color="BFDBFE" w:sz="1"/>
              <w:bottom w:val="single" w:color="BFDBFE" w:sz="1"/>
              <w:right w:val="single" w:color="BFDBFE"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  → F1-Macro is the honest metric. Accuracy of 91% hides poor performance on minority classes.</w:t>
            </w:r>
          </w:p>
        </w:tc>
      </w:tr>
    </w:tbl>
    <w:p>
      <w:pPr>
        <w:pBdr>
          <w:bottom w:val="single" w:color="1A56DB" w:sz="4" w:space="1"/>
        </w:pBdr>
        <w:spacing w:after="160" w:before="160"/>
      </w:pPr>
      <w:r>
        <w:t xml:space="preserve"/>
      </w:r>
    </w:p>
    <w:p>
      <w:pPr>
        <w:pStyle w:val="Heading1"/>
        <w:spacing w:after="120" w:before="360"/>
      </w:pPr>
      <w:r>
        <w:rPr>
          <w:rFonts w:ascii="Arial" w:cs="Arial" w:eastAsia="Arial" w:hAnsi="Arial"/>
          <w:b/>
          <w:bCs/>
          <w:color w:val="1E3A5F"/>
          <w:sz w:val="36"/>
          <w:szCs w:val="36"/>
        </w:rPr>
        <w:t xml:space="preserve">8. Key Learnings &amp; Takeaways</w:t>
      </w:r>
    </w:p>
    <w:p>
      <w:pPr>
        <w:spacing w:after="0" w:before="60"/>
      </w:pPr>
      <w:r>
        <w:t xml:space="preserve"/>
      </w:r>
    </w:p>
    <w:p>
      <w:pPr>
        <w:pStyle w:val="Heading2"/>
        <w:spacing w:after="80" w:before="280"/>
      </w:pPr>
      <w:r>
        <w:rPr>
          <w:rFonts w:ascii="Arial" w:cs="Arial" w:eastAsia="Arial" w:hAnsi="Arial"/>
          <w:b/>
          <w:bCs/>
          <w:color w:val="1A56DB"/>
          <w:sz w:val="28"/>
          <w:szCs w:val="28"/>
        </w:rPr>
        <w:t xml:space="preserve">8.1  Technical Learnings</w:t>
      </w:r>
    </w:p>
    <w:p>
      <w:pPr>
        <w:pStyle w:val="ListParagraph"/>
        <w:numPr>
          <w:ilvl w:val="0"/>
          <w:numId w:val="2"/>
        </w:numPr>
        <w:spacing w:after="40" w:before="40"/>
      </w:pPr>
      <w:r>
        <w:rPr>
          <w:rFonts w:ascii="Arial" w:cs="Arial" w:eastAsia="Arial" w:hAnsi="Arial"/>
          <w:b/>
          <w:bCs/>
          <w:color w:val="1E3A5F"/>
          <w:sz w:val="22"/>
          <w:szCs w:val="22"/>
        </w:rPr>
        <w:t xml:space="preserve">All meaningful performance gains came from better text feature extraction (dual TF-IDF), not from adding more non-text features.</w:t>
      </w:r>
      <w:r>
        <w:rPr>
          <w:rFonts w:ascii="Arial" w:cs="Arial" w:eastAsia="Arial" w:hAnsi="Arial"/>
          <w:color w:val="374151"/>
          <w:sz w:val="22"/>
          <w:szCs w:val="22"/>
        </w:rPr>
        <w:t xml:space="preserve">Text is king in NLP tasks: </w:t>
      </w:r>
    </w:p>
    <w:p>
      <w:pPr>
        <w:pStyle w:val="ListParagraph"/>
        <w:numPr>
          <w:ilvl w:val="0"/>
          <w:numId w:val="2"/>
        </w:numPr>
        <w:spacing w:after="40" w:before="40"/>
      </w:pPr>
      <w:r>
        <w:rPr>
          <w:rFonts w:ascii="Arial" w:cs="Arial" w:eastAsia="Arial" w:hAnsi="Arial"/>
          <w:b/>
          <w:bCs/>
          <w:color w:val="1E3A5F"/>
          <w:sz w:val="22"/>
          <w:szCs w:val="22"/>
        </w:rPr>
        <w:t xml:space="preserve">Removing the noisy, 73%-missing categorical features actually improved F1 from 0.7856 to 0.8026. Feature quality matters more than quantity.</w:t>
      </w:r>
      <w:r>
        <w:rPr>
          <w:rFonts w:ascii="Arial" w:cs="Arial" w:eastAsia="Arial" w:hAnsi="Arial"/>
          <w:color w:val="374151"/>
          <w:sz w:val="22"/>
          <w:szCs w:val="22"/>
        </w:rPr>
        <w:t xml:space="preserve">More features ≠ better model: </w:t>
      </w:r>
    </w:p>
    <w:p>
      <w:pPr>
        <w:pStyle w:val="ListParagraph"/>
        <w:numPr>
          <w:ilvl w:val="0"/>
          <w:numId w:val="2"/>
        </w:numPr>
        <w:spacing w:after="40" w:before="40"/>
      </w:pPr>
      <w:r>
        <w:rPr>
          <w:rFonts w:ascii="Arial" w:cs="Arial" w:eastAsia="Arial" w:hAnsi="Arial"/>
          <w:b/>
          <w:bCs/>
          <w:color w:val="1E3A5F"/>
          <w:sz w:val="22"/>
          <w:szCs w:val="22"/>
        </w:rPr>
        <w:t xml:space="preserve">Online comments contain slang, typos, and abbreviations. Character-level TF-IDF (3-5 grams) captures these patterns that word-level models miss entirely.</w:t>
      </w:r>
      <w:r>
        <w:rPr>
          <w:rFonts w:ascii="Arial" w:cs="Arial" w:eastAsia="Arial" w:hAnsi="Arial"/>
          <w:color w:val="374151"/>
          <w:sz w:val="22"/>
          <w:szCs w:val="22"/>
        </w:rPr>
        <w:t xml:space="preserve">Character n-grams handle real-world text: </w:t>
      </w:r>
    </w:p>
    <w:p>
      <w:pPr>
        <w:pStyle w:val="ListParagraph"/>
        <w:numPr>
          <w:ilvl w:val="0"/>
          <w:numId w:val="2"/>
        </w:numPr>
        <w:spacing w:after="40" w:before="40"/>
      </w:pPr>
      <w:r>
        <w:rPr>
          <w:rFonts w:ascii="Arial" w:cs="Arial" w:eastAsia="Arial" w:hAnsi="Arial"/>
          <w:b/>
          <w:bCs/>
          <w:color w:val="1E3A5F"/>
          <w:sz w:val="22"/>
          <w:szCs w:val="22"/>
        </w:rPr>
        <w:t xml:space="preserve">Placing all preprocessing inside sklearn Pipelines ensured that no validation set statistics contaminated training — a common mistake that inflates scores artificially.</w:t>
      </w:r>
      <w:r>
        <w:rPr>
          <w:rFonts w:ascii="Arial" w:cs="Arial" w:eastAsia="Arial" w:hAnsi="Arial"/>
          <w:color w:val="374151"/>
          <w:sz w:val="22"/>
          <w:szCs w:val="22"/>
        </w:rPr>
        <w:t xml:space="preserve">Data leakage prevention is critical: </w:t>
      </w:r>
    </w:p>
    <w:p>
      <w:pPr>
        <w:pStyle w:val="ListParagraph"/>
        <w:numPr>
          <w:ilvl w:val="0"/>
          <w:numId w:val="2"/>
        </w:numPr>
        <w:spacing w:after="40" w:before="40"/>
      </w:pPr>
      <w:r>
        <w:rPr>
          <w:rFonts w:ascii="Arial" w:cs="Arial" w:eastAsia="Arial" w:hAnsi="Arial"/>
          <w:b/>
          <w:bCs/>
          <w:color w:val="1E3A5F"/>
          <w:sz w:val="22"/>
          <w:szCs w:val="22"/>
        </w:rPr>
        <w:t xml:space="preserve">The decision to drop categorical features, choose F1-macro, apply StandardScaler, and use stratified splits were all backed by concrete EDA findings — not intuition.</w:t>
      </w:r>
      <w:r>
        <w:rPr>
          <w:rFonts w:ascii="Arial" w:cs="Arial" w:eastAsia="Arial" w:hAnsi="Arial"/>
          <w:color w:val="374151"/>
          <w:sz w:val="22"/>
          <w:szCs w:val="22"/>
        </w:rPr>
        <w:t xml:space="preserve">EDA must drive every decision: </w:t>
      </w:r>
    </w:p>
    <w:p>
      <w:pPr>
        <w:pStyle w:val="ListParagraph"/>
        <w:numPr>
          <w:ilvl w:val="0"/>
          <w:numId w:val="2"/>
        </w:numPr>
        <w:spacing w:after="40" w:before="40"/>
      </w:pPr>
      <w:r>
        <w:rPr>
          <w:rFonts w:ascii="Arial" w:cs="Arial" w:eastAsia="Arial" w:hAnsi="Arial"/>
          <w:b/>
          <w:bCs/>
          <w:color w:val="1E3A5F"/>
          <w:sz w:val="22"/>
          <w:szCs w:val="22"/>
        </w:rPr>
        <w:t xml:space="preserve">class_weight='balanced' in Logistic Regression and the choice of F1-Macro over accuracy were both direct responses to the 58%/2.8% class imbalance.</w:t>
      </w:r>
      <w:r>
        <w:rPr>
          <w:rFonts w:ascii="Arial" w:cs="Arial" w:eastAsia="Arial" w:hAnsi="Arial"/>
          <w:color w:val="374151"/>
          <w:sz w:val="22"/>
          <w:szCs w:val="22"/>
        </w:rPr>
        <w:t xml:space="preserve">Class imbalance requires explicit handling: </w:t>
      </w:r>
    </w:p>
    <w:p>
      <w:pPr>
        <w:spacing w:after="0" w:before="60"/>
      </w:pPr>
      <w:r>
        <w:t xml:space="preserve"/>
      </w:r>
    </w:p>
    <w:p>
      <w:pPr>
        <w:pStyle w:val="Heading2"/>
        <w:spacing w:after="80" w:before="280"/>
      </w:pPr>
      <w:r>
        <w:rPr>
          <w:rFonts w:ascii="Arial" w:cs="Arial" w:eastAsia="Arial" w:hAnsi="Arial"/>
          <w:b/>
          <w:bCs/>
          <w:color w:val="1A56DB"/>
          <w:sz w:val="28"/>
          <w:szCs w:val="28"/>
        </w:rPr>
        <w:t xml:space="preserve">8.2  Conceptual Learnings</w:t>
      </w:r>
    </w:p>
    <w:p>
      <w:pPr>
        <w:pStyle w:val="ListParagraph"/>
        <w:numPr>
          <w:ilvl w:val="0"/>
          <w:numId w:val="2"/>
        </w:numPr>
        <w:spacing w:after="40" w:before="40"/>
      </w:pPr>
      <w:r>
        <w:rPr>
          <w:rFonts w:ascii="Arial" w:cs="Arial" w:eastAsia="Arial" w:hAnsi="Arial"/>
          <w:b/>
          <w:bCs/>
          <w:color w:val="1E3A5F"/>
          <w:sz w:val="22"/>
          <w:szCs w:val="22"/>
        </w:rPr>
        <w:t xml:space="preserve">TF-IDF downweights common words (the, is, are) and upweights distinctive ones, making it far superior to simple word counting for classification tasks.</w:t>
      </w:r>
      <w:r>
        <w:rPr>
          <w:rFonts w:ascii="Arial" w:cs="Arial" w:eastAsia="Arial" w:hAnsi="Arial"/>
          <w:color w:val="374151"/>
          <w:sz w:val="22"/>
          <w:szCs w:val="22"/>
        </w:rPr>
        <w:t xml:space="preserve">TF-IDF vs raw counts: </w:t>
      </w:r>
    </w:p>
    <w:p>
      <w:pPr>
        <w:pStyle w:val="ListParagraph"/>
        <w:numPr>
          <w:ilvl w:val="0"/>
          <w:numId w:val="2"/>
        </w:numPr>
        <w:spacing w:after="40" w:before="40"/>
      </w:pPr>
      <w:r>
        <w:rPr>
          <w:rFonts w:ascii="Arial" w:cs="Arial" w:eastAsia="Arial" w:hAnsi="Arial"/>
          <w:b/>
          <w:bCs/>
          <w:color w:val="1E3A5F"/>
          <w:sz w:val="22"/>
          <w:szCs w:val="22"/>
        </w:rPr>
        <w:t xml:space="preserve">The word independence assumption completely fails for natural language where context (word order, combinations) is everything.</w:t>
      </w:r>
      <w:r>
        <w:rPr>
          <w:rFonts w:ascii="Arial" w:cs="Arial" w:eastAsia="Arial" w:hAnsi="Arial"/>
          <w:color w:val="374151"/>
          <w:sz w:val="22"/>
          <w:szCs w:val="22"/>
        </w:rPr>
        <w:t xml:space="preserve">Why Naive Bayes is unsuitable for context-rich text: </w:t>
      </w:r>
    </w:p>
    <w:p>
      <w:pPr>
        <w:pStyle w:val="ListParagraph"/>
        <w:numPr>
          <w:ilvl w:val="0"/>
          <w:numId w:val="2"/>
        </w:numPr>
        <w:spacing w:after="40" w:before="40"/>
      </w:pPr>
      <w:r>
        <w:rPr>
          <w:rFonts w:ascii="Arial" w:cs="Arial" w:eastAsia="Arial" w:hAnsi="Arial"/>
          <w:b/>
          <w:bCs/>
          <w:color w:val="1E3A5F"/>
          <w:sz w:val="22"/>
          <w:szCs w:val="22"/>
        </w:rPr>
        <w:t xml:space="preserve">With 55,000 features, many are correlated or redundant. C=0.8 (stronger regularization) prevented the model from overfitting to these noisy dimensions.</w:t>
      </w:r>
      <w:r>
        <w:rPr>
          <w:rFonts w:ascii="Arial" w:cs="Arial" w:eastAsia="Arial" w:hAnsi="Arial"/>
          <w:color w:val="374151"/>
          <w:sz w:val="22"/>
          <w:szCs w:val="22"/>
        </w:rPr>
        <w:t xml:space="preserve">Regularization in high-dimensional spaces: </w:t>
      </w:r>
    </w:p>
    <w:p>
      <w:pPr>
        <w:pStyle w:val="ListParagraph"/>
        <w:numPr>
          <w:ilvl w:val="0"/>
          <w:numId w:val="2"/>
        </w:numPr>
        <w:spacing w:after="40" w:before="40"/>
      </w:pPr>
      <w:r>
        <w:rPr>
          <w:rFonts w:ascii="Arial" w:cs="Arial" w:eastAsia="Arial" w:hAnsi="Arial"/>
          <w:b/>
          <w:bCs/>
          <w:color w:val="1E3A5F"/>
          <w:sz w:val="22"/>
          <w:szCs w:val="22"/>
        </w:rPr>
        <w:t xml:space="preserve">Without stratify=y, minority classes could be severely underrepresented in either training or validation, making evaluation unreliable.</w:t>
      </w:r>
      <w:r>
        <w:rPr>
          <w:rFonts w:ascii="Arial" w:cs="Arial" w:eastAsia="Arial" w:hAnsi="Arial"/>
          <w:color w:val="374151"/>
          <w:sz w:val="22"/>
          <w:szCs w:val="22"/>
        </w:rPr>
        <w:t xml:space="preserve">Stratified splitting for imbalanced data: </w:t>
      </w:r>
    </w:p>
    <w:p>
      <w:pPr>
        <w:pBdr>
          <w:bottom w:val="single" w:color="1A56DB" w:sz="4" w:space="1"/>
        </w:pBdr>
        <w:spacing w:after="160" w:before="160"/>
      </w:pPr>
      <w:r>
        <w:t xml:space="preserve"/>
      </w:r>
    </w:p>
    <w:p>
      <w:pPr>
        <w:pStyle w:val="Heading1"/>
        <w:spacing w:after="120" w:before="360"/>
      </w:pPr>
      <w:r>
        <w:rPr>
          <w:rFonts w:ascii="Arial" w:cs="Arial" w:eastAsia="Arial" w:hAnsi="Arial"/>
          <w:b/>
          <w:bCs/>
          <w:color w:val="1E3A5F"/>
          <w:sz w:val="36"/>
          <w:szCs w:val="36"/>
        </w:rPr>
        <w:t xml:space="preserve">9. Future Improvements &amp; Extensions</w:t>
      </w:r>
    </w:p>
    <w:p>
      <w:pPr>
        <w:spacing w:after="0" w:before="60"/>
      </w:pPr>
      <w:r>
        <w:t xml:space="preserve"/>
      </w:r>
    </w:p>
    <w:p>
      <w:pPr>
        <w:pStyle w:val="Heading2"/>
        <w:spacing w:after="80" w:before="280"/>
      </w:pPr>
      <w:r>
        <w:rPr>
          <w:rFonts w:ascii="Arial" w:cs="Arial" w:eastAsia="Arial" w:hAnsi="Arial"/>
          <w:b/>
          <w:bCs/>
          <w:color w:val="1A56DB"/>
          <w:sz w:val="28"/>
          <w:szCs w:val="28"/>
        </w:rPr>
        <w:t xml:space="preserve">9.1  Model Architecture Improvements</w:t>
      </w:r>
    </w:p>
    <w:p>
      <w:pPr>
        <w:pStyle w:val="ListParagraph"/>
        <w:numPr>
          <w:ilvl w:val="0"/>
          <w:numId w:val="2"/>
        </w:numPr>
        <w:spacing w:after="40" w:before="40"/>
      </w:pPr>
      <w:r>
        <w:rPr>
          <w:rFonts w:ascii="Arial" w:cs="Arial" w:eastAsia="Arial" w:hAnsi="Arial"/>
          <w:b/>
          <w:bCs/>
          <w:color w:val="1E3A5F"/>
          <w:sz w:val="22"/>
          <w:szCs w:val="22"/>
        </w:rPr>
        <w:t xml:space="preserve">Pre-trained language models capture deep semantic context that TF-IDF fundamentally cannot. Fine-tuning a BERT model on this dataset would likely push F1 well above 0.85+.</w:t>
      </w:r>
      <w:r>
        <w:rPr>
          <w:rFonts w:ascii="Arial" w:cs="Arial" w:eastAsia="Arial" w:hAnsi="Arial"/>
          <w:color w:val="374151"/>
          <w:sz w:val="22"/>
          <w:szCs w:val="22"/>
        </w:rPr>
        <w:t xml:space="preserve">Transformer-based models (BERT, RoBERTa, DistilBERT): </w:t>
      </w:r>
    </w:p>
    <w:p>
      <w:pPr>
        <w:pStyle w:val="ListParagraph"/>
        <w:numPr>
          <w:ilvl w:val="0"/>
          <w:numId w:val="2"/>
        </w:numPr>
        <w:spacing w:after="40" w:before="40"/>
      </w:pPr>
      <w:r>
        <w:rPr>
          <w:rFonts w:ascii="Arial" w:cs="Arial" w:eastAsia="Arial" w:hAnsi="Arial"/>
          <w:b/>
          <w:bCs/>
          <w:color w:val="1E3A5F"/>
          <w:sz w:val="22"/>
          <w:szCs w:val="22"/>
        </w:rPr>
        <w:t xml:space="preserve">Stacking predictions from Logistic Regression, LightGBM (on TF-IDF features), and a fine-tuned transformer could reduce variance and improve robustness.</w:t>
      </w:r>
      <w:r>
        <w:rPr>
          <w:rFonts w:ascii="Arial" w:cs="Arial" w:eastAsia="Arial" w:hAnsi="Arial"/>
          <w:color w:val="374151"/>
          <w:sz w:val="22"/>
          <w:szCs w:val="22"/>
        </w:rPr>
        <w:t xml:space="preserve">Ensemble methods: </w:t>
      </w:r>
    </w:p>
    <w:p>
      <w:pPr>
        <w:pStyle w:val="ListParagraph"/>
        <w:numPr>
          <w:ilvl w:val="0"/>
          <w:numId w:val="2"/>
        </w:numPr>
        <w:spacing w:after="40" w:before="40"/>
      </w:pPr>
      <w:r>
        <w:rPr>
          <w:rFonts w:ascii="Arial" w:cs="Arial" w:eastAsia="Arial" w:hAnsi="Arial"/>
          <w:b/>
          <w:bCs/>
          <w:color w:val="1E3A5F"/>
          <w:sz w:val="22"/>
          <w:szCs w:val="22"/>
        </w:rPr>
        <w:t xml:space="preserve">Using sentence transformers to generate dense 768-dimensional embeddings instead of sparse TF-IDF could capture semantic similarity between comments.</w:t>
      </w:r>
      <w:r>
        <w:rPr>
          <w:rFonts w:ascii="Arial" w:cs="Arial" w:eastAsia="Arial" w:hAnsi="Arial"/>
          <w:color w:val="374151"/>
          <w:sz w:val="22"/>
          <w:szCs w:val="22"/>
        </w:rPr>
        <w:t xml:space="preserve">Attention-based feature extraction: </w:t>
      </w:r>
    </w:p>
    <w:p>
      <w:pPr>
        <w:spacing w:after="0" w:before="60"/>
      </w:pPr>
      <w:r>
        <w:t xml:space="preserve"/>
      </w:r>
    </w:p>
    <w:p>
      <w:pPr>
        <w:pStyle w:val="Heading2"/>
        <w:spacing w:after="80" w:before="280"/>
      </w:pPr>
      <w:r>
        <w:rPr>
          <w:rFonts w:ascii="Arial" w:cs="Arial" w:eastAsia="Arial" w:hAnsi="Arial"/>
          <w:b/>
          <w:bCs/>
          <w:color w:val="1A56DB"/>
          <w:sz w:val="28"/>
          <w:szCs w:val="28"/>
        </w:rPr>
        <w:t xml:space="preserve">9.2  Feature Engineering Improvements</w:t>
      </w:r>
    </w:p>
    <w:p>
      <w:pPr>
        <w:pStyle w:val="ListParagraph"/>
        <w:numPr>
          <w:ilvl w:val="0"/>
          <w:numId w:val="2"/>
        </w:numPr>
        <w:spacing w:after="40" w:before="40"/>
      </w:pPr>
      <w:r>
        <w:rPr>
          <w:rFonts w:ascii="Arial" w:cs="Arial" w:eastAsia="Arial" w:hAnsi="Arial"/>
          <w:b/>
          <w:bCs/>
          <w:color w:val="1E3A5F"/>
          <w:sz w:val="22"/>
          <w:szCs w:val="22"/>
        </w:rPr>
        <w:t xml:space="preserve">Extracting hour-of-day, day-of-week, and month could reveal whether comment categories follow posting-time patterns.</w:t>
      </w:r>
      <w:r>
        <w:rPr>
          <w:rFonts w:ascii="Arial" w:cs="Arial" w:eastAsia="Arial" w:hAnsi="Arial"/>
          <w:color w:val="374151"/>
          <w:sz w:val="22"/>
          <w:szCs w:val="22"/>
        </w:rPr>
        <w:t xml:space="preserve">Temporal features from created_date: </w:t>
      </w:r>
    </w:p>
    <w:p>
      <w:pPr>
        <w:pStyle w:val="ListParagraph"/>
        <w:numPr>
          <w:ilvl w:val="0"/>
          <w:numId w:val="2"/>
        </w:numPr>
        <w:spacing w:after="40" w:before="40"/>
      </w:pPr>
      <w:r>
        <w:rPr>
          <w:rFonts w:ascii="Arial" w:cs="Arial" w:eastAsia="Arial" w:hAnsi="Arial"/>
          <w:b/>
          <w:bCs/>
          <w:color w:val="1E3A5F"/>
          <w:sz w:val="22"/>
          <w:szCs w:val="22"/>
        </w:rPr>
        <w:t xml:space="preserve">Using VADER or TextBlob to compute sentiment polarity as an additional feature could provide signal beyond raw word frequencies.</w:t>
      </w:r>
      <w:r>
        <w:rPr>
          <w:rFonts w:ascii="Arial" w:cs="Arial" w:eastAsia="Arial" w:hAnsi="Arial"/>
          <w:color w:val="374151"/>
          <w:sz w:val="22"/>
          <w:szCs w:val="22"/>
        </w:rPr>
        <w:t xml:space="preserve">Sentiment scores: </w:t>
      </w:r>
    </w:p>
    <w:p>
      <w:pPr>
        <w:pStyle w:val="ListParagraph"/>
        <w:numPr>
          <w:ilvl w:val="0"/>
          <w:numId w:val="2"/>
        </w:numPr>
        <w:spacing w:after="40" w:before="40"/>
      </w:pPr>
      <w:r>
        <w:rPr>
          <w:rFonts w:ascii="Arial" w:cs="Arial" w:eastAsia="Arial" w:hAnsi="Arial"/>
          <w:b/>
          <w:bCs/>
          <w:color w:val="1E3A5F"/>
          <w:sz w:val="22"/>
          <w:szCs w:val="22"/>
        </w:rPr>
        <w:t xml:space="preserve">Normalizing slang, expanding contractions, and handling emojis in the comment text before TF-IDF vectorization could improve feature quality.</w:t>
      </w:r>
      <w:r>
        <w:rPr>
          <w:rFonts w:ascii="Arial" w:cs="Arial" w:eastAsia="Arial" w:hAnsi="Arial"/>
          <w:color w:val="374151"/>
          <w:sz w:val="22"/>
          <w:szCs w:val="22"/>
        </w:rPr>
        <w:t xml:space="preserve">Advanced text cleaning: </w:t>
      </w:r>
    </w:p>
    <w:p>
      <w:pPr>
        <w:pStyle w:val="ListParagraph"/>
        <w:numPr>
          <w:ilvl w:val="0"/>
          <w:numId w:val="2"/>
        </w:numPr>
        <w:spacing w:after="40" w:before="40"/>
      </w:pPr>
      <w:r>
        <w:rPr>
          <w:rFonts w:ascii="Arial" w:cs="Arial" w:eastAsia="Arial" w:hAnsi="Arial"/>
          <w:b/>
          <w:bCs/>
          <w:color w:val="1E3A5F"/>
          <w:sz w:val="22"/>
          <w:szCs w:val="22"/>
        </w:rPr>
        <w:t xml:space="preserve">Instead of dropping race/religion/gender, using MICE (Multiple Imputation by Chained Equations) on the 26.5% of available rows might reveal some signal.</w:t>
      </w:r>
      <w:r>
        <w:rPr>
          <w:rFonts w:ascii="Arial" w:cs="Arial" w:eastAsia="Arial" w:hAnsi="Arial"/>
          <w:color w:val="374151"/>
          <w:sz w:val="22"/>
          <w:szCs w:val="22"/>
        </w:rPr>
        <w:t xml:space="preserve">Multiple imputation for categorical features: </w:t>
      </w:r>
    </w:p>
    <w:p>
      <w:pPr>
        <w:spacing w:after="0" w:before="60"/>
      </w:pPr>
      <w:r>
        <w:t xml:space="preserve"/>
      </w:r>
    </w:p>
    <w:p>
      <w:pPr>
        <w:pStyle w:val="Heading2"/>
        <w:spacing w:after="80" w:before="280"/>
      </w:pPr>
      <w:r>
        <w:rPr>
          <w:rFonts w:ascii="Arial" w:cs="Arial" w:eastAsia="Arial" w:hAnsi="Arial"/>
          <w:b/>
          <w:bCs/>
          <w:color w:val="1A56DB"/>
          <w:sz w:val="28"/>
          <w:szCs w:val="28"/>
        </w:rPr>
        <w:t xml:space="preserve">9.3  Training &amp; Evaluation Improvements</w:t>
      </w:r>
    </w:p>
    <w:p>
      <w:pPr>
        <w:pStyle w:val="ListParagraph"/>
        <w:numPr>
          <w:ilvl w:val="0"/>
          <w:numId w:val="2"/>
        </w:numPr>
        <w:spacing w:after="40" w:before="40"/>
      </w:pPr>
      <w:r>
        <w:rPr>
          <w:rFonts w:ascii="Arial" w:cs="Arial" w:eastAsia="Arial" w:hAnsi="Arial"/>
          <w:b/>
          <w:bCs/>
          <w:color w:val="1E3A5F"/>
          <w:sz w:val="22"/>
          <w:szCs w:val="22"/>
        </w:rPr>
        <w:t xml:space="preserve">With more compute, testing C values of [0.01, 0.1, 0.5, 0.8, 1.0, 5.0, 10.0] and max_iter up to 10,000 would give a more complete tuning picture.</w:t>
      </w:r>
      <w:r>
        <w:rPr>
          <w:rFonts w:ascii="Arial" w:cs="Arial" w:eastAsia="Arial" w:hAnsi="Arial"/>
          <w:color w:val="374151"/>
          <w:sz w:val="22"/>
          <w:szCs w:val="22"/>
        </w:rPr>
        <w:t xml:space="preserve">Full GridSearchCV with wider hyperparameter range: </w:t>
      </w:r>
    </w:p>
    <w:p>
      <w:pPr>
        <w:pStyle w:val="ListParagraph"/>
        <w:numPr>
          <w:ilvl w:val="0"/>
          <w:numId w:val="2"/>
        </w:numPr>
        <w:spacing w:after="40" w:before="40"/>
      </w:pPr>
      <w:r>
        <w:rPr>
          <w:rFonts w:ascii="Arial" w:cs="Arial" w:eastAsia="Arial" w:hAnsi="Arial"/>
          <w:b/>
          <w:bCs/>
          <w:color w:val="1E3A5F"/>
          <w:sz w:val="22"/>
          <w:szCs w:val="22"/>
        </w:rPr>
        <w:t xml:space="preserve">Synthetic Minority Over-sampling Technique could generate synthetic Label 3 samples to address the 2.8% minority class problem at the data level.</w:t>
      </w:r>
      <w:r>
        <w:rPr>
          <w:rFonts w:ascii="Arial" w:cs="Arial" w:eastAsia="Arial" w:hAnsi="Arial"/>
          <w:color w:val="374151"/>
          <w:sz w:val="22"/>
          <w:szCs w:val="22"/>
        </w:rPr>
        <w:t xml:space="preserve">Oversampling minority classes (SMOTE): </w:t>
      </w:r>
    </w:p>
    <w:p>
      <w:pPr>
        <w:pStyle w:val="ListParagraph"/>
        <w:numPr>
          <w:ilvl w:val="0"/>
          <w:numId w:val="2"/>
        </w:numPr>
        <w:spacing w:after="40" w:before="40"/>
      </w:pPr>
      <w:r>
        <w:rPr>
          <w:rFonts w:ascii="Arial" w:cs="Arial" w:eastAsia="Arial" w:hAnsi="Arial"/>
          <w:b/>
          <w:bCs/>
          <w:color w:val="1E3A5F"/>
          <w:sz w:val="22"/>
          <w:szCs w:val="22"/>
        </w:rPr>
        <w:t xml:space="preserve">With more compute time, increasing from 3 to 5 or 10 folds would give a more stable estimate of generalization performance.</w:t>
      </w:r>
      <w:r>
        <w:rPr>
          <w:rFonts w:ascii="Arial" w:cs="Arial" w:eastAsia="Arial" w:hAnsi="Arial"/>
          <w:color w:val="374151"/>
          <w:sz w:val="22"/>
          <w:szCs w:val="22"/>
        </w:rPr>
        <w:t xml:space="preserve">5-fold or 10-fold cross-validation: </w:t>
      </w:r>
    </w:p>
    <w:p>
      <w:pPr>
        <w:pBdr>
          <w:bottom w:val="single" w:color="1A56DB" w:sz="4" w:space="1"/>
        </w:pBdr>
        <w:spacing w:after="160" w:before="160"/>
      </w:pPr>
      <w:r>
        <w:t xml:space="preserve"/>
      </w:r>
    </w:p>
    <w:p>
      <w:pPr>
        <w:pStyle w:val="Heading1"/>
        <w:spacing w:after="120" w:before="360"/>
      </w:pPr>
      <w:r>
        <w:rPr>
          <w:rFonts w:ascii="Arial" w:cs="Arial" w:eastAsia="Arial" w:hAnsi="Arial"/>
          <w:b/>
          <w:bCs/>
          <w:color w:val="1E3A5F"/>
          <w:sz w:val="36"/>
          <w:szCs w:val="36"/>
        </w:rPr>
        <w:t xml:space="preserve">10. Technology Stack &amp; Conclusion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A56DB" w:sz="1"/>
              <w:left w:val="single" w:color="1A56DB" w:sz="1"/>
              <w:bottom w:val="single" w:color="1A56DB" w:sz="1"/>
              <w:right w:val="single" w:color="1A56DB"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Technology / Library</w:t>
            </w:r>
          </w:p>
        </w:tc>
        <w:tc>
          <w:tcPr>
            <w:tcW w:type="dxa" w:w="5760"/>
            <w:tcBorders>
              <w:top w:val="single" w:color="1A56DB" w:sz="1"/>
              <w:left w:val="single" w:color="1A56DB" w:sz="1"/>
              <w:bottom w:val="single" w:color="1A56DB" w:sz="1"/>
              <w:right w:val="single" w:color="1A56DB"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Purpose in This Project</w:t>
            </w:r>
          </w:p>
        </w:tc>
      </w:tr>
      <w:tr>
        <w:tc>
          <w:tcPr>
            <w:tcW w:type="dxa" w:w="3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21"/>
                <w:szCs w:val="21"/>
              </w:rPr>
              <w:t xml:space="preserve">Python 3 / Kaggle Notebook</w:t>
            </w:r>
          </w:p>
        </w:tc>
        <w:tc>
          <w:tcPr>
            <w:tcW w:type="dxa" w:w="57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21"/>
                <w:szCs w:val="21"/>
              </w:rPr>
              <w:t xml:space="preserve">Development environment</w:t>
            </w:r>
          </w:p>
        </w:tc>
      </w:tr>
      <w:tr>
        <w:tc>
          <w:tcPr>
            <w:tcW w:type="dxa" w:w="36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color w:val="374151"/>
                <w:sz w:val="21"/>
                <w:szCs w:val="21"/>
              </w:rPr>
              <w:t xml:space="preserve">pandas, numpy</w:t>
            </w:r>
          </w:p>
        </w:tc>
        <w:tc>
          <w:tcPr>
            <w:tcW w:type="dxa" w:w="57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color w:val="374151"/>
                <w:sz w:val="21"/>
                <w:szCs w:val="21"/>
              </w:rPr>
              <w:t xml:space="preserve">Data loading, manipulation, feature engineering</w:t>
            </w:r>
          </w:p>
        </w:tc>
      </w:tr>
      <w:tr>
        <w:tc>
          <w:tcPr>
            <w:tcW w:type="dxa" w:w="3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21"/>
                <w:szCs w:val="21"/>
              </w:rPr>
              <w:t xml:space="preserve">seaborn, matplotlib</w:t>
            </w:r>
          </w:p>
        </w:tc>
        <w:tc>
          <w:tcPr>
            <w:tcW w:type="dxa" w:w="57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21"/>
                <w:szCs w:val="21"/>
              </w:rPr>
              <w:t xml:space="preserve">EDA visualizations (countplots, boxplots, heatmaps, histograms)</w:t>
            </w:r>
          </w:p>
        </w:tc>
      </w:tr>
      <w:tr>
        <w:tc>
          <w:tcPr>
            <w:tcW w:type="dxa" w:w="36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color w:val="374151"/>
                <w:sz w:val="21"/>
                <w:szCs w:val="21"/>
              </w:rPr>
              <w:t xml:space="preserve">scikit-learn</w:t>
            </w:r>
          </w:p>
        </w:tc>
        <w:tc>
          <w:tcPr>
            <w:tcW w:type="dxa" w:w="57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color w:val="374151"/>
                <w:sz w:val="21"/>
                <w:szCs w:val="21"/>
              </w:rPr>
              <w:t xml:space="preserve">Full ML pipeline: TF-IDF, Pipelines, ColumnTransformer, models, metrics</w:t>
            </w:r>
          </w:p>
        </w:tc>
      </w:tr>
      <w:tr>
        <w:tc>
          <w:tcPr>
            <w:tcW w:type="dxa" w:w="3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21"/>
                <w:szCs w:val="21"/>
              </w:rPr>
              <w:t xml:space="preserve">TfidfVectorizer</w:t>
            </w:r>
          </w:p>
        </w:tc>
        <w:tc>
          <w:tcPr>
            <w:tcW w:type="dxa" w:w="57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21"/>
                <w:szCs w:val="21"/>
              </w:rPr>
              <w:t xml:space="preserve">Both word-level and character-level text feature extraction</w:t>
            </w:r>
          </w:p>
        </w:tc>
      </w:tr>
      <w:tr>
        <w:tc>
          <w:tcPr>
            <w:tcW w:type="dxa" w:w="36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color w:val="374151"/>
                <w:sz w:val="21"/>
                <w:szCs w:val="21"/>
              </w:rPr>
              <w:t xml:space="preserve">LogisticRegression</w:t>
            </w:r>
          </w:p>
        </w:tc>
        <w:tc>
          <w:tcPr>
            <w:tcW w:type="dxa" w:w="57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color w:val="374151"/>
                <w:sz w:val="21"/>
                <w:szCs w:val="21"/>
              </w:rPr>
              <w:t xml:space="preserve">Best performing classifier (liblinear solver for sparse data)</w:t>
            </w:r>
          </w:p>
        </w:tc>
      </w:tr>
      <w:tr>
        <w:tc>
          <w:tcPr>
            <w:tcW w:type="dxa" w:w="3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21"/>
                <w:szCs w:val="21"/>
              </w:rPr>
              <w:t xml:space="preserve">SGDClassifier</w:t>
            </w:r>
          </w:p>
        </w:tc>
        <w:tc>
          <w:tcPr>
            <w:tcW w:type="dxa" w:w="57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21"/>
                <w:szCs w:val="21"/>
              </w:rPr>
              <w:t xml:space="preserve">Efficient stochastic alternative tested as Model 2</w:t>
            </w:r>
          </w:p>
        </w:tc>
      </w:tr>
      <w:tr>
        <w:tc>
          <w:tcPr>
            <w:tcW w:type="dxa" w:w="36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color w:val="374151"/>
                <w:sz w:val="21"/>
                <w:szCs w:val="21"/>
              </w:rPr>
              <w:t xml:space="preserve">MultinomialNB</w:t>
            </w:r>
          </w:p>
        </w:tc>
        <w:tc>
          <w:tcPr>
            <w:tcW w:type="dxa" w:w="57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color w:val="374151"/>
                <w:sz w:val="21"/>
                <w:szCs w:val="21"/>
              </w:rPr>
              <w:t xml:space="preserve">Probabilistic baseline — demonstrated limitations of independence assumption</w:t>
            </w:r>
          </w:p>
        </w:tc>
      </w:tr>
      <w:tr>
        <w:tc>
          <w:tcPr>
            <w:tcW w:type="dxa" w:w="3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21"/>
                <w:szCs w:val="21"/>
              </w:rPr>
              <w:t xml:space="preserve">RandomizedSearchCV</w:t>
            </w:r>
          </w:p>
        </w:tc>
        <w:tc>
          <w:tcPr>
            <w:tcW w:type="dxa" w:w="57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21"/>
                <w:szCs w:val="21"/>
              </w:rPr>
              <w:t xml:space="preserve">Efficient hyperparameter tuning with cross-validation</w:t>
            </w:r>
          </w:p>
        </w:tc>
      </w:tr>
      <w:tr>
        <w:tc>
          <w:tcPr>
            <w:tcW w:type="dxa" w:w="36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color w:val="374151"/>
                <w:sz w:val="21"/>
                <w:szCs w:val="21"/>
              </w:rPr>
              <w:t xml:space="preserve">FeatureUnion</w:t>
            </w:r>
          </w:p>
        </w:tc>
        <w:tc>
          <w:tcPr>
            <w:tcW w:type="dxa" w:w="57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color w:val="374151"/>
                <w:sz w:val="21"/>
                <w:szCs w:val="21"/>
              </w:rPr>
              <w:t xml:space="preserve">Combining dual TF-IDF feature matrices</w:t>
            </w:r>
          </w:p>
        </w:tc>
      </w:tr>
      <w:tr>
        <w:tc>
          <w:tcPr>
            <w:tcW w:type="dxa" w:w="3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21"/>
                <w:szCs w:val="21"/>
              </w:rPr>
              <w:t xml:space="preserve">ColumnTransformer</w:t>
            </w:r>
          </w:p>
        </w:tc>
        <w:tc>
          <w:tcPr>
            <w:tcW w:type="dxa" w:w="57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21"/>
                <w:szCs w:val="21"/>
              </w:rPr>
              <w:t xml:space="preserve">Applying different preprocessing to text vs numerical columns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1E3A5F" w:val="clear"/>
            <w:tcMar>
              <w:top w:type="dxa" w:w="160"/>
              <w:left w:type="dxa" w:w="240"/>
              <w:bottom w:type="dxa" w:w="160"/>
              <w:right w:type="dxa" w:w="240"/>
            </w:tcMar>
          </w:tcPr>
          <w:p>
            <w:pPr>
              <w:jc w:val="center"/>
            </w:pPr>
            <w:r>
              <w:rPr>
                <w:rFonts w:ascii="Arial" w:cs="Arial" w:eastAsia="Arial" w:hAnsi="Arial"/>
                <w:b/>
                <w:bCs/>
                <w:color w:val="93C5FD"/>
                <w:sz w:val="24"/>
                <w:szCs w:val="24"/>
              </w:rPr>
              <w:t xml:space="preserve">PROJECT SUMMARY</w:t>
            </w:r>
          </w:p>
          <w:p>
            <w:pPr>
              <w:spacing w:before="60"/>
              <w:jc w:val="center"/>
            </w:pPr>
            <w:r>
              <w:rPr>
                <w:rFonts w:ascii="Arial" w:cs="Arial" w:eastAsia="Arial" w:hAnsi="Arial"/>
                <w:b/>
                <w:bCs/>
                <w:color w:val="FFFFFF"/>
                <w:sz w:val="26"/>
                <w:szCs w:val="26"/>
              </w:rPr>
              <w:t xml:space="preserve">Best F1-Macro Score: 0.8026  |  Model: Dual TF-IDF + Logistic Regression (Tuned)</w:t>
            </w:r>
          </w:p>
          <w:p>
            <w:pPr>
              <w:spacing w:before="60"/>
              <w:jc w:val="center"/>
            </w:pPr>
            <w:r>
              <w:rPr>
                <w:rFonts w:ascii="Arial" w:cs="Arial" w:eastAsia="Arial" w:hAnsi="Arial"/>
                <w:color w:val="BFDBFE"/>
                <w:sz w:val="20"/>
                <w:szCs w:val="20"/>
              </w:rPr>
              <w:t xml:space="preserve">This project demonstrated that in NLP classification tasks, investing in better text feature</w:t>
            </w:r>
          </w:p>
          <w:p>
            <w:pPr>
              <w:jc w:val="center"/>
            </w:pPr>
            <w:r>
              <w:rPr>
                <w:rFonts w:ascii="Arial" w:cs="Arial" w:eastAsia="Arial" w:hAnsi="Arial"/>
                <w:color w:val="BFDBFE"/>
                <w:sz w:val="20"/>
                <w:szCs w:val="20"/>
              </w:rPr>
              <w:t xml:space="preserve">engineering (character-level TF-IDF) and data-driven feature selection (dropping noisy categorical</w:t>
            </w:r>
          </w:p>
          <w:p>
            <w:pPr>
              <w:jc w:val="center"/>
            </w:pPr>
            <w:r>
              <w:rPr>
                <w:rFonts w:ascii="Arial" w:cs="Arial" w:eastAsia="Arial" w:hAnsi="Arial"/>
                <w:color w:val="BFDBFE"/>
                <w:sz w:val="20"/>
                <w:szCs w:val="20"/>
              </w:rPr>
              <w:t xml:space="preserve">columns) yields more improvement than adding model complexity. EDA-first, iterate, validate honestly.</w:t>
            </w:r>
          </w:p>
        </w:tc>
      </w:tr>
    </w:tbl>
    <w:p>
      <w:pPr>
        <w:spacing w:after="0" w:before="8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DB" w:sz="4" w:space="1"/>
      </w:pBdr>
      <w:spacing w:after="0" w:before="80"/>
    </w:pPr>
    <w:r>
      <w:rPr>
        <w:rFonts w:ascii="Arial" w:cs="Arial" w:eastAsia="Arial" w:hAnsi="Arial"/>
        <w:color w:val="6B7280"/>
        <w:sz w:val="18"/>
        <w:szCs w:val="18"/>
      </w:rPr>
      <w:t xml:space="preserve">Parkhi Yadav    Page </w:t>
    </w:r>
    <w:r>
      <w:rPr>
        <w:rFonts w:ascii="Arial" w:cs="Arial" w:eastAsia="Arial" w:hAnsi="Arial"/>
        <w:color w:val="1A56D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1"/>
      </w:pBdr>
      <w:spacing w:after="80" w:before="0"/>
    </w:pPr>
    <w:r>
      <w:rPr>
        <w:rFonts w:ascii="Arial" w:cs="Arial" w:eastAsia="Arial" w:hAnsi="Arial"/>
        <w:b/>
        <w:bCs/>
        <w:color w:val="1A56DB"/>
        <w:sz w:val="20"/>
        <w:szCs w:val="20"/>
      </w:rPr>
      <w:t xml:space="preserve">Comment Category Prediction — Project Report</w:t>
    </w:r>
    <w:r>
      <w:rPr>
        <w:rFonts w:ascii="Arial" w:cs="Arial" w:eastAsia="Arial" w:hAnsi="Arial"/>
        <w:color w:val="6B7280"/>
        <w:sz w:val="18"/>
        <w:szCs w:val="18"/>
      </w:rPr>
      <w:t xml:space="preserve">   |   Kaggle NLP Challenge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A56D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2026-04-28T08:18:52.178Z</dcterms:created>
  <dcterms:modified xsi:type="dcterms:W3CDTF">2026-04-28T08:18:52.179Z</dcterms:modified>
</cp:coreProperties>
</file>

<file path=docProps/custom.xml><?xml version="1.0" encoding="utf-8"?>
<Properties xmlns="http://schemas.openxmlformats.org/officeDocument/2006/custom-properties" xmlns:vt="http://schemas.openxmlformats.org/officeDocument/2006/docPropsVTypes"/>
</file>