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16309C20" w14:textId="77777777" w:rsidTr="00F44461">
        <w:tc>
          <w:tcPr>
            <w:tcW w:w="9016" w:type="dxa"/>
          </w:tcPr>
          <w:p w14:paraId="40DD1437" w14:textId="7A729FB1" w:rsidR="00671249" w:rsidRPr="00050411" w:rsidRDefault="00671249" w:rsidP="00050411">
            <w:pPr>
              <w:pStyle w:val="a6"/>
              <w:numPr>
                <w:ilvl w:val="0"/>
                <w:numId w:val="2"/>
              </w:numPr>
              <w:ind w:leftChars="0"/>
              <w:jc w:val="center"/>
              <w:rPr>
                <w:b/>
                <w:color w:val="0000FF"/>
              </w:rPr>
            </w:pPr>
            <w:r w:rsidRPr="00050411">
              <w:rPr>
                <w:rFonts w:hint="eastAsia"/>
                <w:b/>
              </w:rPr>
              <w:t>주제</w:t>
            </w:r>
            <w:r w:rsidR="00BC25C4" w:rsidRPr="00050411">
              <w:rPr>
                <w:rFonts w:hint="eastAsia"/>
                <w:b/>
                <w:color w:val="0000FF"/>
              </w:rPr>
              <w:t xml:space="preserve"> (10</w:t>
            </w:r>
            <w:r w:rsidRPr="00050411">
              <w:rPr>
                <w:rFonts w:hint="eastAsia"/>
                <w:b/>
                <w:color w:val="0000FF"/>
              </w:rPr>
              <w:t>점)</w:t>
            </w:r>
          </w:p>
          <w:p w14:paraId="46E92D10" w14:textId="7F39D2FE" w:rsidR="00050411" w:rsidRPr="00050411" w:rsidRDefault="00050411" w:rsidP="00050411">
            <w:pPr>
              <w:pStyle w:val="a6"/>
              <w:ind w:leftChars="0"/>
              <w:jc w:val="center"/>
              <w:rPr>
                <w:b/>
              </w:rPr>
            </w:pPr>
            <w:r>
              <w:rPr>
                <w:rFonts w:hint="eastAsia"/>
                <w:b/>
              </w:rPr>
              <w:t>인터파크 티켓 예매 자동화 프로그램</w:t>
            </w:r>
          </w:p>
          <w:p w14:paraId="7C5D5DEA" w14:textId="77777777" w:rsidR="00671249" w:rsidRDefault="00671249" w:rsidP="00F44461">
            <w:pPr>
              <w:jc w:val="center"/>
            </w:pPr>
          </w:p>
          <w:p w14:paraId="24E8D557"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134D43D9" w14:textId="053882E3" w:rsidR="00671249" w:rsidRDefault="00050411" w:rsidP="00F44461">
            <w:pPr>
              <w:jc w:val="center"/>
            </w:pPr>
            <w:r>
              <w:rPr>
                <w:rFonts w:hint="eastAsia"/>
              </w:rPr>
              <w:t>박준식</w:t>
            </w:r>
          </w:p>
        </w:tc>
      </w:tr>
    </w:tbl>
    <w:p w14:paraId="61E22541" w14:textId="5375FC45" w:rsidR="00671249" w:rsidRDefault="00671249"/>
    <w:tbl>
      <w:tblPr>
        <w:tblStyle w:val="a5"/>
        <w:tblW w:w="0" w:type="auto"/>
        <w:tblLook w:val="04A0" w:firstRow="1" w:lastRow="0" w:firstColumn="1" w:lastColumn="0" w:noHBand="0" w:noVBand="1"/>
      </w:tblPr>
      <w:tblGrid>
        <w:gridCol w:w="4134"/>
        <w:gridCol w:w="4882"/>
      </w:tblGrid>
      <w:tr w:rsidR="00E6487F" w14:paraId="0D384092" w14:textId="77777777" w:rsidTr="00F77CCD">
        <w:tc>
          <w:tcPr>
            <w:tcW w:w="4508" w:type="dxa"/>
          </w:tcPr>
          <w:p w14:paraId="3BBC2035" w14:textId="77777777" w:rsidR="00F77CCD" w:rsidRPr="009764FE" w:rsidRDefault="00F77CCD">
            <w:pPr>
              <w:rPr>
                <w:b/>
                <w:color w:val="0000FF"/>
              </w:rPr>
            </w:pPr>
            <w:r w:rsidRPr="00671249">
              <w:rPr>
                <w:rFonts w:hint="eastAsia"/>
                <w:b/>
              </w:rPr>
              <w:t>2. 요약</w:t>
            </w:r>
            <w:r w:rsidRPr="009764FE">
              <w:rPr>
                <w:rFonts w:hint="eastAsia"/>
                <w:b/>
                <w:color w:val="0000FF"/>
              </w:rPr>
              <w:t xml:space="preserve"> (10점)</w:t>
            </w:r>
          </w:p>
          <w:p w14:paraId="601BBACC" w14:textId="77777777" w:rsidR="00A063AD" w:rsidRDefault="00A063AD" w:rsidP="00A063AD">
            <w:r>
              <w:t>인터파크 티켓 예매를 자동화하기 위한 매크로를 개발하여, 인기 있는 공연이나 스포츠 경기 티켓을 보다 쉽게 확보할 수 있는 도구를 제공하는 것이 목표이다.</w:t>
            </w:r>
          </w:p>
          <w:p w14:paraId="22DA1421" w14:textId="77777777" w:rsidR="00A063AD" w:rsidRPr="009764FE" w:rsidRDefault="00A063AD" w:rsidP="00A063AD">
            <w:pPr>
              <w:rPr>
                <w:color w:val="0000FF"/>
              </w:rPr>
            </w:pPr>
          </w:p>
          <w:p w14:paraId="2342FEAC" w14:textId="59576878" w:rsidR="00A063AD" w:rsidRDefault="00A063AD" w:rsidP="00A063AD">
            <w:r w:rsidRPr="009764FE">
              <w:rPr>
                <w:rFonts w:hint="eastAsia"/>
                <w:color w:val="0000FF"/>
              </w:rPr>
              <w:t xml:space="preserve">- </w:t>
            </w:r>
            <w:r>
              <w:t>예매 속도를 최적화하고, 매크로를 통한 예매 절차를 자동화하는 프로그램을 개발한다. 이 과정에서 사용자 인터페이스를 효율적으로 제어하고, 불필요한 대기 시간을 줄이는 전략을 활용한다.</w:t>
            </w:r>
          </w:p>
          <w:p w14:paraId="5C30C74D" w14:textId="77777777" w:rsidR="00A063AD" w:rsidRPr="009764FE" w:rsidRDefault="00A063AD" w:rsidP="00A063AD">
            <w:pPr>
              <w:rPr>
                <w:color w:val="0000FF"/>
              </w:rPr>
            </w:pPr>
          </w:p>
          <w:p w14:paraId="543E155C" w14:textId="14AF72D9" w:rsidR="001C6817" w:rsidRPr="00A063AD" w:rsidRDefault="00A063AD">
            <w:pPr>
              <w:rPr>
                <w:color w:val="0000FF"/>
              </w:rPr>
            </w:pPr>
            <w:r w:rsidRPr="009764FE">
              <w:rPr>
                <w:rFonts w:hint="eastAsia"/>
                <w:color w:val="0000FF"/>
              </w:rPr>
              <w:t>-</w:t>
            </w:r>
            <w:r>
              <w:rPr>
                <w:rFonts w:hint="eastAsia"/>
                <w:color w:val="0000FF"/>
              </w:rPr>
              <w:t xml:space="preserve"> </w:t>
            </w:r>
            <w:r>
              <w:t>티켓 예매 경쟁이 치열한 상황에서, 매크로를 활용한 자동화는 사용자가 손쉽게 원하는 티켓을 확보할 수 있게 하여 시간과 노력을 절감할 수 있다.</w:t>
            </w:r>
          </w:p>
        </w:tc>
        <w:tc>
          <w:tcPr>
            <w:tcW w:w="4508" w:type="dxa"/>
          </w:tcPr>
          <w:p w14:paraId="655225F3" w14:textId="7F6AF6E0" w:rsidR="00CF4A4D" w:rsidRPr="00CF4A4D" w:rsidRDefault="00671249" w:rsidP="00CF4A4D">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0D06128F" wp14:editId="3836420A">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75B3B" id="직사각형 5" o:spid="_x0000_s1026" style="position:absolute;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2BF874F1" wp14:editId="75AB0BCD">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3DF0B7E6" wp14:editId="56CBD948">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655B7A1E" wp14:editId="0168BE5F">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r w:rsidR="009764FE" w:rsidRPr="009764FE">
              <w:rPr>
                <w:b/>
                <w:color w:val="0000FF"/>
              </w:rPr>
              <w:t>(</w:t>
            </w:r>
            <w:r w:rsidR="00522369" w:rsidRPr="009764FE">
              <w:rPr>
                <w:b/>
                <w:color w:val="0000FF"/>
              </w:rPr>
              <w:t>1</w:t>
            </w:r>
            <w:r w:rsidR="00522369" w:rsidRPr="009764FE">
              <w:rPr>
                <w:rFonts w:hint="eastAsia"/>
                <w:b/>
                <w:color w:val="0000FF"/>
              </w:rPr>
              <w:t>개 이상</w:t>
            </w:r>
            <w:r w:rsidR="009764FE" w:rsidRPr="009764FE">
              <w:rPr>
                <w:rFonts w:hint="eastAsia"/>
                <w:b/>
                <w:color w:val="0000FF"/>
              </w:rPr>
              <w:t>,</w:t>
            </w:r>
            <w:r w:rsidR="00522369" w:rsidRPr="009764FE">
              <w:rPr>
                <w:rFonts w:hint="eastAsia"/>
                <w:b/>
                <w:color w:val="0000FF"/>
              </w:rPr>
              <w:t xml:space="preserve"> </w:t>
            </w:r>
            <w:r w:rsidR="00C86FC2" w:rsidRPr="009764FE">
              <w:rPr>
                <w:rFonts w:hint="eastAsia"/>
                <w:b/>
                <w:color w:val="0000FF"/>
              </w:rPr>
              <w:t>10점)</w:t>
            </w:r>
          </w:p>
          <w:tbl>
            <w:tblPr>
              <w:tblStyle w:val="a5"/>
              <w:tblW w:w="0" w:type="auto"/>
              <w:tblLook w:val="04A0" w:firstRow="1" w:lastRow="0" w:firstColumn="1" w:lastColumn="0" w:noHBand="0" w:noVBand="1"/>
            </w:tblPr>
            <w:tblGrid>
              <w:gridCol w:w="4656"/>
            </w:tblGrid>
            <w:tr w:rsidR="00CF4A4D" w14:paraId="493FB28D" w14:textId="77777777" w:rsidTr="00CF4A4D">
              <w:tc>
                <w:tcPr>
                  <w:tcW w:w="4282" w:type="dxa"/>
                </w:tcPr>
                <w:p w14:paraId="280E5781" w14:textId="4D3562A4" w:rsidR="00CF4A4D" w:rsidRDefault="00CF4A4D" w:rsidP="00CF4A4D">
                  <w:r>
                    <w:rPr>
                      <w:noProof/>
                    </w:rPr>
                    <w:drawing>
                      <wp:anchor distT="0" distB="0" distL="114300" distR="114300" simplePos="0" relativeHeight="251670528" behindDoc="0" locked="0" layoutInCell="1" allowOverlap="1" wp14:anchorId="14160B77" wp14:editId="74FB10AE">
                        <wp:simplePos x="0" y="0"/>
                        <wp:positionH relativeFrom="column">
                          <wp:posOffset>20955</wp:posOffset>
                        </wp:positionH>
                        <wp:positionV relativeFrom="paragraph">
                          <wp:posOffset>6189</wp:posOffset>
                        </wp:positionV>
                        <wp:extent cx="2553779" cy="1432504"/>
                        <wp:effectExtent l="0" t="0" r="0" b="0"/>
                        <wp:wrapSquare wrapText="bothSides"/>
                        <wp:docPr id="1596487745" name="그림 1" descr="텍스트, 스크린샷,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87745" name="그림 1" descr="텍스트, 스크린샷, 멀티미디어, 소프트웨어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3779" cy="1432504"/>
                                </a:xfrm>
                                <a:prstGeom prst="rect">
                                  <a:avLst/>
                                </a:prstGeom>
                              </pic:spPr>
                            </pic:pic>
                          </a:graphicData>
                        </a:graphic>
                        <wp14:sizeRelH relativeFrom="margin">
                          <wp14:pctWidth>0</wp14:pctWidth>
                        </wp14:sizeRelH>
                        <wp14:sizeRelV relativeFrom="margin">
                          <wp14:pctHeight>0</wp14:pctHeight>
                        </wp14:sizeRelV>
                      </wp:anchor>
                    </w:drawing>
                  </w:r>
                </w:p>
              </w:tc>
            </w:tr>
            <w:tr w:rsidR="00CF4A4D" w14:paraId="5721FEFC" w14:textId="77777777" w:rsidTr="00CF4A4D">
              <w:tc>
                <w:tcPr>
                  <w:tcW w:w="4282" w:type="dxa"/>
                </w:tcPr>
                <w:p w14:paraId="2BB19807" w14:textId="192755D0" w:rsidR="00CF4A4D" w:rsidRDefault="00CF4A4D" w:rsidP="00CF4A4D">
                  <w:r>
                    <w:rPr>
                      <w:noProof/>
                    </w:rPr>
                    <w:drawing>
                      <wp:inline distT="0" distB="0" distL="0" distR="0" wp14:anchorId="1513C06A" wp14:editId="2AF0DA7F">
                        <wp:extent cx="2576485" cy="1446669"/>
                        <wp:effectExtent l="0" t="0" r="0" b="1270"/>
                        <wp:docPr id="435429125" name="그림 2" descr="텍스트, 스크린샷, 멀티미디어, 소프트웨어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29125" name="그림 2" descr="텍스트, 스크린샷, 멀티미디어, 소프트웨어이(가) 표시된 사진"/>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1841" cy="1466521"/>
                                </a:xfrm>
                                <a:prstGeom prst="rect">
                                  <a:avLst/>
                                </a:prstGeom>
                              </pic:spPr>
                            </pic:pic>
                          </a:graphicData>
                        </a:graphic>
                      </wp:inline>
                    </w:drawing>
                  </w:r>
                </w:p>
              </w:tc>
            </w:tr>
            <w:tr w:rsidR="00CF4A4D" w14:paraId="07EB71A3" w14:textId="77777777" w:rsidTr="00CF4A4D">
              <w:tc>
                <w:tcPr>
                  <w:tcW w:w="4282" w:type="dxa"/>
                </w:tcPr>
                <w:p w14:paraId="4E3FFD76" w14:textId="3FA7E858" w:rsidR="00CF4A4D" w:rsidRDefault="00CF4A4D" w:rsidP="00CF4A4D">
                  <w:r>
                    <w:rPr>
                      <w:noProof/>
                    </w:rPr>
                    <w:drawing>
                      <wp:inline distT="0" distB="0" distL="0" distR="0" wp14:anchorId="27894718" wp14:editId="0313D577">
                        <wp:extent cx="2598516" cy="1497616"/>
                        <wp:effectExtent l="0" t="0" r="0" b="7620"/>
                        <wp:docPr id="1989691874" name="그림 3" descr="텍스트, 스크린샷, 소프트웨어, 컴퓨터 아이콘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91874" name="그림 3" descr="텍스트, 스크린샷, 소프트웨어, 컴퓨터 아이콘이(가) 표시된 사진"/>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1691" cy="1510973"/>
                                </a:xfrm>
                                <a:prstGeom prst="rect">
                                  <a:avLst/>
                                </a:prstGeom>
                              </pic:spPr>
                            </pic:pic>
                          </a:graphicData>
                        </a:graphic>
                      </wp:inline>
                    </w:drawing>
                  </w:r>
                </w:p>
              </w:tc>
            </w:tr>
            <w:tr w:rsidR="00CF4A4D" w14:paraId="51680B19" w14:textId="77777777" w:rsidTr="00CF4A4D">
              <w:tc>
                <w:tcPr>
                  <w:tcW w:w="4282" w:type="dxa"/>
                </w:tcPr>
                <w:p w14:paraId="6E731E8D" w14:textId="34963DE7" w:rsidR="00CF4A4D" w:rsidRDefault="00CF4A4D" w:rsidP="00CF4A4D">
                  <w:r>
                    <w:rPr>
                      <w:noProof/>
                    </w:rPr>
                    <w:drawing>
                      <wp:inline distT="0" distB="0" distL="0" distR="0" wp14:anchorId="02D1A93A" wp14:editId="6401E74D">
                        <wp:extent cx="2817561" cy="1533645"/>
                        <wp:effectExtent l="0" t="0" r="1905" b="9525"/>
                        <wp:docPr id="846274257" name="그림 5" descr="스크린샷, 텍스트, 멀티미디어, 소프트웨어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74257" name="그림 5" descr="스크린샷, 텍스트, 멀티미디어, 소프트웨어이(가) 표시된 사진"/>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9600" cy="1551084"/>
                                </a:xfrm>
                                <a:prstGeom prst="rect">
                                  <a:avLst/>
                                </a:prstGeom>
                              </pic:spPr>
                            </pic:pic>
                          </a:graphicData>
                        </a:graphic>
                      </wp:inline>
                    </w:drawing>
                  </w:r>
                </w:p>
              </w:tc>
            </w:tr>
            <w:tr w:rsidR="00CF4A4D" w14:paraId="54CB1F19" w14:textId="77777777" w:rsidTr="00CF4A4D">
              <w:tc>
                <w:tcPr>
                  <w:tcW w:w="4282" w:type="dxa"/>
                </w:tcPr>
                <w:p w14:paraId="1F7E8BEF" w14:textId="75677EA1" w:rsidR="00CF4A4D" w:rsidRDefault="00CF4A4D" w:rsidP="00CF4A4D">
                  <w:r>
                    <w:rPr>
                      <w:rFonts w:hint="eastAsia"/>
                      <w:noProof/>
                    </w:rPr>
                    <w:lastRenderedPageBreak/>
                    <w:drawing>
                      <wp:inline distT="0" distB="0" distL="0" distR="0" wp14:anchorId="1E71CC65" wp14:editId="75192223">
                        <wp:extent cx="2732531" cy="1539433"/>
                        <wp:effectExtent l="0" t="0" r="0" b="3810"/>
                        <wp:docPr id="1451079906" name="그림 7" descr="텍스트, 스크린샷, 폰트, 번호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79906" name="그림 7" descr="텍스트, 스크린샷, 폰트, 번호이(가) 표시된 사진"/>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8514" cy="1548437"/>
                                </a:xfrm>
                                <a:prstGeom prst="rect">
                                  <a:avLst/>
                                </a:prstGeom>
                              </pic:spPr>
                            </pic:pic>
                          </a:graphicData>
                        </a:graphic>
                      </wp:inline>
                    </w:drawing>
                  </w:r>
                </w:p>
              </w:tc>
            </w:tr>
            <w:tr w:rsidR="00CF4A4D" w14:paraId="122872C5" w14:textId="77777777" w:rsidTr="00CF4A4D">
              <w:tc>
                <w:tcPr>
                  <w:tcW w:w="4282" w:type="dxa"/>
                </w:tcPr>
                <w:p w14:paraId="0F74E2AB" w14:textId="76C570D8" w:rsidR="00CF4A4D" w:rsidRDefault="00E6487F" w:rsidP="00CF4A4D">
                  <w:r>
                    <w:rPr>
                      <w:noProof/>
                    </w:rPr>
                    <w:drawing>
                      <wp:inline distT="0" distB="0" distL="0" distR="0" wp14:anchorId="0F8705FC" wp14:editId="28B61195">
                        <wp:extent cx="2682072" cy="1458410"/>
                        <wp:effectExtent l="0" t="0" r="4445" b="8890"/>
                        <wp:docPr id="1013674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7490" name=""/>
                                <pic:cNvPicPr/>
                              </pic:nvPicPr>
                              <pic:blipFill>
                                <a:blip r:embed="rId12"/>
                                <a:stretch>
                                  <a:fillRect/>
                                </a:stretch>
                              </pic:blipFill>
                              <pic:spPr>
                                <a:xfrm>
                                  <a:off x="0" y="0"/>
                                  <a:ext cx="2697810" cy="1466968"/>
                                </a:xfrm>
                                <a:prstGeom prst="rect">
                                  <a:avLst/>
                                </a:prstGeom>
                              </pic:spPr>
                            </pic:pic>
                          </a:graphicData>
                        </a:graphic>
                      </wp:inline>
                    </w:drawing>
                  </w:r>
                </w:p>
              </w:tc>
            </w:tr>
            <w:tr w:rsidR="00CF4A4D" w14:paraId="6B9E1975" w14:textId="77777777" w:rsidTr="00CF4A4D">
              <w:tc>
                <w:tcPr>
                  <w:tcW w:w="4282" w:type="dxa"/>
                </w:tcPr>
                <w:p w14:paraId="34C7AF55" w14:textId="77366CA2" w:rsidR="00CF4A4D" w:rsidRDefault="00E6487F" w:rsidP="00CF4A4D">
                  <w:r>
                    <w:rPr>
                      <w:noProof/>
                    </w:rPr>
                    <w:drawing>
                      <wp:inline distT="0" distB="0" distL="0" distR="0" wp14:anchorId="7DF279FC" wp14:editId="78C1739B">
                        <wp:extent cx="2673752" cy="1438482"/>
                        <wp:effectExtent l="0" t="0" r="0" b="0"/>
                        <wp:docPr id="2362367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36703" name=""/>
                                <pic:cNvPicPr/>
                              </pic:nvPicPr>
                              <pic:blipFill>
                                <a:blip r:embed="rId13"/>
                                <a:stretch>
                                  <a:fillRect/>
                                </a:stretch>
                              </pic:blipFill>
                              <pic:spPr>
                                <a:xfrm>
                                  <a:off x="0" y="0"/>
                                  <a:ext cx="2689380" cy="1446890"/>
                                </a:xfrm>
                                <a:prstGeom prst="rect">
                                  <a:avLst/>
                                </a:prstGeom>
                              </pic:spPr>
                            </pic:pic>
                          </a:graphicData>
                        </a:graphic>
                      </wp:inline>
                    </w:drawing>
                  </w:r>
                </w:p>
              </w:tc>
            </w:tr>
          </w:tbl>
          <w:p w14:paraId="1AD36695" w14:textId="4E87E48B" w:rsidR="00CF4A4D" w:rsidRDefault="00CF4A4D" w:rsidP="00CF4A4D"/>
          <w:p w14:paraId="655ED66B" w14:textId="10AA28FE" w:rsidR="00CF4A4D" w:rsidRDefault="00CF4A4D" w:rsidP="00CF4A4D"/>
          <w:p w14:paraId="77081C72" w14:textId="354F8634" w:rsidR="00CF4A4D" w:rsidRDefault="00CF4A4D" w:rsidP="00CF4A4D"/>
        </w:tc>
      </w:tr>
    </w:tbl>
    <w:p w14:paraId="4211DDF5" w14:textId="0D4A8284"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37FB916C" w14:textId="77777777" w:rsidTr="00F44461">
        <w:tc>
          <w:tcPr>
            <w:tcW w:w="9016" w:type="dxa"/>
          </w:tcPr>
          <w:p w14:paraId="51EE125C" w14:textId="43A070A0" w:rsidR="00C86FC2" w:rsidRPr="00016546"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0BBCE173" w14:textId="77777777" w:rsidR="00A063AD" w:rsidRDefault="00A063AD" w:rsidP="00A063AD">
            <w:pPr>
              <w:pStyle w:val="a7"/>
              <w:spacing w:before="0" w:beforeAutospacing="0" w:after="0" w:afterAutospacing="0"/>
              <w:textAlignment w:val="baseline"/>
              <w:rPr>
                <w:rFonts w:asciiTheme="minorHAnsi" w:eastAsiaTheme="minorHAnsi" w:hAnsiTheme="minorHAnsi"/>
                <w:color w:val="222222"/>
                <w:sz w:val="20"/>
                <w:szCs w:val="20"/>
              </w:rPr>
            </w:pPr>
            <w:bookmarkStart w:id="0" w:name="_Hlk180168514"/>
            <w:r w:rsidRPr="00A063AD">
              <w:rPr>
                <w:rFonts w:asciiTheme="minorHAnsi" w:eastAsiaTheme="minorHAnsi" w:hAnsiTheme="minorHAnsi" w:hint="eastAsia"/>
                <w:sz w:val="20"/>
                <w:szCs w:val="20"/>
              </w:rPr>
              <w:t>요즘 한국에서 야구의 인기는 실로 대단하다. 역사상 처음으로 1000만 관중 이상(1088만 7705명의 총 관중) 을 기록하며 정규 시즌 일정을 마쳤다. 3월 23일 개막전 전 경기 매진과 시즌 마지막으로 하루 5경기를 치른 9월 28일 전 경기 매진이 발생하기도 했다. 720경기 중 221 경기가 매진되며. 전체 경기의 30.7%</w:t>
            </w:r>
            <w:r w:rsidRPr="00A063AD">
              <w:rPr>
                <w:rFonts w:asciiTheme="minorHAnsi" w:eastAsiaTheme="minorHAnsi" w:hAnsiTheme="minorHAnsi"/>
                <w:sz w:val="20"/>
                <w:szCs w:val="20"/>
              </w:rPr>
              <w:t>가</w:t>
            </w:r>
            <w:r w:rsidRPr="00A063AD">
              <w:rPr>
                <w:rFonts w:asciiTheme="minorHAnsi" w:eastAsiaTheme="minorHAnsi" w:hAnsiTheme="minorHAnsi" w:hint="eastAsia"/>
                <w:sz w:val="20"/>
                <w:szCs w:val="20"/>
              </w:rPr>
              <w:t xml:space="preserve"> 매진되는 놀라운 열기를 볼 수 있었다. 특히 인기구단인 한화는 </w:t>
            </w:r>
            <w:r w:rsidRPr="00A063AD">
              <w:rPr>
                <w:rFonts w:asciiTheme="minorHAnsi" w:eastAsiaTheme="minorHAnsi" w:hAnsiTheme="minorHAnsi" w:hint="eastAsia"/>
                <w:color w:val="222222"/>
                <w:sz w:val="20"/>
                <w:szCs w:val="20"/>
              </w:rPr>
              <w:t>47차례 매진으로 홈 경기의 절반이 넘는 66.2%의 매진을 기록했다. 5월 1일, 17경기 연속 매진으로</w:t>
            </w:r>
            <w:r>
              <w:rPr>
                <w:rFonts w:asciiTheme="minorHAnsi" w:eastAsiaTheme="minorHAnsi" w:hAnsiTheme="minorHAnsi" w:hint="eastAsia"/>
                <w:color w:val="222222"/>
                <w:sz w:val="20"/>
                <w:szCs w:val="20"/>
              </w:rPr>
              <w:t xml:space="preserve"> </w:t>
            </w:r>
            <w:r w:rsidRPr="00A063AD">
              <w:rPr>
                <w:rFonts w:asciiTheme="minorHAnsi" w:eastAsiaTheme="minorHAnsi" w:hAnsiTheme="minorHAnsi" w:hint="eastAsia"/>
                <w:color w:val="222222"/>
                <w:sz w:val="20"/>
                <w:szCs w:val="20"/>
              </w:rPr>
              <w:t>KBO 리그 홈 연속 경기 매진 신기록을 세웠으며, 기존 한 시즌 최다 매진 기록인 1995시즌 삼성의 36회도 경신했다.</w:t>
            </w:r>
          </w:p>
          <w:p w14:paraId="5458D6BC" w14:textId="6B14A4A1" w:rsidR="00A063AD" w:rsidRDefault="00A063AD" w:rsidP="00A063AD">
            <w:pPr>
              <w:rPr>
                <w:rFonts w:ascii="맑은 고딕" w:eastAsia="맑은 고딕" w:hAnsi="맑은 고딕"/>
                <w:color w:val="1E1E1E"/>
                <w:shd w:val="clear" w:color="auto" w:fill="FFFFFF"/>
              </w:rPr>
            </w:pPr>
            <w:r>
              <w:rPr>
                <w:rFonts w:eastAsiaTheme="minorHAnsi" w:hint="eastAsia"/>
                <w:color w:val="222222"/>
                <w:szCs w:val="20"/>
              </w:rPr>
              <w:t xml:space="preserve">하지만 야구가 인기몰이를 이어가자 암표가 기승을 부리는 문제가 발생했다. 10월 16일 </w:t>
            </w:r>
            <w:r>
              <w:rPr>
                <w:rFonts w:ascii="맑은 고딕" w:eastAsia="맑은 고딕" w:hAnsi="맑은 고딕" w:hint="eastAsia"/>
                <w:color w:val="1E1E1E"/>
                <w:shd w:val="clear" w:color="auto" w:fill="FFFFFF"/>
              </w:rPr>
              <w:t>16일 한 온라인 티켓 거래 플랫폼을 확인한 결과, 삼성라이온즈와 LG트윈스의 KBO리그 플레이오프 경기 표가 웃돈이 얹어진 채 판매되고 있다. 20일 대구 삼성라이온즈파크에서 열릴 예정인 5차전 경기의 3루 테이블석을 한 장당 65만 원에 판매한다는 글도 게시됐다. 테이블석 정가인 6만 원과 비교하면 10배가 넘는다. 성인 기준 정가 2만5000원인 외야 지정석도 한 장당 약 7만 원</w:t>
            </w:r>
            <w:r>
              <w:rPr>
                <w:rFonts w:ascii="맑은 고딕" w:eastAsia="맑은 고딕" w:hAnsi="맑은 고딕" w:hint="eastAsia"/>
                <w:color w:val="1E1E1E"/>
                <w:shd w:val="clear" w:color="auto" w:fill="FFFFFF"/>
              </w:rPr>
              <w:lastRenderedPageBreak/>
              <w:t xml:space="preserve">에 거래되고 있다. 시즌 경기보다 구하기 어려운 포스트시즌 경기 표가 온라인 거래 플랫폼이나 SNS(사회관계망서비스)를 통해 정가보다 비싸게 팔리는 실정이다. 특히 디지털 소외계층은 높아진 야구 인기에 따라 티켓을 구하는 것이 사실상 불가능한 상황이다. </w:t>
            </w:r>
          </w:p>
          <w:p w14:paraId="330DEAF5" w14:textId="65E6DCBD" w:rsidR="00A063AD" w:rsidRPr="00A063AD" w:rsidRDefault="00A063AD" w:rsidP="00A063AD">
            <w:pPr>
              <w:rPr>
                <w:rFonts w:ascii="맑은 고딕" w:eastAsia="맑은 고딕" w:hAnsi="맑은 고딕"/>
                <w:color w:val="1E1E1E"/>
                <w:shd w:val="clear" w:color="auto" w:fill="FFFFFF"/>
              </w:rPr>
            </w:pPr>
            <w:r>
              <w:rPr>
                <w:rFonts w:ascii="맑은 고딕" w:eastAsia="맑은 고딕" w:hAnsi="맑은 고딕" w:hint="eastAsia"/>
                <w:color w:val="1E1E1E"/>
              </w:rPr>
              <w:t xml:space="preserve">이런 문제를 해결하기 위해 인터파크 티켓 예매 자동화 프로그램을 고안하였다. 인터파크 예매 자동화 프로그램을 통해, 디지털 </w:t>
            </w:r>
            <w:r w:rsidR="00016546">
              <w:rPr>
                <w:rFonts w:ascii="맑은 고딕" w:eastAsia="맑은 고딕" w:hAnsi="맑은 고딕" w:hint="eastAsia"/>
                <w:color w:val="1E1E1E"/>
              </w:rPr>
              <w:t xml:space="preserve">소외계층도 편안하고, 쉽게 사용할 수 있도록 하는 것을 넘어, 쉽게 예매하기 어려운 좋은 자리도 구할 수 있도록 하려한다. </w:t>
            </w:r>
            <w:bookmarkEnd w:id="0"/>
          </w:p>
        </w:tc>
      </w:tr>
    </w:tbl>
    <w:p w14:paraId="49069C99" w14:textId="77777777" w:rsidR="00C86FC2" w:rsidRDefault="00C86FC2"/>
    <w:tbl>
      <w:tblPr>
        <w:tblStyle w:val="a5"/>
        <w:tblW w:w="0" w:type="auto"/>
        <w:tblLook w:val="04A0" w:firstRow="1" w:lastRow="0" w:firstColumn="1" w:lastColumn="0" w:noHBand="0" w:noVBand="1"/>
      </w:tblPr>
      <w:tblGrid>
        <w:gridCol w:w="9016"/>
      </w:tblGrid>
      <w:tr w:rsidR="00863EEC" w14:paraId="52619C67" w14:textId="77777777" w:rsidTr="00F44461">
        <w:tc>
          <w:tcPr>
            <w:tcW w:w="9016" w:type="dxa"/>
          </w:tcPr>
          <w:p w14:paraId="7513563C" w14:textId="01E03D80" w:rsidR="00FE764A" w:rsidRPr="00FE764A" w:rsidRDefault="00671249" w:rsidP="00F44461">
            <w:pPr>
              <w:jc w:val="left"/>
              <w:rPr>
                <w:b/>
                <w:color w:val="0000FF"/>
              </w:rPr>
            </w:pPr>
            <w:r>
              <w:rPr>
                <w:b/>
              </w:rPr>
              <w:t>5</w:t>
            </w:r>
            <w:r w:rsidR="00863EEC" w:rsidRPr="00671249">
              <w:rPr>
                <w:b/>
              </w:rPr>
              <w:t>.</w:t>
            </w:r>
            <w:r w:rsidR="00863EEC" w:rsidRPr="00671249">
              <w:rPr>
                <w:rFonts w:hint="eastAsia"/>
                <w:b/>
              </w:rPr>
              <w:t xml:space="preserve"> </w:t>
            </w:r>
            <w:r w:rsidR="00C920BA" w:rsidRPr="00671249">
              <w:rPr>
                <w:rFonts w:hint="eastAsia"/>
                <w:b/>
              </w:rPr>
              <w:t>본론</w:t>
            </w:r>
            <w:r w:rsidR="00863EEC" w:rsidRPr="009764FE">
              <w:rPr>
                <w:rFonts w:hint="eastAsia"/>
                <w:b/>
                <w:color w:val="0000FF"/>
              </w:rPr>
              <w:t xml:space="preserve"> </w:t>
            </w:r>
          </w:p>
          <w:p w14:paraId="5E6299AF" w14:textId="72EB0DFB" w:rsidR="006210A7" w:rsidRDefault="006210A7" w:rsidP="00F44461">
            <w:pPr>
              <w:jc w:val="left"/>
            </w:pPr>
            <w:r w:rsidRPr="00C229E6">
              <w:rPr>
                <w:rFonts w:eastAsiaTheme="minorHAnsi"/>
                <w:szCs w:val="20"/>
              </w:rPr>
              <w:t xml:space="preserve"> </w:t>
            </w:r>
            <w:r w:rsidRPr="00C229E6">
              <w:rPr>
                <w:rStyle w:val="a8"/>
                <w:rFonts w:eastAsiaTheme="minorHAnsi"/>
                <w:szCs w:val="20"/>
              </w:rPr>
              <w:t>시스템 개요</w:t>
            </w:r>
            <w:r w:rsidRPr="00C229E6">
              <w:rPr>
                <w:rFonts w:eastAsiaTheme="minorHAnsi"/>
                <w:szCs w:val="20"/>
              </w:rPr>
              <w:t xml:space="preserve">: </w:t>
            </w:r>
            <w:r>
              <w:rPr>
                <w:rFonts w:eastAsiaTheme="minorHAnsi" w:hint="eastAsia"/>
                <w:szCs w:val="20"/>
              </w:rPr>
              <w:t xml:space="preserve"> </w:t>
            </w:r>
            <w:r w:rsidR="00FE764A">
              <w:rPr>
                <w:rFonts w:hint="eastAsia"/>
              </w:rPr>
              <w:t>먼저</w:t>
            </w:r>
            <w:r w:rsidR="00FE764A">
              <w:rPr>
                <w:noProof/>
              </w:rPr>
              <w:drawing>
                <wp:anchor distT="0" distB="0" distL="114300" distR="114300" simplePos="0" relativeHeight="251662336" behindDoc="0" locked="0" layoutInCell="1" allowOverlap="1" wp14:anchorId="6EBCCAE1" wp14:editId="2851079C">
                  <wp:simplePos x="0" y="0"/>
                  <wp:positionH relativeFrom="column">
                    <wp:posOffset>-2307</wp:posOffset>
                  </wp:positionH>
                  <wp:positionV relativeFrom="paragraph">
                    <wp:posOffset>611</wp:posOffset>
                  </wp:positionV>
                  <wp:extent cx="2754775" cy="2754775"/>
                  <wp:effectExtent l="0" t="0" r="7620" b="7620"/>
                  <wp:wrapSquare wrapText="bothSides"/>
                  <wp:docPr id="1864340415" name="그림 1" descr="텍스트, 스크린샷, 원, 도표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40415" name="그림 1" descr="텍스트, 스크린샷, 원, 도표이(가) 표시된 사진"/>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4775" cy="2754775"/>
                          </a:xfrm>
                          <a:prstGeom prst="rect">
                            <a:avLst/>
                          </a:prstGeom>
                        </pic:spPr>
                      </pic:pic>
                    </a:graphicData>
                  </a:graphic>
                </wp:anchor>
              </w:drawing>
            </w:r>
            <w:r w:rsidR="00FE764A">
              <w:rPr>
                <w:rFonts w:hint="eastAsia"/>
              </w:rPr>
              <w:t xml:space="preserve"> 사용자에게 I.D 와 비밀번호를 입력받아, 로그인을 진행한다. 로그인 이후 사용자가 응원하는 팀을 등록할 수 있게 해, 후에 이용에 편하게 한다. 사용자가 </w:t>
            </w:r>
            <w:r>
              <w:rPr>
                <w:rFonts w:hint="eastAsia"/>
              </w:rPr>
              <w:t>티켓팅 전 미리 원하는 좌석과 결제방법을 입력하고, 티켓팅 시간에 맞춰 매크로를 통해 원하는 좌석을 예매한다.</w:t>
            </w:r>
          </w:p>
          <w:p w14:paraId="0DD47FC9" w14:textId="3E845BEE" w:rsidR="006210A7" w:rsidRPr="00C229E6" w:rsidRDefault="006210A7" w:rsidP="006210A7">
            <w:pPr>
              <w:pStyle w:val="a7"/>
              <w:rPr>
                <w:rFonts w:asciiTheme="minorHAnsi" w:eastAsiaTheme="minorHAnsi" w:hAnsiTheme="minorHAnsi"/>
                <w:sz w:val="20"/>
                <w:szCs w:val="20"/>
              </w:rPr>
            </w:pPr>
            <w:r>
              <w:rPr>
                <w:rFonts w:hint="eastAsia"/>
              </w:rPr>
              <w:t xml:space="preserve"> </w:t>
            </w:r>
            <w:r w:rsidRPr="00C229E6">
              <w:rPr>
                <w:rFonts w:asciiTheme="minorHAnsi" w:eastAsiaTheme="minorHAnsi" w:hAnsiTheme="minorHAnsi"/>
                <w:sz w:val="20"/>
                <w:szCs w:val="20"/>
              </w:rPr>
              <w:t xml:space="preserve"> </w:t>
            </w:r>
            <w:r w:rsidRPr="00C229E6">
              <w:rPr>
                <w:rStyle w:val="a8"/>
                <w:rFonts w:asciiTheme="minorHAnsi" w:eastAsiaTheme="minorHAnsi" w:hAnsiTheme="minorHAnsi"/>
                <w:sz w:val="20"/>
                <w:szCs w:val="20"/>
              </w:rPr>
              <w:t>필요한 기술 요소</w:t>
            </w:r>
            <w:r w:rsidRPr="00C229E6">
              <w:rPr>
                <w:rFonts w:asciiTheme="minorHAnsi" w:eastAsiaTheme="minorHAnsi" w:hAnsiTheme="minorHAnsi"/>
                <w:sz w:val="20"/>
                <w:szCs w:val="20"/>
              </w:rPr>
              <w:t>: 웹 페이지 스크립팅, 자동화된 폼 입력 기능, 빠른 페이지 로딩 및 업데이트를 감지하는 기능이 필요하다. 특히, 파이썬과 같은 언어를 사용하여 Selenium 등의 웹 자동화 도구를 활용할 계획이다.</w:t>
            </w:r>
          </w:p>
          <w:p w14:paraId="308E6100" w14:textId="612C133E" w:rsidR="00E962B6" w:rsidRDefault="006210A7" w:rsidP="006210A7">
            <w:pPr>
              <w:pStyle w:val="a7"/>
              <w:rPr>
                <w:rFonts w:asciiTheme="minorHAnsi" w:eastAsiaTheme="minorHAnsi" w:hAnsiTheme="minorHAnsi"/>
                <w:sz w:val="20"/>
                <w:szCs w:val="20"/>
              </w:rPr>
            </w:pPr>
            <w:r w:rsidRPr="00C229E6">
              <w:rPr>
                <w:rFonts w:asciiTheme="minorHAnsi" w:eastAsiaTheme="minorHAnsi" w:hAnsiTheme="minorHAnsi"/>
                <w:sz w:val="20"/>
                <w:szCs w:val="20"/>
              </w:rPr>
              <w:t xml:space="preserve"> </w:t>
            </w:r>
            <w:r w:rsidRPr="00C229E6">
              <w:rPr>
                <w:rStyle w:val="a8"/>
                <w:rFonts w:asciiTheme="minorHAnsi" w:eastAsiaTheme="minorHAnsi" w:hAnsiTheme="minorHAnsi"/>
                <w:sz w:val="20"/>
                <w:szCs w:val="20"/>
              </w:rPr>
              <w:t>구현 방법 및 개발 방향</w:t>
            </w:r>
            <w:r w:rsidRPr="00C229E6">
              <w:rPr>
                <w:rFonts w:asciiTheme="minorHAnsi" w:eastAsiaTheme="minorHAnsi" w:hAnsiTheme="minorHAnsi"/>
                <w:sz w:val="20"/>
                <w:szCs w:val="20"/>
              </w:rPr>
              <w:t>: Selenium 라이브러리를 사용하여 웹 브라우저를 제어하고, 예매 페이지 내 버튼 클릭, 정보 입력, 페이지 로딩 타이밍 등을 자동으로 수행하는 매크로를 개발한다. 또한, 다양한 티켓 옵션을 선택할 수 있도록 매크로를 사용자 설정에 맞게 조정할 수 있도록 설계한다.</w:t>
            </w:r>
          </w:p>
          <w:p w14:paraId="56135BAF" w14:textId="77777777" w:rsidR="00E6487F" w:rsidRDefault="006210A7" w:rsidP="006210A7">
            <w:pPr>
              <w:pStyle w:val="a7"/>
              <w:rPr>
                <w:rFonts w:asciiTheme="minorHAnsi" w:eastAsiaTheme="minorHAnsi" w:hAnsiTheme="minorHAnsi"/>
                <w:b/>
                <w:bCs/>
                <w:sz w:val="20"/>
                <w:szCs w:val="20"/>
              </w:rPr>
            </w:pPr>
            <w:r w:rsidRPr="00C229E6">
              <w:rPr>
                <w:rFonts w:asciiTheme="minorHAnsi" w:eastAsiaTheme="minorHAnsi" w:hAnsiTheme="minorHAnsi"/>
                <w:sz w:val="20"/>
                <w:szCs w:val="20"/>
              </w:rPr>
              <w:t></w:t>
            </w:r>
            <w:r>
              <w:rPr>
                <w:rFonts w:asciiTheme="minorHAnsi" w:eastAsiaTheme="minorHAnsi" w:hAnsiTheme="minorHAnsi" w:hint="eastAsia"/>
                <w:sz w:val="20"/>
                <w:szCs w:val="20"/>
              </w:rPr>
              <w:t xml:space="preserve"> </w:t>
            </w:r>
            <w:r w:rsidRPr="006210A7">
              <w:rPr>
                <w:rFonts w:asciiTheme="minorHAnsi" w:eastAsiaTheme="minorHAnsi" w:hAnsiTheme="minorHAnsi" w:hint="eastAsia"/>
                <w:b/>
                <w:bCs/>
                <w:sz w:val="20"/>
                <w:szCs w:val="20"/>
              </w:rPr>
              <w:t>U.I</w:t>
            </w:r>
            <w:r>
              <w:rPr>
                <w:rFonts w:asciiTheme="minorHAnsi" w:eastAsiaTheme="minorHAnsi" w:hAnsiTheme="minorHAnsi" w:hint="eastAsia"/>
                <w:b/>
                <w:bCs/>
                <w:sz w:val="20"/>
                <w:szCs w:val="20"/>
              </w:rPr>
              <w:t>:</w:t>
            </w:r>
          </w:p>
          <w:p w14:paraId="356D389A" w14:textId="77777777" w:rsidR="00E6487F" w:rsidRDefault="00313891" w:rsidP="006210A7">
            <w:pPr>
              <w:pStyle w:val="a7"/>
              <w:rPr>
                <w:rFonts w:asciiTheme="minorHAnsi" w:eastAsiaTheme="minorHAnsi" w:hAnsiTheme="minorHAnsi"/>
                <w:b/>
                <w:bCs/>
                <w:sz w:val="20"/>
                <w:szCs w:val="20"/>
              </w:rPr>
            </w:pPr>
            <w:r>
              <w:rPr>
                <w:rFonts w:asciiTheme="minorHAnsi" w:eastAsiaTheme="minorHAnsi" w:hAnsiTheme="minorHAnsi"/>
                <w:sz w:val="20"/>
                <w:szCs w:val="20"/>
              </w:rPr>
              <w:t>첫</w:t>
            </w:r>
            <w:r>
              <w:rPr>
                <w:rFonts w:asciiTheme="minorHAnsi" w:eastAsiaTheme="minorHAnsi" w:hAnsiTheme="minorHAnsi" w:hint="eastAsia"/>
                <w:sz w:val="20"/>
                <w:szCs w:val="20"/>
              </w:rPr>
              <w:t xml:space="preserve"> 화면에서 사용자가 로그인 할 수 있도록 한다. 로그인을 통해 응원하는 팀 경기 예매, 지금까지 결제 내역 등 여러가지 데이터를 활용할 수 있도록 한다</w:t>
            </w:r>
          </w:p>
          <w:p w14:paraId="42A8513B" w14:textId="0A1A7E55" w:rsidR="00313891" w:rsidRPr="00E6487F" w:rsidRDefault="00313891" w:rsidP="006210A7">
            <w:pPr>
              <w:pStyle w:val="a7"/>
              <w:rPr>
                <w:rFonts w:asciiTheme="minorHAnsi" w:eastAsiaTheme="minorHAnsi" w:hAnsiTheme="minorHAnsi"/>
                <w:b/>
                <w:bCs/>
                <w:sz w:val="20"/>
                <w:szCs w:val="20"/>
              </w:rPr>
            </w:pPr>
            <w:r>
              <w:rPr>
                <w:rFonts w:asciiTheme="minorHAnsi" w:eastAsiaTheme="minorHAnsi" w:hAnsiTheme="minorHAnsi" w:hint="eastAsia"/>
                <w:sz w:val="20"/>
                <w:szCs w:val="20"/>
              </w:rPr>
              <w:t>로그인 이후 첫 화면으로 팀 선택을 할 수 있도록 한다. 항상 응원하는 팀의 경기를 보는 것은 아닐 수 있기 때문에 다른 팀 선택도 가능하게 하도록 이렇게 구성하였다. 하지만 대부분의 사람들이 응원하는 팀의 경기 위주로 관람하기 때문에 응원하는 팀의 경기를 선택할 수 있게 하였다. 또한 그 아래에 경기 날짜를 선택할 수 있게 했다.</w:t>
            </w:r>
          </w:p>
          <w:p w14:paraId="79578B0D" w14:textId="33180C3C" w:rsidR="00313891" w:rsidRDefault="00313891" w:rsidP="006210A7">
            <w:pPr>
              <w:pStyle w:val="a7"/>
              <w:rPr>
                <w:rFonts w:asciiTheme="minorHAnsi" w:eastAsiaTheme="minorHAnsi" w:hAnsiTheme="minorHAnsi"/>
                <w:sz w:val="20"/>
                <w:szCs w:val="20"/>
              </w:rPr>
            </w:pPr>
            <w:r>
              <w:rPr>
                <w:rFonts w:asciiTheme="minorHAnsi" w:eastAsiaTheme="minorHAnsi" w:hAnsiTheme="minorHAnsi" w:hint="eastAsia"/>
                <w:sz w:val="20"/>
                <w:szCs w:val="20"/>
              </w:rPr>
              <w:lastRenderedPageBreak/>
              <w:t>경기 날짜를 선택한 뒤 나오는 화면이다. 사람들이 직관적으로 알 수 있도록 달력 형식의 UI로 구성하였으며, 날짜 안에 상대팀의 로고를 넣어 편하게 알아볼 수 있게 하였다.</w:t>
            </w:r>
          </w:p>
          <w:p w14:paraId="0561804D" w14:textId="5C16454A" w:rsidR="0026179C" w:rsidRDefault="00313891" w:rsidP="006210A7">
            <w:pPr>
              <w:pStyle w:val="a7"/>
              <w:rPr>
                <w:rFonts w:asciiTheme="minorHAnsi" w:eastAsiaTheme="minorHAnsi" w:hAnsiTheme="minorHAnsi"/>
                <w:sz w:val="20"/>
                <w:szCs w:val="20"/>
              </w:rPr>
            </w:pPr>
            <w:r>
              <w:rPr>
                <w:rFonts w:asciiTheme="minorHAnsi" w:eastAsiaTheme="minorHAnsi" w:hAnsiTheme="minorHAnsi" w:hint="eastAsia"/>
                <w:sz w:val="20"/>
                <w:szCs w:val="20"/>
              </w:rPr>
              <w:t>그 후 원하는 좌석의 등급을 선택할 수 있게 하였다.</w:t>
            </w:r>
          </w:p>
          <w:p w14:paraId="3565C3B6" w14:textId="2600A027" w:rsidR="0026179C" w:rsidRDefault="0026179C" w:rsidP="006210A7">
            <w:pPr>
              <w:pStyle w:val="a7"/>
              <w:rPr>
                <w:rFonts w:asciiTheme="minorHAnsi" w:eastAsiaTheme="minorHAnsi" w:hAnsiTheme="minorHAnsi"/>
                <w:sz w:val="20"/>
                <w:szCs w:val="20"/>
              </w:rPr>
            </w:pPr>
            <w:r>
              <w:rPr>
                <w:rFonts w:asciiTheme="minorHAnsi" w:eastAsiaTheme="minorHAnsi" w:hAnsiTheme="minorHAnsi" w:hint="eastAsia"/>
                <w:sz w:val="20"/>
                <w:szCs w:val="20"/>
              </w:rPr>
              <w:t>다음으로, 상세 좌석을 미리 선택할 수 있도록 만들었다. 좌석의 등급을 선택한 이후, 구체적인 자리를 결정하는 단계이다.</w:t>
            </w:r>
          </w:p>
          <w:p w14:paraId="6A85A78D" w14:textId="010CC4F9" w:rsidR="0026179C" w:rsidRDefault="0026179C" w:rsidP="006210A7">
            <w:pPr>
              <w:pStyle w:val="a7"/>
              <w:rPr>
                <w:rFonts w:asciiTheme="minorHAnsi" w:eastAsiaTheme="minorHAnsi" w:hAnsiTheme="minorHAnsi"/>
                <w:sz w:val="20"/>
                <w:szCs w:val="20"/>
              </w:rPr>
            </w:pPr>
            <w:r>
              <w:rPr>
                <w:rFonts w:asciiTheme="minorHAnsi" w:eastAsiaTheme="minorHAnsi" w:hAnsiTheme="minorHAnsi" w:hint="eastAsia"/>
                <w:sz w:val="20"/>
                <w:szCs w:val="20"/>
              </w:rPr>
              <w:t>그 후 결제수단도 미리 등록하여 결제 수단 자동화를 통한 빠른 결제를 가능하도록 구현하였다.</w:t>
            </w:r>
          </w:p>
          <w:p w14:paraId="38528FC0" w14:textId="61ED3EE6" w:rsidR="0026179C" w:rsidRPr="0026179C" w:rsidRDefault="0026179C" w:rsidP="006210A7">
            <w:pPr>
              <w:pStyle w:val="a7"/>
              <w:rPr>
                <w:rFonts w:asciiTheme="minorHAnsi" w:eastAsiaTheme="minorHAnsi" w:hAnsiTheme="minorHAnsi"/>
                <w:sz w:val="20"/>
                <w:szCs w:val="20"/>
              </w:rPr>
            </w:pPr>
            <w:r>
              <w:rPr>
                <w:rFonts w:asciiTheme="minorHAnsi" w:eastAsiaTheme="minorHAnsi" w:hAnsiTheme="minorHAnsi" w:hint="eastAsia"/>
                <w:sz w:val="20"/>
                <w:szCs w:val="20"/>
              </w:rPr>
              <w:t xml:space="preserve">마지막으로 지금까지 등록 내역을 종합적으로 확인할 수 있는 화면과 그 아래에 </w:t>
            </w:r>
            <w:r>
              <w:rPr>
                <w:rFonts w:asciiTheme="minorHAnsi" w:eastAsiaTheme="minorHAnsi" w:hAnsiTheme="minorHAnsi"/>
                <w:sz w:val="20"/>
                <w:szCs w:val="20"/>
              </w:rPr>
              <w:t>‘</w:t>
            </w:r>
            <w:r>
              <w:rPr>
                <w:rFonts w:asciiTheme="minorHAnsi" w:eastAsiaTheme="minorHAnsi" w:hAnsiTheme="minorHAnsi" w:hint="eastAsia"/>
                <w:sz w:val="20"/>
                <w:szCs w:val="20"/>
              </w:rPr>
              <w:t>매크로 시작</w:t>
            </w:r>
            <w:r>
              <w:rPr>
                <w:rFonts w:asciiTheme="minorHAnsi" w:eastAsiaTheme="minorHAnsi" w:hAnsiTheme="minorHAnsi"/>
                <w:sz w:val="20"/>
                <w:szCs w:val="20"/>
              </w:rPr>
              <w:t>’</w:t>
            </w:r>
            <w:r>
              <w:rPr>
                <w:rFonts w:asciiTheme="minorHAnsi" w:eastAsiaTheme="minorHAnsi" w:hAnsiTheme="minorHAnsi" w:hint="eastAsia"/>
                <w:sz w:val="20"/>
                <w:szCs w:val="20"/>
              </w:rPr>
              <w:t xml:space="preserve"> 이라는 버튼이 활성화 된다. 이 버튼이 눌리면 매크로 프로그램을 통해 입력받은 좌석을 예매한다.</w:t>
            </w:r>
          </w:p>
        </w:tc>
      </w:tr>
    </w:tbl>
    <w:p w14:paraId="05BA0B97" w14:textId="47B6E5B1"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4F4DCB8A" w14:textId="77777777" w:rsidTr="00F44461">
        <w:tc>
          <w:tcPr>
            <w:tcW w:w="9016" w:type="dxa"/>
          </w:tcPr>
          <w:p w14:paraId="4D5B501C"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602B3B91" w14:textId="77777777" w:rsidR="00A063AD" w:rsidRPr="00C229E6" w:rsidRDefault="00A063AD" w:rsidP="00A063AD">
            <w:pPr>
              <w:jc w:val="left"/>
              <w:rPr>
                <w:color w:val="0000FF"/>
              </w:rPr>
            </w:pPr>
            <w:r w:rsidRPr="00C229E6">
              <w:rPr>
                <w:rFonts w:asciiTheme="minorEastAsia" w:hAnsiTheme="minorEastAsia" w:cs="굴림"/>
                <w:kern w:val="0"/>
                <w:szCs w:val="20"/>
              </w:rPr>
              <w:t>본 보고서에서는 티켓 예매 과정을 자동화하는 매크로 개발을 위한 기술적 방안과 구현 방향을 제시하였다. 이러한 매크로를 통해 사용자는 예매 절차를 간소화하고, 경쟁에서 우위를 점할 수 있을 것이다.</w:t>
            </w:r>
          </w:p>
          <w:p w14:paraId="75991F50" w14:textId="77777777" w:rsidR="00A063AD" w:rsidRPr="00C229E6" w:rsidRDefault="00A063AD" w:rsidP="00A063AD">
            <w:pPr>
              <w:widowControl/>
              <w:wordWrap/>
              <w:autoSpaceDE/>
              <w:autoSpaceDN/>
              <w:spacing w:before="100" w:beforeAutospacing="1" w:after="100" w:afterAutospacing="1"/>
              <w:jc w:val="left"/>
              <w:rPr>
                <w:rFonts w:asciiTheme="minorEastAsia" w:hAnsiTheme="minorEastAsia" w:cs="굴림"/>
                <w:kern w:val="0"/>
                <w:szCs w:val="20"/>
              </w:rPr>
            </w:pPr>
            <w:r w:rsidRPr="00C229E6">
              <w:rPr>
                <w:rFonts w:asciiTheme="minorEastAsia" w:hAnsiTheme="minorEastAsia" w:cs="굴림"/>
                <w:kern w:val="0"/>
                <w:szCs w:val="20"/>
              </w:rPr>
              <w:t>향후 일정은 다음과 같다:</w:t>
            </w:r>
          </w:p>
          <w:p w14:paraId="0E532C1D" w14:textId="77777777" w:rsidR="00A063AD" w:rsidRPr="00C229E6" w:rsidRDefault="00A063AD" w:rsidP="00A063AD">
            <w:pPr>
              <w:widowControl/>
              <w:numPr>
                <w:ilvl w:val="0"/>
                <w:numId w:val="1"/>
              </w:numPr>
              <w:wordWrap/>
              <w:autoSpaceDE/>
              <w:autoSpaceDN/>
              <w:spacing w:before="100" w:beforeAutospacing="1" w:after="100" w:afterAutospacing="1"/>
              <w:jc w:val="left"/>
              <w:rPr>
                <w:rFonts w:asciiTheme="minorEastAsia" w:hAnsiTheme="minorEastAsia" w:cs="굴림"/>
                <w:kern w:val="0"/>
                <w:szCs w:val="20"/>
              </w:rPr>
            </w:pPr>
            <w:r w:rsidRPr="00C229E6">
              <w:rPr>
                <w:rFonts w:asciiTheme="minorEastAsia" w:hAnsiTheme="minorEastAsia" w:cs="굴림"/>
                <w:b/>
                <w:bCs/>
                <w:kern w:val="0"/>
                <w:szCs w:val="20"/>
              </w:rPr>
              <w:t>1주차</w:t>
            </w:r>
            <w:r w:rsidRPr="00C229E6">
              <w:rPr>
                <w:rFonts w:asciiTheme="minorEastAsia" w:hAnsiTheme="minorEastAsia" w:cs="굴림"/>
                <w:kern w:val="0"/>
                <w:szCs w:val="20"/>
              </w:rPr>
              <w:t>: 매크로 개발을 위한 요구사항 분석 및 기능 정의.</w:t>
            </w:r>
          </w:p>
          <w:p w14:paraId="27D00551" w14:textId="77777777" w:rsidR="00A063AD" w:rsidRPr="00C229E6" w:rsidRDefault="00A063AD" w:rsidP="00A063AD">
            <w:pPr>
              <w:widowControl/>
              <w:numPr>
                <w:ilvl w:val="0"/>
                <w:numId w:val="1"/>
              </w:numPr>
              <w:wordWrap/>
              <w:autoSpaceDE/>
              <w:autoSpaceDN/>
              <w:spacing w:before="100" w:beforeAutospacing="1" w:after="100" w:afterAutospacing="1"/>
              <w:jc w:val="left"/>
              <w:rPr>
                <w:rFonts w:asciiTheme="minorEastAsia" w:hAnsiTheme="minorEastAsia" w:cs="굴림"/>
                <w:kern w:val="0"/>
                <w:szCs w:val="20"/>
              </w:rPr>
            </w:pPr>
            <w:r w:rsidRPr="00C229E6">
              <w:rPr>
                <w:rFonts w:asciiTheme="minorEastAsia" w:hAnsiTheme="minorEastAsia" w:cs="굴림"/>
                <w:b/>
                <w:bCs/>
                <w:kern w:val="0"/>
                <w:szCs w:val="20"/>
              </w:rPr>
              <w:t>2주차</w:t>
            </w:r>
            <w:r w:rsidRPr="00C229E6">
              <w:rPr>
                <w:rFonts w:asciiTheme="minorEastAsia" w:hAnsiTheme="minorEastAsia" w:cs="굴림"/>
                <w:kern w:val="0"/>
                <w:szCs w:val="20"/>
              </w:rPr>
              <w:t>: Selenium 및 웹 자동화 관련 라이브러리 설치 및 기본 환경 설정.</w:t>
            </w:r>
          </w:p>
          <w:p w14:paraId="7268B16A" w14:textId="77777777" w:rsidR="00A063AD" w:rsidRPr="00C229E6" w:rsidRDefault="00A063AD" w:rsidP="00A063AD">
            <w:pPr>
              <w:widowControl/>
              <w:numPr>
                <w:ilvl w:val="0"/>
                <w:numId w:val="1"/>
              </w:numPr>
              <w:wordWrap/>
              <w:autoSpaceDE/>
              <w:autoSpaceDN/>
              <w:spacing w:before="100" w:beforeAutospacing="1" w:after="100" w:afterAutospacing="1"/>
              <w:jc w:val="left"/>
              <w:rPr>
                <w:rFonts w:asciiTheme="minorEastAsia" w:hAnsiTheme="minorEastAsia" w:cs="굴림"/>
                <w:kern w:val="0"/>
                <w:szCs w:val="20"/>
              </w:rPr>
            </w:pPr>
            <w:r w:rsidRPr="00C229E6">
              <w:rPr>
                <w:rFonts w:asciiTheme="minorEastAsia" w:hAnsiTheme="minorEastAsia" w:cs="굴림"/>
                <w:b/>
                <w:bCs/>
                <w:kern w:val="0"/>
                <w:szCs w:val="20"/>
              </w:rPr>
              <w:t>3-4주차</w:t>
            </w:r>
            <w:r w:rsidRPr="00C229E6">
              <w:rPr>
                <w:rFonts w:asciiTheme="minorEastAsia" w:hAnsiTheme="minorEastAsia" w:cs="굴림"/>
                <w:kern w:val="0"/>
                <w:szCs w:val="20"/>
              </w:rPr>
              <w:t>: 매크로의 주요 기능 개발 (예매 페이지 자동화, 티켓 옵션 선택, 정보 입력).</w:t>
            </w:r>
          </w:p>
          <w:p w14:paraId="356B2A2B" w14:textId="77777777" w:rsidR="00A063AD" w:rsidRPr="00C229E6" w:rsidRDefault="00A063AD" w:rsidP="00A063AD">
            <w:pPr>
              <w:widowControl/>
              <w:numPr>
                <w:ilvl w:val="0"/>
                <w:numId w:val="1"/>
              </w:numPr>
              <w:wordWrap/>
              <w:autoSpaceDE/>
              <w:autoSpaceDN/>
              <w:spacing w:before="100" w:beforeAutospacing="1" w:after="100" w:afterAutospacing="1"/>
              <w:jc w:val="left"/>
              <w:rPr>
                <w:rFonts w:asciiTheme="minorEastAsia" w:hAnsiTheme="minorEastAsia" w:cs="굴림"/>
                <w:kern w:val="0"/>
                <w:szCs w:val="20"/>
              </w:rPr>
            </w:pPr>
            <w:r w:rsidRPr="00C229E6">
              <w:rPr>
                <w:rFonts w:asciiTheme="minorEastAsia" w:hAnsiTheme="minorEastAsia" w:cs="굴림"/>
                <w:b/>
                <w:bCs/>
                <w:kern w:val="0"/>
                <w:szCs w:val="20"/>
              </w:rPr>
              <w:t>5주차</w:t>
            </w:r>
            <w:r w:rsidRPr="00C229E6">
              <w:rPr>
                <w:rFonts w:asciiTheme="minorEastAsia" w:hAnsiTheme="minorEastAsia" w:cs="굴림"/>
                <w:kern w:val="0"/>
                <w:szCs w:val="20"/>
              </w:rPr>
              <w:t>: 결제 정보 입력 및 자동화된 검증 기능 추가.</w:t>
            </w:r>
          </w:p>
          <w:p w14:paraId="6B3D746F" w14:textId="77777777" w:rsidR="00A063AD" w:rsidRPr="00C229E6" w:rsidRDefault="00A063AD" w:rsidP="00A063AD">
            <w:pPr>
              <w:widowControl/>
              <w:numPr>
                <w:ilvl w:val="0"/>
                <w:numId w:val="1"/>
              </w:numPr>
              <w:wordWrap/>
              <w:autoSpaceDE/>
              <w:autoSpaceDN/>
              <w:spacing w:before="100" w:beforeAutospacing="1" w:after="100" w:afterAutospacing="1"/>
              <w:jc w:val="left"/>
              <w:rPr>
                <w:rFonts w:asciiTheme="minorEastAsia" w:hAnsiTheme="minorEastAsia" w:cs="굴림"/>
                <w:kern w:val="0"/>
                <w:szCs w:val="20"/>
              </w:rPr>
            </w:pPr>
            <w:r w:rsidRPr="00C229E6">
              <w:rPr>
                <w:rFonts w:asciiTheme="minorEastAsia" w:hAnsiTheme="minorEastAsia" w:cs="굴림"/>
                <w:b/>
                <w:bCs/>
                <w:kern w:val="0"/>
                <w:szCs w:val="20"/>
              </w:rPr>
              <w:t>6-7주차</w:t>
            </w:r>
            <w:r w:rsidRPr="00C229E6">
              <w:rPr>
                <w:rFonts w:asciiTheme="minorEastAsia" w:hAnsiTheme="minorEastAsia" w:cs="굴림"/>
                <w:kern w:val="0"/>
                <w:szCs w:val="20"/>
              </w:rPr>
              <w:t>: 테스트 및 디버깅, 다양한 시나리오에 대한 테스트 진행.</w:t>
            </w:r>
          </w:p>
          <w:p w14:paraId="2FA8A4BC" w14:textId="77777777" w:rsidR="00A063AD" w:rsidRPr="00C229E6" w:rsidRDefault="00A063AD" w:rsidP="00A063AD">
            <w:pPr>
              <w:widowControl/>
              <w:numPr>
                <w:ilvl w:val="0"/>
                <w:numId w:val="1"/>
              </w:numPr>
              <w:wordWrap/>
              <w:autoSpaceDE/>
              <w:autoSpaceDN/>
              <w:spacing w:before="100" w:beforeAutospacing="1" w:after="100" w:afterAutospacing="1"/>
              <w:jc w:val="left"/>
              <w:rPr>
                <w:rFonts w:asciiTheme="minorEastAsia" w:hAnsiTheme="minorEastAsia" w:cs="굴림"/>
                <w:kern w:val="0"/>
                <w:szCs w:val="20"/>
              </w:rPr>
            </w:pPr>
            <w:r w:rsidRPr="00C229E6">
              <w:rPr>
                <w:rFonts w:asciiTheme="minorEastAsia" w:hAnsiTheme="minorEastAsia" w:cs="굴림"/>
                <w:b/>
                <w:bCs/>
                <w:kern w:val="0"/>
                <w:szCs w:val="20"/>
              </w:rPr>
              <w:t>8주차</w:t>
            </w:r>
            <w:r w:rsidRPr="00C229E6">
              <w:rPr>
                <w:rFonts w:asciiTheme="minorEastAsia" w:hAnsiTheme="minorEastAsia" w:cs="굴림"/>
                <w:kern w:val="0"/>
                <w:szCs w:val="20"/>
              </w:rPr>
              <w:t>: 최종 검토 및 사용성 테스트, 추가 개선 사항 반영 후 프로젝트 완료.</w:t>
            </w:r>
          </w:p>
          <w:p w14:paraId="4EA5F250" w14:textId="73C4950A" w:rsidR="00522369" w:rsidRDefault="00A063AD" w:rsidP="00A063AD">
            <w:pPr>
              <w:jc w:val="left"/>
            </w:pPr>
            <w:r w:rsidRPr="00C229E6">
              <w:rPr>
                <w:rFonts w:asciiTheme="minorEastAsia" w:hAnsiTheme="minorEastAsia" w:cs="굴림"/>
                <w:kern w:val="0"/>
                <w:szCs w:val="20"/>
              </w:rPr>
              <w:t>이러한 일정을 바탕으로 프로젝트를 단계별로 진행하며, 각 단계에서의 진행 상황을 면밀히 관리할 예정이다</w:t>
            </w:r>
            <w:r>
              <w:rPr>
                <w:rFonts w:asciiTheme="minorEastAsia" w:hAnsiTheme="minorEastAsia" w:cs="굴림" w:hint="eastAsia"/>
                <w:kern w:val="0"/>
                <w:szCs w:val="20"/>
              </w:rPr>
              <w:t>.</w:t>
            </w:r>
          </w:p>
        </w:tc>
      </w:tr>
    </w:tbl>
    <w:p w14:paraId="07F74A27" w14:textId="77777777" w:rsidR="00016546" w:rsidRDefault="00016546" w:rsidP="00671249">
      <w:pPr>
        <w:rPr>
          <w:color w:val="0000FF"/>
        </w:rPr>
      </w:pPr>
    </w:p>
    <w:p w14:paraId="1BB349B9" w14:textId="7D0D72BA" w:rsidR="00522369" w:rsidRPr="00A24758" w:rsidRDefault="008D3656" w:rsidP="00671249">
      <w:pPr>
        <w:rPr>
          <w:b/>
        </w:rPr>
      </w:pPr>
      <w:r w:rsidRPr="00A24758">
        <w:rPr>
          <w:rFonts w:hint="eastAsia"/>
          <w:b/>
        </w:rPr>
        <w:t>7. 출처</w:t>
      </w:r>
    </w:p>
    <w:p w14:paraId="481FF4FB" w14:textId="3C9308A5" w:rsidR="008D3656" w:rsidRDefault="008D3656" w:rsidP="00671249">
      <w:r>
        <w:t xml:space="preserve">[1] </w:t>
      </w:r>
      <w:r w:rsidR="0026179C">
        <w:rPr>
          <w:rFonts w:hint="eastAsia"/>
        </w:rPr>
        <w:t>KBO</w:t>
      </w:r>
    </w:p>
    <w:p w14:paraId="1C9E2021" w14:textId="1E694BF4" w:rsidR="0026179C" w:rsidRDefault="0026179C" w:rsidP="00671249">
      <w:r>
        <w:rPr>
          <w:rFonts w:hint="eastAsia"/>
        </w:rPr>
        <w:t>[2] 경향신문</w:t>
      </w:r>
    </w:p>
    <w:p w14:paraId="2CA954FB" w14:textId="79F6B6B9" w:rsidR="0026179C" w:rsidRPr="00671249" w:rsidRDefault="0026179C" w:rsidP="00671249">
      <w:r>
        <w:rPr>
          <w:rFonts w:hint="eastAsia"/>
        </w:rPr>
        <w:t>[3] 광주일보</w:t>
      </w:r>
    </w:p>
    <w:sectPr w:rsidR="0026179C" w:rsidRPr="00671249">
      <w:headerReference w:type="defaul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DF058" w14:textId="77777777" w:rsidR="00ED4640" w:rsidRDefault="00ED4640" w:rsidP="00F77CCD">
      <w:pPr>
        <w:spacing w:after="0" w:line="240" w:lineRule="auto"/>
      </w:pPr>
      <w:r>
        <w:separator/>
      </w:r>
    </w:p>
  </w:endnote>
  <w:endnote w:type="continuationSeparator" w:id="0">
    <w:p w14:paraId="11AFE1DC" w14:textId="77777777" w:rsidR="00ED4640" w:rsidRDefault="00ED4640"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CA389" w14:textId="77777777" w:rsidR="00ED4640" w:rsidRDefault="00ED4640" w:rsidP="00F77CCD">
      <w:pPr>
        <w:spacing w:after="0" w:line="240" w:lineRule="auto"/>
      </w:pPr>
      <w:r>
        <w:separator/>
      </w:r>
    </w:p>
  </w:footnote>
  <w:footnote w:type="continuationSeparator" w:id="0">
    <w:p w14:paraId="36AD59CA" w14:textId="77777777" w:rsidR="00ED4640" w:rsidRDefault="00ED4640"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D6653"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6A3B60FB"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632BC"/>
    <w:multiLevelType w:val="hybridMultilevel"/>
    <w:tmpl w:val="A29A8072"/>
    <w:lvl w:ilvl="0" w:tplc="D1AE8B18">
      <w:start w:val="1"/>
      <w:numFmt w:val="decimal"/>
      <w:lvlText w:val="%1."/>
      <w:lvlJc w:val="left"/>
      <w:pPr>
        <w:ind w:left="800" w:hanging="360"/>
      </w:pPr>
      <w:rPr>
        <w:rFonts w:hint="default"/>
        <w:color w:val="auto"/>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62B151B"/>
    <w:multiLevelType w:val="multilevel"/>
    <w:tmpl w:val="AFD8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665713">
    <w:abstractNumId w:val="1"/>
  </w:num>
  <w:num w:numId="2" w16cid:durableId="168941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16546"/>
    <w:rsid w:val="000249BD"/>
    <w:rsid w:val="00050411"/>
    <w:rsid w:val="000C07EE"/>
    <w:rsid w:val="000C2F53"/>
    <w:rsid w:val="00162174"/>
    <w:rsid w:val="00165949"/>
    <w:rsid w:val="001C6817"/>
    <w:rsid w:val="00221DF5"/>
    <w:rsid w:val="0026179C"/>
    <w:rsid w:val="002A4801"/>
    <w:rsid w:val="002E21A5"/>
    <w:rsid w:val="0030266E"/>
    <w:rsid w:val="00313891"/>
    <w:rsid w:val="003A1BFC"/>
    <w:rsid w:val="003A21E2"/>
    <w:rsid w:val="00522369"/>
    <w:rsid w:val="005C3DBC"/>
    <w:rsid w:val="006210A7"/>
    <w:rsid w:val="00671249"/>
    <w:rsid w:val="0071228D"/>
    <w:rsid w:val="0071731E"/>
    <w:rsid w:val="00721FB6"/>
    <w:rsid w:val="007E47B3"/>
    <w:rsid w:val="007E4B67"/>
    <w:rsid w:val="00840AB4"/>
    <w:rsid w:val="00863EEC"/>
    <w:rsid w:val="00894071"/>
    <w:rsid w:val="008D3656"/>
    <w:rsid w:val="009764FE"/>
    <w:rsid w:val="009E4937"/>
    <w:rsid w:val="00A063AD"/>
    <w:rsid w:val="00A24758"/>
    <w:rsid w:val="00A56111"/>
    <w:rsid w:val="00B35D55"/>
    <w:rsid w:val="00BC25C4"/>
    <w:rsid w:val="00C71B22"/>
    <w:rsid w:val="00C86065"/>
    <w:rsid w:val="00C86FC2"/>
    <w:rsid w:val="00C920BA"/>
    <w:rsid w:val="00CF4A4D"/>
    <w:rsid w:val="00D63654"/>
    <w:rsid w:val="00D674A5"/>
    <w:rsid w:val="00E54B48"/>
    <w:rsid w:val="00E6487F"/>
    <w:rsid w:val="00E962B6"/>
    <w:rsid w:val="00ED4640"/>
    <w:rsid w:val="00F50137"/>
    <w:rsid w:val="00F777A8"/>
    <w:rsid w:val="00F77CCD"/>
    <w:rsid w:val="00FD739A"/>
    <w:rsid w:val="00FE76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A5854"/>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unhideWhenUsed/>
    <w:rsid w:val="00A063A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621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428</Words>
  <Characters>2443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준식 박</cp:lastModifiedBy>
  <cp:revision>5</cp:revision>
  <dcterms:created xsi:type="dcterms:W3CDTF">2024-10-18T12:32:00Z</dcterms:created>
  <dcterms:modified xsi:type="dcterms:W3CDTF">2024-10-18T12:59:00Z</dcterms:modified>
</cp:coreProperties>
</file>