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the learning goals you have for this week?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know the very basic grammar of a select statement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how and why the WHERE clause is 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reinforce a basic mastery of boolean logic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that WHERE conditions are called “predicates”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will students demonstrate that they have achieved the goals?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5 queries to explore a dataset (using various predicates involve AND, OR, IN)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why these 5 queries where chosen and what they accomplish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